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79523F82" w:rsidR="00C77739" w:rsidRPr="001F5578" w:rsidRDefault="006A23FF" w:rsidP="00C77739">
      <w:pPr>
        <w:jc w:val="center"/>
        <w:rPr>
          <w:rFonts w:ascii="Arial" w:hAnsi="Arial" w:cs="Arial"/>
          <w:b/>
        </w:rPr>
      </w:pPr>
      <w:r>
        <w:rPr>
          <w:rFonts w:ascii="Arial" w:hAnsi="Arial" w:cs="Arial"/>
          <w:b/>
        </w:rPr>
        <w:t>LICITACIÓN PÚBLICA LP-SC-010</w:t>
      </w:r>
      <w:r w:rsidR="00C77739" w:rsidRPr="001F5578">
        <w:rPr>
          <w:rFonts w:ascii="Arial" w:hAnsi="Arial" w:cs="Arial"/>
          <w:b/>
        </w:rPr>
        <w:t>-201</w:t>
      </w:r>
      <w:r w:rsidR="004014A9">
        <w:rPr>
          <w:rFonts w:ascii="Arial" w:hAnsi="Arial" w:cs="Arial"/>
          <w:b/>
        </w:rPr>
        <w:t>9</w:t>
      </w:r>
    </w:p>
    <w:p w14:paraId="4ACDAB49" w14:textId="28197C05" w:rsidR="00C77739" w:rsidRPr="001F5578" w:rsidRDefault="00C77739" w:rsidP="00C77739">
      <w:pPr>
        <w:jc w:val="center"/>
        <w:rPr>
          <w:rFonts w:ascii="Arial" w:hAnsi="Arial" w:cs="Arial"/>
          <w:b/>
        </w:rPr>
      </w:pPr>
      <w:r w:rsidRPr="001F5578">
        <w:rPr>
          <w:rFonts w:ascii="Arial" w:hAnsi="Arial" w:cs="Arial"/>
          <w:b/>
        </w:rPr>
        <w:t>“</w:t>
      </w:r>
      <w:r w:rsidR="001A2122" w:rsidRPr="00E603F7">
        <w:rPr>
          <w:rFonts w:ascii="Arial" w:hAnsi="Arial" w:cs="Arial"/>
          <w:b/>
        </w:rPr>
        <w:t xml:space="preserve">CONTRATACIÓN DE </w:t>
      </w:r>
      <w:r w:rsidR="00A407AD">
        <w:rPr>
          <w:rFonts w:ascii="Arial" w:hAnsi="Arial" w:cs="Arial"/>
          <w:b/>
        </w:rPr>
        <w:t>TRES ELEMENTOS PARA SEGURIDAD PRIVADA”</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DC337C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SC-010</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3085"/>
        <w:gridCol w:w="1701"/>
        <w:gridCol w:w="1403"/>
        <w:gridCol w:w="1726"/>
      </w:tblGrid>
      <w:tr w:rsidR="00FD0464" w:rsidRPr="00BF1CB4" w14:paraId="154CB769" w14:textId="1C227692" w:rsidTr="00026A1E">
        <w:trPr>
          <w:trHeight w:val="282"/>
          <w:jc w:val="center"/>
        </w:trPr>
        <w:tc>
          <w:tcPr>
            <w:tcW w:w="1413" w:type="dxa"/>
            <w:shd w:val="clear" w:color="auto" w:fill="BFBFBF" w:themeFill="background1" w:themeFillShade="BF"/>
            <w:noWrap/>
            <w:vAlign w:val="center"/>
          </w:tcPr>
          <w:p w14:paraId="00F01A1D" w14:textId="7FF809CB"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3085" w:type="dxa"/>
            <w:shd w:val="clear" w:color="auto" w:fill="BFBFBF" w:themeFill="background1" w:themeFillShade="BF"/>
            <w:noWrap/>
            <w:vAlign w:val="center"/>
          </w:tcPr>
          <w:p w14:paraId="16266F1A" w14:textId="417CCC37"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701" w:type="dxa"/>
            <w:shd w:val="clear" w:color="auto" w:fill="BFBFBF" w:themeFill="background1" w:themeFillShade="BF"/>
            <w:noWrap/>
            <w:vAlign w:val="center"/>
          </w:tcPr>
          <w:p w14:paraId="5B81047F" w14:textId="0F35429A" w:rsidR="009B1A5E" w:rsidRPr="00BF1CB4" w:rsidRDefault="002B11C4"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08" w:type="dxa"/>
            <w:shd w:val="clear" w:color="auto" w:fill="BFBFBF" w:themeFill="background1" w:themeFillShade="BF"/>
            <w:vAlign w:val="center"/>
          </w:tcPr>
          <w:p w14:paraId="023062D8" w14:textId="63959266" w:rsidR="009B1A5E" w:rsidRPr="00BF1CB4" w:rsidRDefault="002B11C4"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89" w:type="dxa"/>
            <w:shd w:val="clear" w:color="auto" w:fill="BFBFBF" w:themeFill="background1" w:themeFillShade="BF"/>
            <w:vAlign w:val="center"/>
          </w:tcPr>
          <w:p w14:paraId="16E8CBF1" w14:textId="38658BB2" w:rsidR="009B1A5E" w:rsidRPr="00BF1CB4" w:rsidRDefault="002B11C4"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B1A5E" w:rsidRPr="00BF1CB4" w14:paraId="28861A8E" w14:textId="77777777" w:rsidTr="00026A1E">
        <w:trPr>
          <w:trHeight w:val="1809"/>
          <w:jc w:val="center"/>
        </w:trPr>
        <w:tc>
          <w:tcPr>
            <w:tcW w:w="1413" w:type="dxa"/>
            <w:shd w:val="clear" w:color="auto" w:fill="auto"/>
            <w:noWrap/>
            <w:vAlign w:val="center"/>
          </w:tcPr>
          <w:p w14:paraId="7DF1F173" w14:textId="5A8EBFA9" w:rsidR="009B1A5E" w:rsidRPr="00FD0464" w:rsidRDefault="002B11C4" w:rsidP="00E6412F">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 xml:space="preserve">Contratación de </w:t>
            </w:r>
            <w:r w:rsidR="00E6412F">
              <w:rPr>
                <w:rFonts w:ascii="Arial" w:hAnsi="Arial" w:cs="Arial"/>
                <w:bCs/>
                <w:color w:val="000000"/>
                <w:sz w:val="18"/>
                <w:szCs w:val="18"/>
                <w:lang w:val="es-MX" w:eastAsia="es-MX"/>
              </w:rPr>
              <w:t xml:space="preserve">tres </w:t>
            </w:r>
            <w:r w:rsidR="00026A1E">
              <w:rPr>
                <w:rFonts w:ascii="Arial" w:hAnsi="Arial" w:cs="Arial"/>
                <w:bCs/>
                <w:color w:val="000000"/>
                <w:sz w:val="18"/>
                <w:szCs w:val="18"/>
                <w:lang w:val="es-MX" w:eastAsia="es-MX"/>
              </w:rPr>
              <w:t xml:space="preserve">elementos </w:t>
            </w:r>
            <w:r w:rsidR="00E6412F">
              <w:rPr>
                <w:rFonts w:ascii="Arial" w:hAnsi="Arial" w:cs="Arial"/>
                <w:bCs/>
                <w:color w:val="000000"/>
                <w:sz w:val="18"/>
                <w:szCs w:val="18"/>
                <w:lang w:val="es-MX" w:eastAsia="es-MX"/>
              </w:rPr>
              <w:t>para seguridad privada en las instalaciones de la ASEJ</w:t>
            </w:r>
            <w:r w:rsidRPr="00FD0464">
              <w:rPr>
                <w:rFonts w:ascii="Arial" w:hAnsi="Arial" w:cs="Arial"/>
                <w:bCs/>
                <w:color w:val="000000"/>
                <w:sz w:val="18"/>
                <w:szCs w:val="18"/>
                <w:lang w:val="es-MX" w:eastAsia="es-MX"/>
              </w:rPr>
              <w:t>.</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3085" w:type="dxa"/>
            <w:shd w:val="clear" w:color="auto" w:fill="auto"/>
            <w:noWrap/>
            <w:vAlign w:val="center"/>
          </w:tcPr>
          <w:p w14:paraId="0D457938" w14:textId="445E5371" w:rsidR="002B11C4" w:rsidRDefault="00026A1E" w:rsidP="00026A1E">
            <w:pPr>
              <w:pStyle w:val="Prrafodelista"/>
              <w:numPr>
                <w:ilvl w:val="0"/>
                <w:numId w:val="46"/>
              </w:numPr>
              <w:ind w:left="284" w:hanging="284"/>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No armados, para resguardo </w:t>
            </w: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de las instalaciones, entradas y </w:t>
            </w:r>
            <w:r>
              <w:rPr>
                <w:rFonts w:ascii="Arial" w:hAnsi="Arial" w:cs="Arial"/>
                <w:bCs/>
                <w:color w:val="000000"/>
                <w:sz w:val="18"/>
                <w:szCs w:val="18"/>
                <w:lang w:val="es-MX" w:eastAsia="es-MX"/>
              </w:rPr>
              <w:t>salidas</w:t>
            </w:r>
            <w:r w:rsidRPr="00026A1E">
              <w:rPr>
                <w:rFonts w:ascii="Arial" w:hAnsi="Arial" w:cs="Arial"/>
                <w:bCs/>
                <w:color w:val="000000"/>
                <w:sz w:val="18"/>
                <w:szCs w:val="18"/>
                <w:lang w:val="es-MX" w:eastAsia="es-MX"/>
              </w:rPr>
              <w:t xml:space="preserve"> de vehículos.</w:t>
            </w:r>
          </w:p>
          <w:p w14:paraId="4C0A1712" w14:textId="77777777" w:rsidR="00026A1E" w:rsidRPr="00026A1E" w:rsidRDefault="00026A1E" w:rsidP="00026A1E">
            <w:pPr>
              <w:ind w:left="360"/>
              <w:rPr>
                <w:rFonts w:ascii="Arial" w:hAnsi="Arial" w:cs="Arial"/>
                <w:bCs/>
                <w:color w:val="000000"/>
                <w:sz w:val="18"/>
                <w:szCs w:val="18"/>
                <w:lang w:val="es-MX" w:eastAsia="es-MX"/>
              </w:rPr>
            </w:pPr>
          </w:p>
          <w:p w14:paraId="29890101" w14:textId="055BE6A1" w:rsidR="00026A1E" w:rsidRDefault="00026A1E" w:rsidP="00026A1E">
            <w:pPr>
              <w:pStyle w:val="Prrafodelista"/>
              <w:numPr>
                <w:ilvl w:val="0"/>
                <w:numId w:val="46"/>
              </w:numPr>
              <w:ind w:left="284" w:hanging="284"/>
              <w:rPr>
                <w:rFonts w:ascii="Arial" w:hAnsi="Arial" w:cs="Arial"/>
                <w:bCs/>
                <w:color w:val="000000"/>
                <w:sz w:val="18"/>
                <w:szCs w:val="18"/>
                <w:lang w:val="es-MX" w:eastAsia="es-MX"/>
              </w:rPr>
            </w:pPr>
            <w:r w:rsidRPr="00026A1E">
              <w:rPr>
                <w:rFonts w:ascii="Arial" w:hAnsi="Arial" w:cs="Arial"/>
                <w:bCs/>
                <w:color w:val="000000"/>
                <w:sz w:val="18"/>
                <w:szCs w:val="18"/>
                <w:lang w:val="es-MX" w:eastAsia="es-MX"/>
              </w:rPr>
              <w:t>Turnos de 12 por 12 h</w:t>
            </w:r>
            <w:r>
              <w:rPr>
                <w:rFonts w:ascii="Arial" w:hAnsi="Arial" w:cs="Arial"/>
                <w:bCs/>
                <w:color w:val="000000"/>
                <w:sz w:val="18"/>
                <w:szCs w:val="18"/>
                <w:lang w:val="es-MX" w:eastAsia="es-MX"/>
              </w:rPr>
              <w:t>o</w:t>
            </w:r>
            <w:r w:rsidRPr="00026A1E">
              <w:rPr>
                <w:rFonts w:ascii="Arial" w:hAnsi="Arial" w:cs="Arial"/>
                <w:bCs/>
                <w:color w:val="000000"/>
                <w:sz w:val="18"/>
                <w:szCs w:val="18"/>
                <w:lang w:val="es-MX" w:eastAsia="es-MX"/>
              </w:rPr>
              <w:t>r</w:t>
            </w:r>
            <w:r>
              <w:rPr>
                <w:rFonts w:ascii="Arial" w:hAnsi="Arial" w:cs="Arial"/>
                <w:bCs/>
                <w:color w:val="000000"/>
                <w:sz w:val="18"/>
                <w:szCs w:val="18"/>
                <w:lang w:val="es-MX" w:eastAsia="es-MX"/>
              </w:rPr>
              <w:t>a</w:t>
            </w:r>
            <w:r w:rsidRPr="00026A1E">
              <w:rPr>
                <w:rFonts w:ascii="Arial" w:hAnsi="Arial" w:cs="Arial"/>
                <w:bCs/>
                <w:color w:val="000000"/>
                <w:sz w:val="18"/>
                <w:szCs w:val="18"/>
                <w:lang w:val="es-MX" w:eastAsia="es-MX"/>
              </w:rPr>
              <w:t>s. por elemento.</w:t>
            </w:r>
          </w:p>
          <w:p w14:paraId="263C5EA2" w14:textId="77777777" w:rsidR="00026A1E" w:rsidRPr="00026A1E" w:rsidRDefault="00026A1E" w:rsidP="00026A1E">
            <w:pPr>
              <w:pStyle w:val="Prrafodelista"/>
              <w:rPr>
                <w:rFonts w:ascii="Arial" w:hAnsi="Arial" w:cs="Arial"/>
                <w:bCs/>
                <w:color w:val="000000"/>
                <w:sz w:val="18"/>
                <w:szCs w:val="18"/>
                <w:lang w:val="es-MX" w:eastAsia="es-MX"/>
              </w:rPr>
            </w:pPr>
          </w:p>
          <w:p w14:paraId="7CC305CD" w14:textId="4B5106F9" w:rsidR="00026A1E" w:rsidRPr="00026A1E" w:rsidRDefault="0047304A" w:rsidP="00026A1E">
            <w:pPr>
              <w:pStyle w:val="Prrafodelista"/>
              <w:numPr>
                <w:ilvl w:val="0"/>
                <w:numId w:val="46"/>
              </w:numPr>
              <w:ind w:left="284" w:hanging="284"/>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Dos </w:t>
            </w:r>
            <w:r w:rsidR="00026A1E">
              <w:rPr>
                <w:rFonts w:ascii="Arial" w:hAnsi="Arial" w:cs="Arial"/>
                <w:bCs/>
                <w:color w:val="000000"/>
                <w:sz w:val="18"/>
                <w:szCs w:val="18"/>
                <w:lang w:val="es-MX" w:eastAsia="es-MX"/>
              </w:rPr>
              <w:t>elementos a cubrir horario diurno y un elemento en horario nocturno.</w:t>
            </w:r>
          </w:p>
          <w:p w14:paraId="0D4B31B5" w14:textId="7A0EEC37" w:rsidR="00026A1E" w:rsidRPr="00026A1E" w:rsidRDefault="00026A1E"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p>
          <w:p w14:paraId="3D4812BD" w14:textId="77777777" w:rsidR="002B11C4" w:rsidRPr="00FD0464" w:rsidRDefault="002B11C4" w:rsidP="002B11C4">
            <w:pPr>
              <w:jc w:val="center"/>
              <w:rPr>
                <w:rFonts w:ascii="Arial" w:hAnsi="Arial" w:cs="Arial"/>
                <w:bCs/>
                <w:color w:val="000000"/>
                <w:sz w:val="18"/>
                <w:szCs w:val="18"/>
                <w:lang w:val="es-MX" w:eastAsia="es-MX"/>
              </w:rPr>
            </w:pPr>
          </w:p>
          <w:p w14:paraId="1103BBBF"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5C8C84E" w14:textId="5746551E" w:rsidR="009B1A5E"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1701" w:type="dxa"/>
            <w:shd w:val="clear" w:color="auto" w:fill="auto"/>
            <w:noWrap/>
            <w:vAlign w:val="center"/>
          </w:tcPr>
          <w:p w14:paraId="42B9382B" w14:textId="46BDB9EF" w:rsidR="000C0C9F" w:rsidRPr="00FD0464" w:rsidRDefault="006D11C5" w:rsidP="0047304A">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A partir del 01 de </w:t>
            </w:r>
            <w:r w:rsidR="00026A1E">
              <w:rPr>
                <w:rFonts w:ascii="Arial" w:hAnsi="Arial" w:cs="Arial"/>
                <w:bCs/>
                <w:color w:val="000000"/>
                <w:sz w:val="18"/>
                <w:szCs w:val="18"/>
                <w:lang w:val="es-MX" w:eastAsia="es-MX"/>
              </w:rPr>
              <w:t>mayo</w:t>
            </w:r>
            <w:r>
              <w:rPr>
                <w:rFonts w:ascii="Arial" w:hAnsi="Arial" w:cs="Arial"/>
                <w:bCs/>
                <w:color w:val="000000"/>
                <w:sz w:val="18"/>
                <w:szCs w:val="18"/>
                <w:lang w:val="es-MX" w:eastAsia="es-MX"/>
              </w:rPr>
              <w:t xml:space="preserve"> de 2019</w:t>
            </w:r>
            <w:r w:rsidR="002B11C4" w:rsidRPr="00FD0464">
              <w:rPr>
                <w:rFonts w:ascii="Arial" w:hAnsi="Arial" w:cs="Arial"/>
                <w:bCs/>
                <w:color w:val="000000"/>
                <w:sz w:val="18"/>
                <w:szCs w:val="18"/>
                <w:lang w:val="es-MX" w:eastAsia="es-MX"/>
              </w:rPr>
              <w:t>.</w:t>
            </w:r>
          </w:p>
        </w:tc>
        <w:tc>
          <w:tcPr>
            <w:tcW w:w="1408" w:type="dxa"/>
            <w:shd w:val="clear" w:color="auto" w:fill="auto"/>
            <w:vAlign w:val="center"/>
          </w:tcPr>
          <w:p w14:paraId="4B335D2E" w14:textId="427E79FE" w:rsidR="009B1A5E" w:rsidRPr="00FD0464" w:rsidRDefault="002B11C4"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89" w:type="dxa"/>
            <w:shd w:val="clear" w:color="auto" w:fill="auto"/>
            <w:vAlign w:val="center"/>
          </w:tcPr>
          <w:p w14:paraId="0C8A8B00" w14:textId="6382639E" w:rsidR="009B1A5E" w:rsidRPr="00FD0464" w:rsidRDefault="002B11C4" w:rsidP="00D70C10">
            <w:pPr>
              <w:jc w:val="both"/>
              <w:rPr>
                <w:rFonts w:ascii="Arial" w:hAnsi="Arial" w:cs="Arial"/>
                <w:sz w:val="18"/>
                <w:szCs w:val="18"/>
              </w:rPr>
            </w:pPr>
            <w:r w:rsidRPr="00FD0464">
              <w:rPr>
                <w:rFonts w:ascii="Arial" w:hAnsi="Arial" w:cs="Arial"/>
                <w:sz w:val="18"/>
                <w:szCs w:val="18"/>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309048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3</w:t>
      </w:r>
      <w:r w:rsidR="00E6412F">
        <w:rPr>
          <w:rFonts w:ascii="Arial" w:hAnsi="Arial" w:cs="Arial"/>
        </w:rPr>
        <w:t>3</w:t>
      </w:r>
      <w:r w:rsidR="004C6D76">
        <w:rPr>
          <w:rFonts w:ascii="Arial" w:hAnsi="Arial" w:cs="Arial"/>
        </w:rPr>
        <w:t xml:space="preserve">81 </w:t>
      </w:r>
      <w:r w:rsidR="00042E47">
        <w:rPr>
          <w:rFonts w:ascii="Arial" w:hAnsi="Arial" w:cs="Arial"/>
        </w:rPr>
        <w:t xml:space="preserve">Servicios de Vigilancia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2E21625" w14:textId="45694BBF" w:rsidR="004014A9" w:rsidRPr="001F5578" w:rsidRDefault="004014A9" w:rsidP="004014A9">
      <w:pPr>
        <w:jc w:val="both"/>
        <w:rPr>
          <w:rFonts w:ascii="Arial" w:hAnsi="Arial" w:cs="Arial"/>
        </w:rPr>
      </w:pP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E52E4C2" w:rsidR="00CB779B" w:rsidRPr="00190C3C" w:rsidRDefault="00042E47" w:rsidP="00C0097C">
            <w:pPr>
              <w:jc w:val="both"/>
              <w:rPr>
                <w:rFonts w:ascii="Arial" w:hAnsi="Arial" w:cs="Arial"/>
                <w:sz w:val="20"/>
                <w:szCs w:val="20"/>
              </w:rPr>
            </w:pPr>
            <w:r>
              <w:rPr>
                <w:rFonts w:ascii="Arial" w:hAnsi="Arial" w:cs="Arial"/>
                <w:sz w:val="20"/>
                <w:szCs w:val="20"/>
              </w:rPr>
              <w:t>Martes 05 de marzo de 2019</w:t>
            </w:r>
          </w:p>
        </w:tc>
      </w:tr>
      <w:tr w:rsidR="00E603F7" w:rsidRPr="00F224CB" w14:paraId="19AB6DED" w14:textId="77777777" w:rsidTr="008F7AC9">
        <w:tc>
          <w:tcPr>
            <w:tcW w:w="2034" w:type="dxa"/>
            <w:shd w:val="clear" w:color="auto" w:fill="BFBFBF" w:themeFill="background1" w:themeFillShade="BF"/>
            <w:vAlign w:val="center"/>
          </w:tcPr>
          <w:p w14:paraId="3B774FB4" w14:textId="4E6C6FF0" w:rsidR="00E603F7" w:rsidRPr="00F224CB" w:rsidRDefault="00E603F7" w:rsidP="00242559">
            <w:pPr>
              <w:jc w:val="center"/>
              <w:rPr>
                <w:rFonts w:ascii="Arial" w:hAnsi="Arial" w:cs="Arial"/>
                <w:b/>
                <w:sz w:val="20"/>
                <w:szCs w:val="20"/>
              </w:rPr>
            </w:pPr>
            <w:r>
              <w:rPr>
                <w:rFonts w:ascii="Arial" w:hAnsi="Arial" w:cs="Arial"/>
                <w:b/>
                <w:sz w:val="20"/>
                <w:szCs w:val="20"/>
              </w:rPr>
              <w:t xml:space="preserve">VISITA GUIADA </w:t>
            </w:r>
          </w:p>
        </w:tc>
        <w:tc>
          <w:tcPr>
            <w:tcW w:w="7362" w:type="dxa"/>
            <w:vAlign w:val="center"/>
          </w:tcPr>
          <w:p w14:paraId="6B398B8C" w14:textId="2E432F2B" w:rsidR="00E603F7" w:rsidRPr="00190C3C" w:rsidRDefault="00242559" w:rsidP="002520D5">
            <w:pPr>
              <w:jc w:val="both"/>
              <w:rPr>
                <w:rFonts w:ascii="Arial" w:hAnsi="Arial" w:cs="Arial"/>
                <w:sz w:val="20"/>
                <w:szCs w:val="20"/>
              </w:rPr>
            </w:pPr>
            <w:r>
              <w:rPr>
                <w:rFonts w:ascii="Arial" w:hAnsi="Arial" w:cs="Arial"/>
                <w:sz w:val="20"/>
                <w:szCs w:val="20"/>
              </w:rPr>
              <w:t>Se realizará a las</w:t>
            </w:r>
            <w:r w:rsidR="00834ADF">
              <w:rPr>
                <w:rFonts w:ascii="Arial" w:hAnsi="Arial" w:cs="Arial"/>
                <w:sz w:val="20"/>
                <w:szCs w:val="20"/>
              </w:rPr>
              <w:t xml:space="preserve"> </w:t>
            </w:r>
            <w:r w:rsidR="003841C8" w:rsidRPr="003841C8">
              <w:rPr>
                <w:rFonts w:ascii="Arial" w:hAnsi="Arial" w:cs="Arial"/>
                <w:b/>
                <w:sz w:val="20"/>
                <w:szCs w:val="20"/>
              </w:rPr>
              <w:t>1</w:t>
            </w:r>
            <w:r w:rsidR="00C0097C">
              <w:rPr>
                <w:rFonts w:ascii="Arial" w:hAnsi="Arial" w:cs="Arial"/>
                <w:b/>
                <w:sz w:val="20"/>
                <w:szCs w:val="20"/>
              </w:rPr>
              <w:t>1:</w:t>
            </w:r>
            <w:r w:rsidRPr="003841C8">
              <w:rPr>
                <w:rFonts w:ascii="Arial" w:hAnsi="Arial" w:cs="Arial"/>
                <w:b/>
                <w:sz w:val="20"/>
                <w:szCs w:val="20"/>
              </w:rPr>
              <w:t>00 horas del día</w:t>
            </w:r>
            <w:r w:rsidR="003841C8" w:rsidRPr="003841C8">
              <w:rPr>
                <w:rFonts w:ascii="Arial" w:hAnsi="Arial" w:cs="Arial"/>
                <w:b/>
                <w:sz w:val="20"/>
                <w:szCs w:val="20"/>
              </w:rPr>
              <w:t xml:space="preserve"> </w:t>
            </w:r>
            <w:r w:rsidR="002520D5">
              <w:rPr>
                <w:rFonts w:ascii="Arial" w:hAnsi="Arial" w:cs="Arial"/>
                <w:b/>
                <w:sz w:val="20"/>
                <w:szCs w:val="20"/>
              </w:rPr>
              <w:t>miércoles 06</w:t>
            </w:r>
            <w:r w:rsidR="003841C8" w:rsidRPr="003841C8">
              <w:rPr>
                <w:rFonts w:ascii="Arial" w:hAnsi="Arial" w:cs="Arial"/>
                <w:b/>
                <w:sz w:val="20"/>
                <w:szCs w:val="20"/>
              </w:rPr>
              <w:t xml:space="preserve"> de marzo</w:t>
            </w:r>
            <w:r w:rsidR="00736A5D" w:rsidRPr="003841C8">
              <w:rPr>
                <w:rFonts w:ascii="Arial" w:hAnsi="Arial" w:cs="Arial"/>
                <w:b/>
                <w:sz w:val="20"/>
                <w:szCs w:val="20"/>
              </w:rPr>
              <w:t xml:space="preserve"> de </w:t>
            </w:r>
            <w:r w:rsidR="00736A5D">
              <w:rPr>
                <w:rFonts w:ascii="Arial" w:hAnsi="Arial" w:cs="Arial"/>
                <w:sz w:val="20"/>
                <w:szCs w:val="20"/>
              </w:rPr>
              <w:t>2019</w:t>
            </w:r>
            <w:r>
              <w:rPr>
                <w:rFonts w:ascii="Arial" w:hAnsi="Arial" w:cs="Arial"/>
                <w:sz w:val="20"/>
                <w:szCs w:val="20"/>
              </w:rPr>
              <w:t xml:space="preserve"> en la Dirección General de Administración, en el Departamento de Recursos Materiales y Servicios Generales.</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163C928" w:rsidR="00B55DC6" w:rsidRPr="00190C3C" w:rsidRDefault="00B55DC6" w:rsidP="002520D5">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 </w:t>
            </w:r>
            <w:r w:rsidR="002520D5">
              <w:rPr>
                <w:rFonts w:ascii="Arial" w:hAnsi="Arial" w:cs="Arial"/>
                <w:b/>
                <w:sz w:val="20"/>
                <w:szCs w:val="20"/>
              </w:rPr>
              <w:t>jueves 07</w:t>
            </w:r>
            <w:r w:rsidR="003841C8" w:rsidRPr="00834ADF">
              <w:rPr>
                <w:rFonts w:ascii="Arial" w:hAnsi="Arial" w:cs="Arial"/>
                <w:b/>
                <w:sz w:val="20"/>
                <w:szCs w:val="20"/>
              </w:rPr>
              <w:t xml:space="preserve"> de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498F596" w:rsidR="00B55DC6" w:rsidRPr="00190C3C" w:rsidRDefault="002520D5" w:rsidP="003841C8">
            <w:pPr>
              <w:jc w:val="both"/>
              <w:rPr>
                <w:rFonts w:ascii="Arial" w:hAnsi="Arial" w:cs="Arial"/>
                <w:sz w:val="20"/>
                <w:szCs w:val="20"/>
              </w:rPr>
            </w:pPr>
            <w:r>
              <w:rPr>
                <w:rFonts w:ascii="Arial" w:hAnsi="Arial" w:cs="Arial"/>
                <w:b/>
                <w:sz w:val="20"/>
                <w:szCs w:val="20"/>
              </w:rPr>
              <w:t>Viernes 08</w:t>
            </w:r>
            <w:r w:rsidR="003841C8" w:rsidRPr="00834ADF">
              <w:rPr>
                <w:rFonts w:ascii="Arial" w:hAnsi="Arial" w:cs="Arial"/>
                <w:b/>
                <w:sz w:val="20"/>
                <w:szCs w:val="20"/>
              </w:rPr>
              <w:t xml:space="preserve"> de marzo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12:30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E3B4BE2" w:rsidR="00B55DC6" w:rsidRPr="00190C3C" w:rsidRDefault="002520D5" w:rsidP="002520D5">
            <w:pPr>
              <w:jc w:val="both"/>
              <w:rPr>
                <w:rFonts w:ascii="Arial" w:hAnsi="Arial" w:cs="Arial"/>
                <w:sz w:val="20"/>
                <w:szCs w:val="20"/>
              </w:rPr>
            </w:pPr>
            <w:r>
              <w:rPr>
                <w:rFonts w:ascii="Arial" w:hAnsi="Arial" w:cs="Arial"/>
                <w:b/>
                <w:sz w:val="20"/>
                <w:szCs w:val="20"/>
              </w:rPr>
              <w:t xml:space="preserve">Martes 12 </w:t>
            </w:r>
            <w:r w:rsidR="003841C8" w:rsidRPr="00834ADF">
              <w:rPr>
                <w:rFonts w:ascii="Arial" w:hAnsi="Arial" w:cs="Arial"/>
                <w:b/>
                <w:sz w:val="20"/>
                <w:szCs w:val="20"/>
              </w:rPr>
              <w:t xml:space="preserve">de marzo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3</w:t>
            </w:r>
            <w:r w:rsidR="003841C8" w:rsidRPr="00834ADF">
              <w:rPr>
                <w:rFonts w:ascii="Arial" w:hAnsi="Arial" w:cs="Arial"/>
                <w:b/>
                <w:sz w:val="20"/>
                <w:szCs w:val="20"/>
              </w:rPr>
              <w:t>:</w:t>
            </w:r>
            <w:r>
              <w:rPr>
                <w:rFonts w:ascii="Arial" w:hAnsi="Arial" w:cs="Arial"/>
                <w:b/>
                <w:sz w:val="20"/>
                <w:szCs w:val="20"/>
              </w:rPr>
              <w:t>15</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lastRenderedPageBreak/>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26247B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66466351" w:rsidR="00CC7E26" w:rsidRPr="00CC7E26" w:rsidRDefault="00CC7E26" w:rsidP="00CC7E26">
      <w:pPr>
        <w:jc w:val="both"/>
        <w:rPr>
          <w:rFonts w:ascii="Arial" w:hAnsi="Arial" w:cs="Arial"/>
        </w:rPr>
      </w:pPr>
      <w:r w:rsidRPr="00C222D3">
        <w:rPr>
          <w:rFonts w:ascii="Arial" w:hAnsi="Arial" w:cs="Arial"/>
        </w:rPr>
        <w:t>Todos los licitantes deberán acompañar a su propuesta</w:t>
      </w:r>
      <w:r w:rsidR="00E343FD" w:rsidRPr="00C222D3">
        <w:rPr>
          <w:rFonts w:ascii="Arial" w:hAnsi="Arial" w:cs="Arial"/>
        </w:rPr>
        <w:t>s</w:t>
      </w:r>
      <w:r w:rsidRPr="00C222D3">
        <w:rPr>
          <w:rFonts w:ascii="Arial" w:hAnsi="Arial" w:cs="Arial"/>
        </w:rPr>
        <w:t xml:space="preserve"> técnica</w:t>
      </w:r>
      <w:r w:rsidR="00E343FD" w:rsidRPr="00C222D3">
        <w:rPr>
          <w:rFonts w:ascii="Arial" w:hAnsi="Arial" w:cs="Arial"/>
        </w:rPr>
        <w:t xml:space="preserve"> y económica,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lastRenderedPageBreak/>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DB29005" w:rsidR="004014A9" w:rsidRDefault="004014A9" w:rsidP="004014A9">
      <w:pPr>
        <w:jc w:val="both"/>
        <w:rPr>
          <w:rFonts w:ascii="Arial" w:hAnsi="Arial" w:cs="Arial"/>
        </w:rPr>
      </w:pPr>
      <w:r w:rsidRPr="006D11C5">
        <w:rPr>
          <w:rFonts w:ascii="Arial" w:hAnsi="Arial" w:cs="Arial"/>
        </w:rPr>
        <w:t xml:space="preserve">Los pagos se efectuarán </w:t>
      </w:r>
      <w:r w:rsidR="0027186E" w:rsidRPr="006D11C5">
        <w:rPr>
          <w:rFonts w:ascii="Arial" w:hAnsi="Arial" w:cs="Arial"/>
        </w:rPr>
        <w:t>de manera mensual</w:t>
      </w:r>
      <w:r w:rsidRPr="006D11C5">
        <w:rPr>
          <w:rFonts w:ascii="Arial" w:hAnsi="Arial" w:cs="Arial"/>
        </w:rPr>
        <w:t xml:space="preserve">, en moneda nacional, mediante transferencia electrónica de fondos a la cuenta bancaria del Proveedor, </w:t>
      </w:r>
      <w:r w:rsidR="0027186E" w:rsidRPr="006D11C5">
        <w:rPr>
          <w:rFonts w:ascii="Arial" w:hAnsi="Arial" w:cs="Arial"/>
        </w:rPr>
        <w:t xml:space="preserve">por la cantidad estipulada en </w:t>
      </w:r>
      <w:r w:rsidR="003670BD" w:rsidRPr="006D11C5">
        <w:rPr>
          <w:rFonts w:ascii="Arial" w:hAnsi="Arial" w:cs="Arial"/>
        </w:rPr>
        <w:t>su propuesta económica</w:t>
      </w:r>
      <w:r w:rsidR="0027186E" w:rsidRPr="006D11C5">
        <w:rPr>
          <w:rFonts w:ascii="Arial" w:hAnsi="Arial" w:cs="Arial"/>
        </w:rPr>
        <w:t>,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65D3316D" w:rsidR="004014A9" w:rsidRPr="0055220C" w:rsidRDefault="00E62C86" w:rsidP="004014A9">
      <w:pPr>
        <w:jc w:val="both"/>
        <w:rPr>
          <w:rFonts w:ascii="Arial" w:hAnsi="Arial" w:cs="Arial"/>
        </w:rPr>
      </w:pPr>
      <w:r>
        <w:rPr>
          <w:rFonts w:ascii="Arial" w:hAnsi="Arial" w:cs="Arial"/>
        </w:rPr>
        <w:t>Por ser pago mensual por servicios recibidos, no se aplican anticipos a esta licitación.</w:t>
      </w:r>
    </w:p>
    <w:p w14:paraId="4E6CAC38" w14:textId="2474B3C9" w:rsidR="004014A9" w:rsidRDefault="004014A9" w:rsidP="004014A9">
      <w:pPr>
        <w:jc w:val="both"/>
        <w:rPr>
          <w:rFonts w:ascii="Arial" w:hAnsi="Arial" w:cs="Arial"/>
        </w:rPr>
      </w:pPr>
      <w:bookmarkStart w:id="0" w:name="_GoBack"/>
      <w:bookmarkEnd w:id="0"/>
    </w:p>
    <w:p w14:paraId="2C21FA64" w14:textId="778B7F7C" w:rsidR="00FD7939" w:rsidRDefault="00FD7939" w:rsidP="004014A9">
      <w:pPr>
        <w:jc w:val="both"/>
        <w:rPr>
          <w:rFonts w:ascii="Arial" w:hAnsi="Arial" w:cs="Arial"/>
          <w:b/>
        </w:rPr>
      </w:pPr>
      <w:r w:rsidRPr="00FD7939">
        <w:rPr>
          <w:rFonts w:ascii="Arial" w:hAnsi="Arial" w:cs="Arial"/>
          <w:b/>
        </w:rPr>
        <w:lastRenderedPageBreak/>
        <w:t>13.2 GARANTÍAS</w:t>
      </w:r>
    </w:p>
    <w:p w14:paraId="3DA6AC30" w14:textId="5806A267" w:rsidR="0027186E" w:rsidRDefault="0027186E" w:rsidP="004014A9">
      <w:pPr>
        <w:jc w:val="both"/>
        <w:rPr>
          <w:rFonts w:ascii="Arial" w:hAnsi="Arial" w:cs="Arial"/>
          <w:b/>
        </w:rPr>
      </w:pPr>
    </w:p>
    <w:p w14:paraId="2A9D2FAC" w14:textId="77777777" w:rsidR="00E90EB1" w:rsidRPr="00DE21DA" w:rsidRDefault="00234F6A" w:rsidP="00BB027C">
      <w:pPr>
        <w:pStyle w:val="Prrafodelista"/>
        <w:numPr>
          <w:ilvl w:val="0"/>
          <w:numId w:val="43"/>
        </w:numPr>
        <w:jc w:val="both"/>
        <w:rPr>
          <w:rFonts w:ascii="Arial" w:hAnsi="Arial" w:cs="Arial"/>
        </w:rPr>
      </w:pPr>
      <w:r w:rsidRPr="00DE21DA">
        <w:rPr>
          <w:rFonts w:ascii="Arial" w:hAnsi="Arial" w:cs="Arial"/>
        </w:rPr>
        <w:t>El proveedor adjudicado deber</w:t>
      </w:r>
      <w:r w:rsidR="00E01953" w:rsidRPr="00DE21DA">
        <w:rPr>
          <w:rFonts w:ascii="Arial" w:hAnsi="Arial" w:cs="Arial"/>
        </w:rPr>
        <w:t>á presentar Fianza</w:t>
      </w:r>
      <w:r w:rsidR="004C1BAA" w:rsidRPr="00DE21DA">
        <w:rPr>
          <w:rFonts w:ascii="Arial" w:hAnsi="Arial" w:cs="Arial"/>
        </w:rPr>
        <w:t xml:space="preserve"> de Fidelidad </w:t>
      </w:r>
      <w:r w:rsidR="003E6168" w:rsidRPr="00DE21DA">
        <w:rPr>
          <w:rFonts w:ascii="Arial" w:hAnsi="Arial" w:cs="Arial"/>
        </w:rPr>
        <w:t xml:space="preserve">por </w:t>
      </w:r>
      <w:r w:rsidR="004C1BAA" w:rsidRPr="00DE21DA">
        <w:rPr>
          <w:rFonts w:ascii="Arial" w:hAnsi="Arial" w:cs="Arial"/>
        </w:rPr>
        <w:t xml:space="preserve">un monto </w:t>
      </w:r>
      <w:r w:rsidR="00E90EB1" w:rsidRPr="00DE21DA">
        <w:rPr>
          <w:rFonts w:ascii="Arial" w:hAnsi="Arial" w:cs="Arial"/>
        </w:rPr>
        <w:t xml:space="preserve">de cuando </w:t>
      </w:r>
      <w:r w:rsidR="00E90EB1" w:rsidRPr="00903C67">
        <w:rPr>
          <w:rFonts w:ascii="Arial" w:hAnsi="Arial" w:cs="Arial"/>
        </w:rPr>
        <w:t>menos $50,000.00 m.n. (cincuenta</w:t>
      </w:r>
      <w:r w:rsidR="00E90EB1" w:rsidRPr="00DE21DA">
        <w:rPr>
          <w:rFonts w:ascii="Arial" w:hAnsi="Arial" w:cs="Arial"/>
        </w:rPr>
        <w:t>, mil pesos 00/100 m.n.), a</w:t>
      </w:r>
      <w:r w:rsidR="004C1BAA" w:rsidRPr="00DE21DA">
        <w:rPr>
          <w:rFonts w:ascii="Arial" w:hAnsi="Arial" w:cs="Arial"/>
        </w:rPr>
        <w:t>sí mismo, dicha fianza deberá tener una vigencia por los 12 meses que es el lapso de tiempo que pre</w:t>
      </w:r>
      <w:r w:rsidR="00E90EB1" w:rsidRPr="00DE21DA">
        <w:rPr>
          <w:rFonts w:ascii="Arial" w:hAnsi="Arial" w:cs="Arial"/>
        </w:rPr>
        <w:t>stará servicios a la convocante.</w:t>
      </w:r>
    </w:p>
    <w:p w14:paraId="399F4A75" w14:textId="6CF92799" w:rsidR="004C1BAA" w:rsidRPr="001F2FB0" w:rsidRDefault="00720777" w:rsidP="00BB027C">
      <w:pPr>
        <w:pStyle w:val="Prrafodelista"/>
        <w:numPr>
          <w:ilvl w:val="0"/>
          <w:numId w:val="43"/>
        </w:numPr>
        <w:jc w:val="both"/>
        <w:rPr>
          <w:rFonts w:ascii="Arial" w:hAnsi="Arial" w:cs="Arial"/>
        </w:rPr>
      </w:pPr>
      <w:r>
        <w:rPr>
          <w:rFonts w:ascii="Arial" w:hAnsi="Arial" w:cs="Arial"/>
        </w:rPr>
        <w:t xml:space="preserve">También el proveedor deberá presentar Póliza de </w:t>
      </w:r>
      <w:r w:rsidR="001F2FB0">
        <w:rPr>
          <w:rFonts w:ascii="Arial" w:hAnsi="Arial" w:cs="Arial"/>
        </w:rPr>
        <w:t xml:space="preserve">Seguro de </w:t>
      </w:r>
      <w:r w:rsidR="00903C67" w:rsidRPr="001F2FB0">
        <w:rPr>
          <w:rFonts w:ascii="Arial" w:hAnsi="Arial" w:cs="Arial"/>
        </w:rPr>
        <w:t>responsabilidad civil</w:t>
      </w:r>
      <w:r w:rsidR="001F2FB0">
        <w:rPr>
          <w:rFonts w:ascii="Arial" w:hAnsi="Arial" w:cs="Arial"/>
        </w:rPr>
        <w:t xml:space="preserve"> para empresas de seguridad</w:t>
      </w:r>
      <w:r>
        <w:rPr>
          <w:rFonts w:ascii="Arial" w:hAnsi="Arial" w:cs="Arial"/>
        </w:rPr>
        <w:t>.</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lastRenderedPageBreak/>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81CB19D"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LP-SC-010</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A407AD">
      <w:rPr>
        <w:rFonts w:ascii="Arial" w:hAnsi="Arial" w:cs="Arial"/>
        <w:sz w:val="16"/>
        <w:szCs w:val="16"/>
      </w:rPr>
      <w:t>CONTRATACIÓN DE TRES ELEMENTOS PARA SEGURIDAD PRIVADA</w:t>
    </w:r>
    <w:r w:rsidRPr="00556721">
      <w:rPr>
        <w:rFonts w:ascii="Arial" w:hAnsi="Arial" w:cs="Arial"/>
        <w:sz w:val="16"/>
        <w:szCs w:val="16"/>
      </w:rPr>
      <w:t>”.</w:t>
    </w:r>
    <w:r w:rsidR="003B2E2E">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281300">
          <w:rPr>
            <w:rFonts w:ascii="Arial" w:hAnsi="Arial" w:cs="Arial"/>
            <w:noProof/>
            <w:sz w:val="16"/>
            <w:szCs w:val="16"/>
          </w:rPr>
          <w:t>11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58FE"/>
    <w:rsid w:val="00042E47"/>
    <w:rsid w:val="0004645A"/>
    <w:rsid w:val="00047911"/>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B3836"/>
    <w:rsid w:val="000C0C9F"/>
    <w:rsid w:val="000C1ED5"/>
    <w:rsid w:val="000C2469"/>
    <w:rsid w:val="000D1ED6"/>
    <w:rsid w:val="000D7962"/>
    <w:rsid w:val="000E621B"/>
    <w:rsid w:val="000F0212"/>
    <w:rsid w:val="000F6075"/>
    <w:rsid w:val="0010176F"/>
    <w:rsid w:val="001239A8"/>
    <w:rsid w:val="00135360"/>
    <w:rsid w:val="00143872"/>
    <w:rsid w:val="00146047"/>
    <w:rsid w:val="00146A3C"/>
    <w:rsid w:val="0015014D"/>
    <w:rsid w:val="001504AC"/>
    <w:rsid w:val="00190C3C"/>
    <w:rsid w:val="0019389E"/>
    <w:rsid w:val="00194BCB"/>
    <w:rsid w:val="0019786B"/>
    <w:rsid w:val="001A2122"/>
    <w:rsid w:val="001A636B"/>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5010E"/>
    <w:rsid w:val="002520D5"/>
    <w:rsid w:val="00255E93"/>
    <w:rsid w:val="0025620D"/>
    <w:rsid w:val="0027186E"/>
    <w:rsid w:val="00281300"/>
    <w:rsid w:val="00281CBD"/>
    <w:rsid w:val="002858C0"/>
    <w:rsid w:val="00287C6F"/>
    <w:rsid w:val="002B0DCD"/>
    <w:rsid w:val="002B11C4"/>
    <w:rsid w:val="002B2ECF"/>
    <w:rsid w:val="002B3D73"/>
    <w:rsid w:val="002C6380"/>
    <w:rsid w:val="002C724D"/>
    <w:rsid w:val="002C73CC"/>
    <w:rsid w:val="002D1EBF"/>
    <w:rsid w:val="002E2CE2"/>
    <w:rsid w:val="002E72B3"/>
    <w:rsid w:val="002F15C4"/>
    <w:rsid w:val="002F560E"/>
    <w:rsid w:val="0030223D"/>
    <w:rsid w:val="00302DAE"/>
    <w:rsid w:val="0032345A"/>
    <w:rsid w:val="00326046"/>
    <w:rsid w:val="00330E90"/>
    <w:rsid w:val="00331945"/>
    <w:rsid w:val="00334899"/>
    <w:rsid w:val="00336559"/>
    <w:rsid w:val="00337072"/>
    <w:rsid w:val="003403A2"/>
    <w:rsid w:val="003416CA"/>
    <w:rsid w:val="003419CE"/>
    <w:rsid w:val="003460BB"/>
    <w:rsid w:val="0035172F"/>
    <w:rsid w:val="003670BD"/>
    <w:rsid w:val="0036776D"/>
    <w:rsid w:val="0037059C"/>
    <w:rsid w:val="003741D4"/>
    <w:rsid w:val="00380002"/>
    <w:rsid w:val="003841C8"/>
    <w:rsid w:val="00385A16"/>
    <w:rsid w:val="00387670"/>
    <w:rsid w:val="003942D1"/>
    <w:rsid w:val="003A0A69"/>
    <w:rsid w:val="003A79FF"/>
    <w:rsid w:val="003B022B"/>
    <w:rsid w:val="003B2E2E"/>
    <w:rsid w:val="003B69F3"/>
    <w:rsid w:val="003C477E"/>
    <w:rsid w:val="003C4AC8"/>
    <w:rsid w:val="003D1E76"/>
    <w:rsid w:val="003D75D1"/>
    <w:rsid w:val="003D7D20"/>
    <w:rsid w:val="003E6168"/>
    <w:rsid w:val="003E6771"/>
    <w:rsid w:val="004014A9"/>
    <w:rsid w:val="004030F4"/>
    <w:rsid w:val="0040495A"/>
    <w:rsid w:val="0042359A"/>
    <w:rsid w:val="00424635"/>
    <w:rsid w:val="004310AD"/>
    <w:rsid w:val="00432A1B"/>
    <w:rsid w:val="00436D5C"/>
    <w:rsid w:val="004400F7"/>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C1740"/>
    <w:rsid w:val="004C1BAA"/>
    <w:rsid w:val="004C4C9F"/>
    <w:rsid w:val="004C6D76"/>
    <w:rsid w:val="004D1BF9"/>
    <w:rsid w:val="004D5ABA"/>
    <w:rsid w:val="004D759B"/>
    <w:rsid w:val="0050409D"/>
    <w:rsid w:val="00510CC9"/>
    <w:rsid w:val="0051556D"/>
    <w:rsid w:val="005168EF"/>
    <w:rsid w:val="0052651E"/>
    <w:rsid w:val="00533242"/>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500C3"/>
    <w:rsid w:val="00650155"/>
    <w:rsid w:val="00653AC9"/>
    <w:rsid w:val="00654FC4"/>
    <w:rsid w:val="00655729"/>
    <w:rsid w:val="00660512"/>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50BA"/>
    <w:rsid w:val="007513A6"/>
    <w:rsid w:val="00753202"/>
    <w:rsid w:val="00753D10"/>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1050C"/>
    <w:rsid w:val="0092277D"/>
    <w:rsid w:val="009362A5"/>
    <w:rsid w:val="00942B88"/>
    <w:rsid w:val="00945537"/>
    <w:rsid w:val="009513D9"/>
    <w:rsid w:val="00955CE0"/>
    <w:rsid w:val="00983740"/>
    <w:rsid w:val="00983A21"/>
    <w:rsid w:val="0098602A"/>
    <w:rsid w:val="009A3C8E"/>
    <w:rsid w:val="009B1A5E"/>
    <w:rsid w:val="009C14C0"/>
    <w:rsid w:val="009C41A0"/>
    <w:rsid w:val="009C5DB9"/>
    <w:rsid w:val="009C789A"/>
    <w:rsid w:val="009D5C7E"/>
    <w:rsid w:val="009E3035"/>
    <w:rsid w:val="009E3287"/>
    <w:rsid w:val="00A01870"/>
    <w:rsid w:val="00A10C5E"/>
    <w:rsid w:val="00A150C5"/>
    <w:rsid w:val="00A169AD"/>
    <w:rsid w:val="00A17071"/>
    <w:rsid w:val="00A20B10"/>
    <w:rsid w:val="00A32046"/>
    <w:rsid w:val="00A3251B"/>
    <w:rsid w:val="00A407AD"/>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22025"/>
    <w:rsid w:val="00B24BE3"/>
    <w:rsid w:val="00B40935"/>
    <w:rsid w:val="00B5157C"/>
    <w:rsid w:val="00B51D24"/>
    <w:rsid w:val="00B55DC6"/>
    <w:rsid w:val="00B752EE"/>
    <w:rsid w:val="00B834DF"/>
    <w:rsid w:val="00BA471D"/>
    <w:rsid w:val="00BA7A96"/>
    <w:rsid w:val="00BB1DA4"/>
    <w:rsid w:val="00BB2F09"/>
    <w:rsid w:val="00BC21B8"/>
    <w:rsid w:val="00BC3B36"/>
    <w:rsid w:val="00BD083B"/>
    <w:rsid w:val="00BD18AB"/>
    <w:rsid w:val="00BD252F"/>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56C03"/>
    <w:rsid w:val="00C634A8"/>
    <w:rsid w:val="00C662C9"/>
    <w:rsid w:val="00C66CC8"/>
    <w:rsid w:val="00C77739"/>
    <w:rsid w:val="00CB0000"/>
    <w:rsid w:val="00CB6497"/>
    <w:rsid w:val="00CB779B"/>
    <w:rsid w:val="00CC3331"/>
    <w:rsid w:val="00CC5788"/>
    <w:rsid w:val="00CC5A1A"/>
    <w:rsid w:val="00CC7E26"/>
    <w:rsid w:val="00CE5C56"/>
    <w:rsid w:val="00CF174A"/>
    <w:rsid w:val="00D03FE3"/>
    <w:rsid w:val="00D06F24"/>
    <w:rsid w:val="00D25EFE"/>
    <w:rsid w:val="00D3357A"/>
    <w:rsid w:val="00D36C4A"/>
    <w:rsid w:val="00D6200F"/>
    <w:rsid w:val="00D650B1"/>
    <w:rsid w:val="00D66697"/>
    <w:rsid w:val="00D700AD"/>
    <w:rsid w:val="00D70C10"/>
    <w:rsid w:val="00D74063"/>
    <w:rsid w:val="00D82B8F"/>
    <w:rsid w:val="00D91A19"/>
    <w:rsid w:val="00D94F68"/>
    <w:rsid w:val="00DB0127"/>
    <w:rsid w:val="00DD45E3"/>
    <w:rsid w:val="00DE21DA"/>
    <w:rsid w:val="00DE2E42"/>
    <w:rsid w:val="00DE43F5"/>
    <w:rsid w:val="00E01953"/>
    <w:rsid w:val="00E02571"/>
    <w:rsid w:val="00E02F4D"/>
    <w:rsid w:val="00E048EB"/>
    <w:rsid w:val="00E12678"/>
    <w:rsid w:val="00E2418A"/>
    <w:rsid w:val="00E343FD"/>
    <w:rsid w:val="00E4098C"/>
    <w:rsid w:val="00E42FFD"/>
    <w:rsid w:val="00E4487C"/>
    <w:rsid w:val="00E4595B"/>
    <w:rsid w:val="00E5326C"/>
    <w:rsid w:val="00E603F7"/>
    <w:rsid w:val="00E62C86"/>
    <w:rsid w:val="00E6412F"/>
    <w:rsid w:val="00E70B3D"/>
    <w:rsid w:val="00E766F8"/>
    <w:rsid w:val="00E86984"/>
    <w:rsid w:val="00E90EB1"/>
    <w:rsid w:val="00E921D8"/>
    <w:rsid w:val="00E9663B"/>
    <w:rsid w:val="00EA013D"/>
    <w:rsid w:val="00EA74CB"/>
    <w:rsid w:val="00EB6F70"/>
    <w:rsid w:val="00EC2FB2"/>
    <w:rsid w:val="00EC6DD2"/>
    <w:rsid w:val="00ED66C1"/>
    <w:rsid w:val="00EE0D35"/>
    <w:rsid w:val="00EE10BE"/>
    <w:rsid w:val="00EE2EF8"/>
    <w:rsid w:val="00EF3238"/>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743E3"/>
    <w:rsid w:val="00F812DE"/>
    <w:rsid w:val="00F84FC4"/>
    <w:rsid w:val="00F86B16"/>
    <w:rsid w:val="00F9439B"/>
    <w:rsid w:val="00F94FCA"/>
    <w:rsid w:val="00FA1EFD"/>
    <w:rsid w:val="00FA4D69"/>
    <w:rsid w:val="00FA7C99"/>
    <w:rsid w:val="00FB1115"/>
    <w:rsid w:val="00FB162D"/>
    <w:rsid w:val="00FB4B32"/>
    <w:rsid w:val="00FB6C9F"/>
    <w:rsid w:val="00FC6259"/>
    <w:rsid w:val="00FC64D7"/>
    <w:rsid w:val="00FD0464"/>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8C21-F604-4375-A99B-979CA822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3609</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55</cp:revision>
  <cp:lastPrinted>2018-03-22T19:02:00Z</cp:lastPrinted>
  <dcterms:created xsi:type="dcterms:W3CDTF">2019-02-14T19:07:00Z</dcterms:created>
  <dcterms:modified xsi:type="dcterms:W3CDTF">2019-03-05T18:14:00Z</dcterms:modified>
</cp:coreProperties>
</file>