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20F417" w14:textId="6977BA4F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30E13B33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747FFB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F75658">
        <w:rPr>
          <w:rFonts w:ascii="Arial" w:hAnsi="Arial" w:cs="Arial"/>
          <w:b/>
          <w:sz w:val="24"/>
          <w:szCs w:val="24"/>
        </w:rPr>
        <w:t>03</w:t>
      </w:r>
      <w:r w:rsidR="00256749">
        <w:rPr>
          <w:rFonts w:ascii="Arial" w:hAnsi="Arial" w:cs="Arial"/>
          <w:b/>
          <w:sz w:val="24"/>
          <w:szCs w:val="24"/>
        </w:rPr>
        <w:t>-201</w:t>
      </w:r>
      <w:r w:rsidR="00DD334B">
        <w:rPr>
          <w:rFonts w:ascii="Arial" w:hAnsi="Arial" w:cs="Arial"/>
          <w:b/>
          <w:sz w:val="24"/>
          <w:szCs w:val="24"/>
        </w:rPr>
        <w:t>9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038AFCFD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EC281D">
        <w:rPr>
          <w:rFonts w:ascii="Arial" w:hAnsi="Arial" w:cs="Arial"/>
          <w:b/>
          <w:sz w:val="24"/>
          <w:szCs w:val="24"/>
        </w:rPr>
        <w:t>SUSTITUCIÓN DE PARQUE VEHICULAR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42661311" w14:textId="77777777" w:rsidR="0015370D" w:rsidRDefault="0015370D" w:rsidP="001537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574378" w14:textId="03C42B9D" w:rsidR="005E010C" w:rsidRDefault="005E010C" w:rsidP="005E010C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3865C39" w14:textId="77777777" w:rsidR="00862B1A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60E1">
        <w:rPr>
          <w:rFonts w:ascii="Arial" w:hAnsi="Arial" w:cs="Arial"/>
          <w:b/>
          <w:sz w:val="24"/>
          <w:szCs w:val="24"/>
        </w:rPr>
        <w:t>ESPECIFICACIONES</w:t>
      </w:r>
      <w:r w:rsidR="00A67D5B">
        <w:rPr>
          <w:rFonts w:ascii="Arial" w:hAnsi="Arial" w:cs="Arial"/>
          <w:b/>
          <w:sz w:val="24"/>
          <w:szCs w:val="24"/>
        </w:rPr>
        <w:t xml:space="preserve"> </w:t>
      </w:r>
      <w:r w:rsidR="005E010C">
        <w:rPr>
          <w:rFonts w:ascii="Arial" w:hAnsi="Arial" w:cs="Arial"/>
          <w:b/>
          <w:sz w:val="24"/>
          <w:szCs w:val="24"/>
        </w:rPr>
        <w:t>TÉCNICAS</w:t>
      </w:r>
      <w:r w:rsidR="00862B1A">
        <w:rPr>
          <w:rFonts w:ascii="Arial" w:hAnsi="Arial" w:cs="Arial"/>
          <w:b/>
          <w:sz w:val="24"/>
          <w:szCs w:val="24"/>
        </w:rPr>
        <w:t>:</w:t>
      </w:r>
    </w:p>
    <w:p w14:paraId="1FEC8C8E" w14:textId="74DC53C3" w:rsidR="00C64BAB" w:rsidRDefault="00CC7012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(DE CONFORMIDAD A LAS CONDICIONES DEL MERCADO)</w:t>
      </w:r>
    </w:p>
    <w:p w14:paraId="0F62547B" w14:textId="4A4FBA3D" w:rsidR="00A67D5B" w:rsidRDefault="00A67D5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C11602" w14:textId="77777777" w:rsidR="00CC7012" w:rsidRPr="00CC7012" w:rsidRDefault="00CC7012" w:rsidP="00CC701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Sistema hibrido con desempeño conjunto del motor de combustión interna, motor eléctrico, generador y baterías 99 HP.</w:t>
      </w:r>
    </w:p>
    <w:p w14:paraId="4D76108F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Motor de combustión interna (gasolina) 1.5 litros, 4 cilindros, 16 válvulas, DOHC, ETCS-i, SERI y VVT-i, 72 HP@4800 rpm, 82 LB-pie@4000 rpm, con sistema de ignición directa.</w:t>
      </w:r>
    </w:p>
    <w:p w14:paraId="456622E1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Motor eléctrico generador de 2 (MG2) tipo sincrónico de 13.500rmp con imanes permanentes y enfriado por aire, voltaje máximo de 520V AC, potencia HP y torque 125 lb-pie.</w:t>
      </w:r>
    </w:p>
    <w:p w14:paraId="7A54DEE9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Bolsas de aire traseras y delanteras.</w:t>
      </w:r>
    </w:p>
    <w:p w14:paraId="24F8944C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Aire acondicionado.</w:t>
      </w:r>
    </w:p>
    <w:p w14:paraId="6F5DE0A1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5 puertas.</w:t>
      </w:r>
    </w:p>
    <w:p w14:paraId="7F7F6317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 xml:space="preserve">Seguros eléctricos. </w:t>
      </w:r>
    </w:p>
    <w:p w14:paraId="55096B0E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Llanta de refacción.</w:t>
      </w:r>
    </w:p>
    <w:p w14:paraId="655CE21C" w14:textId="77777777" w:rsidR="00CC7012" w:rsidRPr="00CC7012" w:rsidRDefault="00CC7012" w:rsidP="00CC701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 xml:space="preserve">Transmisión con engranaje planetario con efecto continuamente variado. </w:t>
      </w:r>
    </w:p>
    <w:p w14:paraId="1B5F6B39" w14:textId="05AF560A" w:rsidR="005E010C" w:rsidRDefault="005E010C" w:rsidP="00CC70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5E445F1" w14:textId="25D264E1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3399">
        <w:rPr>
          <w:rFonts w:ascii="Arial" w:hAnsi="Arial" w:cs="Arial"/>
          <w:b/>
          <w:sz w:val="24"/>
          <w:szCs w:val="24"/>
        </w:rPr>
        <w:t>El proveedor adjudicado deberá entregar</w:t>
      </w:r>
      <w:r w:rsidR="00EC281D">
        <w:rPr>
          <w:rFonts w:ascii="Arial" w:hAnsi="Arial" w:cs="Arial"/>
          <w:b/>
          <w:sz w:val="24"/>
          <w:szCs w:val="24"/>
        </w:rPr>
        <w:t xml:space="preserve"> por cada unidad</w:t>
      </w:r>
      <w:r w:rsidRPr="00743399">
        <w:rPr>
          <w:rFonts w:ascii="Arial" w:hAnsi="Arial" w:cs="Arial"/>
          <w:b/>
          <w:sz w:val="24"/>
          <w:szCs w:val="24"/>
        </w:rPr>
        <w:t>:</w:t>
      </w:r>
    </w:p>
    <w:p w14:paraId="1A3E316F" w14:textId="5EFB1E27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C0AC29" w14:textId="1951828D" w:rsidR="00743399" w:rsidRDefault="00743399" w:rsidP="0074339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Garantía del fabricante donde especifique:</w:t>
      </w:r>
    </w:p>
    <w:p w14:paraId="670A1D75" w14:textId="0A19013A" w:rsidR="00E41B90" w:rsidRDefault="00E41B90" w:rsidP="00E41B9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C50BAE0" w14:textId="3D33DA1D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garantía y duración de la misma.</w:t>
      </w:r>
    </w:p>
    <w:p w14:paraId="0943698C" w14:textId="5CDFF018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Partes y componentes que integran la garantía.</w:t>
      </w:r>
    </w:p>
    <w:p w14:paraId="160AB8C7" w14:textId="2FF5AA94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y condiciones de la garantía.</w:t>
      </w:r>
    </w:p>
    <w:p w14:paraId="7E9DBC90" w14:textId="38A88961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Alcances de la garantía en servicios y kilometrajes.</w:t>
      </w:r>
    </w:p>
    <w:p w14:paraId="34AB0EE7" w14:textId="0A3BE694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Garantía de las llantas</w:t>
      </w:r>
      <w:r w:rsidR="00A27CF0">
        <w:rPr>
          <w:rFonts w:ascii="Arial" w:hAnsi="Arial" w:cs="Arial"/>
          <w:sz w:val="24"/>
          <w:szCs w:val="24"/>
        </w:rPr>
        <w:t>.</w:t>
      </w:r>
    </w:p>
    <w:p w14:paraId="37097D8E" w14:textId="7C439F3B" w:rsidR="00A27CF0" w:rsidRDefault="00A27CF0" w:rsidP="00A27CF0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940A20E" w14:textId="5B10ADE2" w:rsidR="00A27CF0" w:rsidRDefault="00A27CF0" w:rsidP="00A27CF0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unidades deberán ser entregadas en las instalaciones de la ASEJ.</w:t>
      </w:r>
    </w:p>
    <w:p w14:paraId="29EB98BC" w14:textId="77777777" w:rsidR="00A27CF0" w:rsidRDefault="00A27CF0" w:rsidP="00A27CF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813EB55" w14:textId="4E4F31C6" w:rsidR="00A27CF0" w:rsidRDefault="00A27CF0" w:rsidP="00A27CF0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unidad debe incluir la siguiente documentación:</w:t>
      </w:r>
    </w:p>
    <w:p w14:paraId="4AA6ED65" w14:textId="77777777" w:rsidR="00A27CF0" w:rsidRPr="00A27CF0" w:rsidRDefault="00A27CF0" w:rsidP="00A27CF0">
      <w:pPr>
        <w:pStyle w:val="Prrafodelista"/>
        <w:rPr>
          <w:rFonts w:ascii="Arial" w:hAnsi="Arial" w:cs="Arial"/>
          <w:sz w:val="24"/>
          <w:szCs w:val="24"/>
        </w:rPr>
      </w:pPr>
    </w:p>
    <w:p w14:paraId="4F354BBA" w14:textId="20CE33DA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Factura.</w:t>
      </w:r>
    </w:p>
    <w:p w14:paraId="33A6AB7E" w14:textId="030EFC71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 usuario.</w:t>
      </w:r>
    </w:p>
    <w:p w14:paraId="70F7289B" w14:textId="45B6D2E5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Accesorios en orden y funcionando.</w:t>
      </w:r>
    </w:p>
    <w:p w14:paraId="11C5793B" w14:textId="2D697ED0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limpia.</w:t>
      </w:r>
    </w:p>
    <w:p w14:paraId="4332C99A" w14:textId="725863A8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Carnet que indique los servicios que se le deben de programar a la unidad.</w:t>
      </w:r>
    </w:p>
    <w:sectPr w:rsidR="00A27CF0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3C8D"/>
    <w:multiLevelType w:val="hybridMultilevel"/>
    <w:tmpl w:val="54A25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228B"/>
    <w:multiLevelType w:val="hybridMultilevel"/>
    <w:tmpl w:val="B2F6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03C36"/>
    <w:rsid w:val="00073AB6"/>
    <w:rsid w:val="00090AA3"/>
    <w:rsid w:val="00091C34"/>
    <w:rsid w:val="000955A0"/>
    <w:rsid w:val="000B15EF"/>
    <w:rsid w:val="000C3FE9"/>
    <w:rsid w:val="000F5FBC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F9C"/>
    <w:rsid w:val="001F6AE5"/>
    <w:rsid w:val="002231E3"/>
    <w:rsid w:val="00236258"/>
    <w:rsid w:val="00256749"/>
    <w:rsid w:val="00274A01"/>
    <w:rsid w:val="002B105F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13507"/>
    <w:rsid w:val="00424EAC"/>
    <w:rsid w:val="0044433E"/>
    <w:rsid w:val="00444382"/>
    <w:rsid w:val="004769B0"/>
    <w:rsid w:val="00477915"/>
    <w:rsid w:val="00486181"/>
    <w:rsid w:val="004B0873"/>
    <w:rsid w:val="004B23ED"/>
    <w:rsid w:val="004D05CD"/>
    <w:rsid w:val="004E6EEB"/>
    <w:rsid w:val="004F1DE9"/>
    <w:rsid w:val="005302A4"/>
    <w:rsid w:val="005423AB"/>
    <w:rsid w:val="00543B9E"/>
    <w:rsid w:val="005968F2"/>
    <w:rsid w:val="005C4B75"/>
    <w:rsid w:val="005D2EDB"/>
    <w:rsid w:val="005D7624"/>
    <w:rsid w:val="005E010C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F2E52"/>
    <w:rsid w:val="007F399C"/>
    <w:rsid w:val="00806371"/>
    <w:rsid w:val="008167F7"/>
    <w:rsid w:val="00820AC5"/>
    <w:rsid w:val="00821E3F"/>
    <w:rsid w:val="00824E96"/>
    <w:rsid w:val="00846EE6"/>
    <w:rsid w:val="00854B59"/>
    <w:rsid w:val="00862B1A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60E1"/>
    <w:rsid w:val="00A67D5B"/>
    <w:rsid w:val="00A855B6"/>
    <w:rsid w:val="00A93644"/>
    <w:rsid w:val="00AA070B"/>
    <w:rsid w:val="00AC691E"/>
    <w:rsid w:val="00AE2BFC"/>
    <w:rsid w:val="00AF6F48"/>
    <w:rsid w:val="00B06499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012"/>
    <w:rsid w:val="00CC7DEB"/>
    <w:rsid w:val="00CE47DE"/>
    <w:rsid w:val="00D15481"/>
    <w:rsid w:val="00D65A4E"/>
    <w:rsid w:val="00D75899"/>
    <w:rsid w:val="00D85FD8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5683A"/>
    <w:rsid w:val="00E71CE8"/>
    <w:rsid w:val="00E928B5"/>
    <w:rsid w:val="00E9647E"/>
    <w:rsid w:val="00EC281D"/>
    <w:rsid w:val="00ED6A3B"/>
    <w:rsid w:val="00EF175B"/>
    <w:rsid w:val="00F3062B"/>
    <w:rsid w:val="00F31296"/>
    <w:rsid w:val="00F4708A"/>
    <w:rsid w:val="00F52B2C"/>
    <w:rsid w:val="00F60135"/>
    <w:rsid w:val="00F75658"/>
    <w:rsid w:val="00F94E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0798-FFF0-4661-B7E8-EB8617CC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natalia cervantes catañeda</cp:lastModifiedBy>
  <cp:revision>2</cp:revision>
  <dcterms:created xsi:type="dcterms:W3CDTF">2019-10-29T19:21:00Z</dcterms:created>
  <dcterms:modified xsi:type="dcterms:W3CDTF">2019-10-29T19:21:00Z</dcterms:modified>
</cp:coreProperties>
</file>