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251DE8">
        <w:rPr>
          <w:rFonts w:ascii="Arial" w:hAnsi="Arial" w:cs="Arial"/>
          <w:b/>
          <w:sz w:val="24"/>
          <w:szCs w:val="24"/>
        </w:rPr>
        <w:t>6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51DE8">
        <w:rPr>
          <w:rFonts w:ascii="Arial" w:hAnsi="Arial" w:cs="Arial"/>
          <w:b/>
          <w:sz w:val="24"/>
          <w:szCs w:val="24"/>
        </w:rPr>
        <w:t>CLIMA LABORAL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251DE8" w:rsidRPr="00DB6367" w:rsidRDefault="00251DE8" w:rsidP="00251DE8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>El clima laboral es el medio en el que se desarrolla el trabajo cotidiano. La calidad de este clima influye directamente en la satisfacción de los trabajadores y por lo tanto en la productividad empresarial. También se llega a conocer la percepción que tiene el personal acerca de distintos tópicos dentro de la organización la cual va ligada con el bienestar del trabajador y por ende con su productividad.</w:t>
      </w:r>
    </w:p>
    <w:p w:rsidR="00251DE8" w:rsidRDefault="00251DE8" w:rsidP="00251DE8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 xml:space="preserve">La ASEJ impulsa políticas y prácticas que mejora la calidad de vida de sus colaboradores por ello, requiere la aplicación e interpretación de un estudio de clima laboral </w:t>
      </w:r>
      <w:r>
        <w:rPr>
          <w:rFonts w:ascii="Arial" w:hAnsi="Arial" w:cs="Arial"/>
        </w:rPr>
        <w:t>y así en este 2020 se monitoreará y medirá comparativamente con la finalidad de tener métricas de los efectos de las acciones tomadas por la institución para mejorar el clima laboral.</w:t>
      </w:r>
      <w:r w:rsidRPr="00DB6367">
        <w:rPr>
          <w:rFonts w:ascii="Arial" w:hAnsi="Arial" w:cs="Arial"/>
        </w:rPr>
        <w:t xml:space="preserve"> </w:t>
      </w:r>
    </w:p>
    <w:p w:rsidR="001E5744" w:rsidRDefault="001E5744" w:rsidP="005E3C86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1137E3" w:rsidRDefault="00251DE8" w:rsidP="001137E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 DEL ESTUDIO DEL CLIMA LABORAL</w:t>
      </w:r>
      <w:r w:rsidR="0075073D">
        <w:rPr>
          <w:rFonts w:ascii="Arial" w:hAnsi="Arial" w:cs="Arial"/>
          <w:b/>
        </w:rPr>
        <w:t>:</w:t>
      </w:r>
    </w:p>
    <w:p w:rsidR="001137E3" w:rsidRDefault="001137E3" w:rsidP="001137E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</w:rPr>
      </w:pPr>
    </w:p>
    <w:p w:rsidR="0075073D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Determinar y analizar el estado de la satisfacción laboral de los colaboradores de la ASEJ para encontrar aspectos que puedan entorpecer la obtención de los resultados programados.</w:t>
      </w:r>
    </w:p>
    <w:p w:rsidR="0075073D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Identificar fuentes de conflicto que puedan traer resultados inadecuados.</w:t>
      </w:r>
    </w:p>
    <w:p w:rsidR="0075073D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Evaluar el comportamiento de la toma de decisiones y las acciones que se ponen en práctica.</w:t>
      </w:r>
    </w:p>
    <w:p w:rsidR="0075073D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Poder tomar las medidas correctivas relacionadas con los planes puestos en práctica, determinando nuevas acciones o consolidando las existentes.</w:t>
      </w:r>
    </w:p>
    <w:p w:rsidR="0075073D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Corregir comportamientos de los jefes y personal dirigente en general.</w:t>
      </w:r>
    </w:p>
    <w:p w:rsidR="0075073D" w:rsidRPr="00D17E35" w:rsidRDefault="0075073D" w:rsidP="0075073D">
      <w:pPr>
        <w:pStyle w:val="Prrafodelista"/>
        <w:numPr>
          <w:ilvl w:val="0"/>
          <w:numId w:val="17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un comparativo de los resultados obtenidos en el 2019 con los obtenidos en 2020.</w:t>
      </w:r>
    </w:p>
    <w:p w:rsidR="0099313C" w:rsidRDefault="0099313C" w:rsidP="0099313C">
      <w:pPr>
        <w:widowControl w:val="0"/>
        <w:autoSpaceDE w:val="0"/>
        <w:autoSpaceDN w:val="0"/>
        <w:adjustRightInd w:val="0"/>
        <w:spacing w:after="0" w:line="240" w:lineRule="auto"/>
        <w:ind w:left="720" w:right="57"/>
        <w:contextualSpacing/>
        <w:jc w:val="both"/>
        <w:rPr>
          <w:rFonts w:ascii="Arial" w:hAnsi="Arial" w:cs="Arial"/>
        </w:rPr>
      </w:pPr>
    </w:p>
    <w:p w:rsidR="0075073D" w:rsidRPr="00D17E35" w:rsidRDefault="0075073D" w:rsidP="0075073D">
      <w:pPr>
        <w:jc w:val="both"/>
        <w:rPr>
          <w:rFonts w:ascii="Arial" w:hAnsi="Arial" w:cs="Arial"/>
          <w:b/>
        </w:rPr>
      </w:pPr>
      <w:r w:rsidRPr="00D17E35">
        <w:rPr>
          <w:rFonts w:ascii="Arial" w:hAnsi="Arial" w:cs="Arial"/>
          <w:b/>
        </w:rPr>
        <w:t>CONTENIDO DEL ESTUDIO LABORAL</w:t>
      </w:r>
      <w:r>
        <w:rPr>
          <w:rFonts w:ascii="Arial" w:hAnsi="Arial" w:cs="Arial"/>
          <w:b/>
        </w:rPr>
        <w:t>:</w:t>
      </w:r>
    </w:p>
    <w:p w:rsidR="0075073D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Diseño y estructura organizacional</w:t>
      </w:r>
      <w:r>
        <w:rPr>
          <w:rFonts w:ascii="Arial" w:hAnsi="Arial" w:cs="Arial"/>
        </w:rPr>
        <w:t>.</w:t>
      </w:r>
    </w:p>
    <w:p w:rsidR="0075073D" w:rsidRPr="00D17E35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El medio ambiente y el entorno en general</w:t>
      </w:r>
    </w:p>
    <w:p w:rsidR="0075073D" w:rsidRPr="00D17E35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Los recursos humanos y su gestión</w:t>
      </w:r>
    </w:p>
    <w:p w:rsidR="0075073D" w:rsidRPr="00D17E35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La situación psicológica de cada trabajador, grupo u organización en general</w:t>
      </w:r>
    </w:p>
    <w:p w:rsidR="0075073D" w:rsidRPr="00D17E35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Los microclimas</w:t>
      </w:r>
    </w:p>
    <w:p w:rsidR="0075073D" w:rsidRPr="00D17E35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Liderazgo</w:t>
      </w:r>
    </w:p>
    <w:p w:rsidR="0075073D" w:rsidRDefault="0075073D" w:rsidP="0075073D">
      <w:pPr>
        <w:pStyle w:val="Prrafodelista"/>
        <w:numPr>
          <w:ilvl w:val="0"/>
          <w:numId w:val="18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Relaciones interpersonales.</w:t>
      </w:r>
    </w:p>
    <w:p w:rsidR="0075073D" w:rsidRPr="00D17E35" w:rsidRDefault="0075073D" w:rsidP="0075073D">
      <w:pPr>
        <w:pStyle w:val="Prrafodelista"/>
        <w:spacing w:before="100" w:after="100" w:line="240" w:lineRule="auto"/>
        <w:ind w:left="720"/>
        <w:contextualSpacing/>
        <w:jc w:val="both"/>
        <w:rPr>
          <w:rFonts w:ascii="Arial" w:hAnsi="Arial" w:cs="Arial"/>
        </w:rPr>
      </w:pPr>
    </w:p>
    <w:p w:rsidR="0075073D" w:rsidRPr="00D17E35" w:rsidRDefault="0075073D" w:rsidP="0075073D">
      <w:pPr>
        <w:jc w:val="both"/>
        <w:rPr>
          <w:rFonts w:ascii="Arial" w:hAnsi="Arial" w:cs="Arial"/>
          <w:b/>
        </w:rPr>
      </w:pPr>
      <w:r w:rsidRPr="00D17E35">
        <w:rPr>
          <w:rFonts w:ascii="Arial" w:hAnsi="Arial" w:cs="Arial"/>
          <w:b/>
        </w:rPr>
        <w:t>ELEMENTOS QUE DEBEN MEDIR EL CLIMA LABORAL</w:t>
      </w:r>
      <w:r>
        <w:rPr>
          <w:rFonts w:ascii="Arial" w:hAnsi="Arial" w:cs="Arial"/>
          <w:b/>
        </w:rPr>
        <w:t>:</w:t>
      </w:r>
    </w:p>
    <w:p w:rsidR="0075073D" w:rsidRPr="00DB6367" w:rsidRDefault="0075073D" w:rsidP="0075073D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 xml:space="preserve">El estudio debe medir 14 dimensiones del desempeño organizacional. 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Trabajo en equipo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Oportunidades de carrera dentro de la empresa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Prestaciones competitivas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Valores esenciales de la empresa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Comunicación eficaz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Relaciones entre gerencia y colaborador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 xml:space="preserve">Compensaciones 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Satisfacción en el trabajo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 xml:space="preserve">Evaluación de desempeño 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Reconocimiento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lastRenderedPageBreak/>
        <w:t>Desarrollo del personal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Ergonomía e instalaciones.</w:t>
      </w:r>
    </w:p>
    <w:p w:rsidR="0075073D" w:rsidRPr="00D17E35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Ambiente laboral</w:t>
      </w:r>
    </w:p>
    <w:p w:rsidR="0075073D" w:rsidRPr="008E5669" w:rsidRDefault="0075073D" w:rsidP="0075073D">
      <w:pPr>
        <w:pStyle w:val="Prrafodelista"/>
        <w:numPr>
          <w:ilvl w:val="0"/>
          <w:numId w:val="19"/>
        </w:numPr>
        <w:spacing w:before="100" w:after="100" w:line="240" w:lineRule="auto"/>
        <w:contextualSpacing/>
        <w:jc w:val="both"/>
        <w:rPr>
          <w:rFonts w:ascii="Arial" w:hAnsi="Arial" w:cs="Arial"/>
        </w:rPr>
      </w:pPr>
      <w:r w:rsidRPr="00D17E35">
        <w:rPr>
          <w:rFonts w:ascii="Arial" w:hAnsi="Arial" w:cs="Arial"/>
        </w:rPr>
        <w:t>Herramientas de trabajo.</w:t>
      </w:r>
    </w:p>
    <w:p w:rsidR="0075073D" w:rsidRDefault="0075073D" w:rsidP="0075073D">
      <w:pPr>
        <w:jc w:val="both"/>
        <w:rPr>
          <w:rFonts w:ascii="Arial" w:hAnsi="Arial" w:cs="Arial"/>
        </w:rPr>
      </w:pPr>
    </w:p>
    <w:p w:rsidR="0075073D" w:rsidRPr="00DB6367" w:rsidRDefault="0075073D" w:rsidP="0075073D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>Estudio solicitado por la ASEJ</w:t>
      </w:r>
      <w:r>
        <w:rPr>
          <w:rFonts w:ascii="Arial" w:hAnsi="Arial" w:cs="Arial"/>
        </w:rPr>
        <w:t xml:space="preserve"> </w:t>
      </w:r>
      <w:r w:rsidRPr="00DB6367">
        <w:rPr>
          <w:rFonts w:ascii="Arial" w:hAnsi="Arial" w:cs="Arial"/>
        </w:rPr>
        <w:t>aplicación e interpretación de un estudio de clima laboral d</w:t>
      </w:r>
      <w:r>
        <w:rPr>
          <w:rFonts w:ascii="Arial" w:hAnsi="Arial" w:cs="Arial"/>
        </w:rPr>
        <w:t xml:space="preserve">e los colaboradores de la ASEJ será </w:t>
      </w:r>
      <w:r w:rsidRPr="00DB6367">
        <w:rPr>
          <w:rFonts w:ascii="Arial" w:hAnsi="Arial" w:cs="Arial"/>
        </w:rPr>
        <w:t>100% confidencial.</w:t>
      </w:r>
    </w:p>
    <w:p w:rsidR="0075073D" w:rsidRPr="00DB6367" w:rsidRDefault="0075073D" w:rsidP="0075073D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>Se deberá entregar el reporte con resultado de la medición del clima organizacional de la empresa, dividido por el departamento y áreas de las organizaciones</w:t>
      </w:r>
      <w:r>
        <w:rPr>
          <w:rFonts w:ascii="Arial" w:hAnsi="Arial" w:cs="Arial"/>
        </w:rPr>
        <w:t>.</w:t>
      </w:r>
      <w:r w:rsidRPr="00DB6367">
        <w:rPr>
          <w:rFonts w:ascii="Arial" w:hAnsi="Arial" w:cs="Arial"/>
        </w:rPr>
        <w:t xml:space="preserve"> </w:t>
      </w:r>
    </w:p>
    <w:p w:rsidR="0075073D" w:rsidRPr="00DB6367" w:rsidRDefault="0075073D" w:rsidP="0075073D">
      <w:pPr>
        <w:jc w:val="both"/>
        <w:rPr>
          <w:rFonts w:ascii="Arial" w:hAnsi="Arial" w:cs="Arial"/>
        </w:rPr>
      </w:pPr>
      <w:r w:rsidRPr="00DB6367">
        <w:rPr>
          <w:rFonts w:ascii="Arial" w:hAnsi="Arial" w:cs="Arial"/>
        </w:rPr>
        <w:t>Al igual que la identificación de las fortalezas y debilidades de las empresas en general y de las fortalezas y debilidades de cada departamento y área de la organización.</w:t>
      </w:r>
    </w:p>
    <w:p w:rsidR="0075073D" w:rsidRDefault="0075073D" w:rsidP="0075073D">
      <w:pPr>
        <w:widowControl w:val="0"/>
        <w:autoSpaceDE w:val="0"/>
        <w:autoSpaceDN w:val="0"/>
        <w:adjustRightInd w:val="0"/>
        <w:spacing w:after="0" w:line="240" w:lineRule="auto"/>
        <w:ind w:left="720" w:right="57"/>
        <w:contextualSpacing/>
        <w:jc w:val="both"/>
        <w:rPr>
          <w:rFonts w:ascii="Arial" w:hAnsi="Arial" w:cs="Arial"/>
        </w:rPr>
      </w:pPr>
    </w:p>
    <w:sectPr w:rsidR="0075073D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4" w15:restartNumberingAfterBreak="0">
    <w:nsid w:val="32BD3CEC"/>
    <w:multiLevelType w:val="hybridMultilevel"/>
    <w:tmpl w:val="CE3452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8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47A485D"/>
    <w:multiLevelType w:val="hybridMultilevel"/>
    <w:tmpl w:val="975C4E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04D16"/>
    <w:multiLevelType w:val="hybridMultilevel"/>
    <w:tmpl w:val="048CEB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D706E"/>
    <w:multiLevelType w:val="hybridMultilevel"/>
    <w:tmpl w:val="0DE8CA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5"/>
  </w:num>
  <w:num w:numId="5">
    <w:abstractNumId w:val="1"/>
  </w:num>
  <w:num w:numId="6">
    <w:abstractNumId w:val="18"/>
  </w:num>
  <w:num w:numId="7">
    <w:abstractNumId w:val="9"/>
  </w:num>
  <w:num w:numId="8">
    <w:abstractNumId w:val="12"/>
  </w:num>
  <w:num w:numId="9">
    <w:abstractNumId w:val="8"/>
  </w:num>
  <w:num w:numId="10">
    <w:abstractNumId w:val="0"/>
  </w:num>
  <w:num w:numId="11">
    <w:abstractNumId w:val="13"/>
  </w:num>
  <w:num w:numId="12">
    <w:abstractNumId w:val="6"/>
  </w:num>
  <w:num w:numId="13">
    <w:abstractNumId w:val="2"/>
  </w:num>
  <w:num w:numId="14">
    <w:abstractNumId w:val="10"/>
  </w:num>
  <w:num w:numId="15">
    <w:abstractNumId w:val="11"/>
  </w:num>
  <w:num w:numId="16">
    <w:abstractNumId w:val="14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1DE8"/>
    <w:rsid w:val="00252680"/>
    <w:rsid w:val="0027686E"/>
    <w:rsid w:val="00277662"/>
    <w:rsid w:val="00296C5B"/>
    <w:rsid w:val="002A2DC5"/>
    <w:rsid w:val="002B105F"/>
    <w:rsid w:val="002B1F49"/>
    <w:rsid w:val="002C2073"/>
    <w:rsid w:val="002F438E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C281E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073D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24C55"/>
    <w:rsid w:val="0096244E"/>
    <w:rsid w:val="00962E93"/>
    <w:rsid w:val="0099313C"/>
    <w:rsid w:val="009B2226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BF6CA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087E0-4D75-48DF-8C84-243A78A6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2020-03-05T15:56:00Z</dcterms:created>
  <dcterms:modified xsi:type="dcterms:W3CDTF">2020-03-05T15:56:00Z</dcterms:modified>
</cp:coreProperties>
</file>