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D6696" w:rsidRDefault="006D6696" w:rsidP="006D66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LP-SC-015-2020 </w:t>
      </w:r>
    </w:p>
    <w:p w:rsidR="006D6696" w:rsidRDefault="006D6696" w:rsidP="006D66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ARTÍCULOS DE PAPELERÍA</w:t>
      </w:r>
    </w:p>
    <w:p w:rsidR="00443C6F" w:rsidRPr="000F781C" w:rsidRDefault="00786FB6" w:rsidP="006D6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6D6696">
        <w:rPr>
          <w:rFonts w:ascii="Arial" w:hAnsi="Arial" w:cs="Arial"/>
          <w:sz w:val="24"/>
        </w:rPr>
        <w:t>15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 xml:space="preserve">ADQUISICIÓN DE </w:t>
      </w:r>
      <w:r w:rsidR="006D6696">
        <w:rPr>
          <w:rFonts w:ascii="Arial" w:hAnsi="Arial" w:cs="Arial"/>
          <w:sz w:val="24"/>
          <w:szCs w:val="24"/>
        </w:rPr>
        <w:t>ARTÍCULOS DE PAPELERÍA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6D6696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C5084"/>
    <w:rsid w:val="009D2A96"/>
    <w:rsid w:val="009D4FB9"/>
    <w:rsid w:val="00B1327C"/>
    <w:rsid w:val="00B56C56"/>
    <w:rsid w:val="00B94474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2020-07-31T19:15:00Z</dcterms:created>
  <dcterms:modified xsi:type="dcterms:W3CDTF">2020-07-31T19:15:00Z</dcterms:modified>
</cp:coreProperties>
</file>