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0423B61"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8F38EE">
        <w:rPr>
          <w:rFonts w:ascii="Arial" w:hAnsi="Arial" w:cs="Arial"/>
          <w:b/>
        </w:rPr>
        <w:t>9</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662A23C0" w:rsidR="002B3127" w:rsidRPr="00B72B94" w:rsidRDefault="002B3127" w:rsidP="002B3127">
      <w:pPr>
        <w:jc w:val="center"/>
        <w:rPr>
          <w:rFonts w:ascii="Arial" w:hAnsi="Arial" w:cs="Arial"/>
          <w:b/>
        </w:rPr>
      </w:pPr>
      <w:r w:rsidRPr="00AB3DE5">
        <w:rPr>
          <w:rFonts w:ascii="Arial" w:hAnsi="Arial" w:cs="Arial"/>
          <w:b/>
        </w:rPr>
        <w:t>“</w:t>
      </w:r>
      <w:r w:rsidR="008F38EE">
        <w:rPr>
          <w:rFonts w:ascii="Arial" w:hAnsi="Arial" w:cs="Arial"/>
          <w:b/>
        </w:rPr>
        <w:t>CONTRATACIÓN DE CUATRO ELEMENTOS PARA SERVICIO DE SEGURIDAD PRIVADA</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7E11EF2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8F38EE">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637683">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E2835C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8F38EE">
        <w:rPr>
          <w:rFonts w:ascii="Arial" w:hAnsi="Arial" w:cs="Arial"/>
        </w:rPr>
        <w:t>9</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3085"/>
        <w:gridCol w:w="1701"/>
        <w:gridCol w:w="1403"/>
        <w:gridCol w:w="1726"/>
      </w:tblGrid>
      <w:tr w:rsidR="007725C9" w:rsidRPr="00BF1CB4" w14:paraId="77FD4D27" w14:textId="77777777" w:rsidTr="003579CC">
        <w:trPr>
          <w:trHeight w:val="282"/>
          <w:jc w:val="center"/>
        </w:trPr>
        <w:tc>
          <w:tcPr>
            <w:tcW w:w="1413" w:type="dxa"/>
            <w:shd w:val="clear" w:color="auto" w:fill="BFBFBF" w:themeFill="background1" w:themeFillShade="BF"/>
            <w:noWrap/>
            <w:vAlign w:val="center"/>
          </w:tcPr>
          <w:p w14:paraId="6354BB51" w14:textId="77777777" w:rsidR="007725C9" w:rsidRPr="00BF1CB4" w:rsidRDefault="007725C9" w:rsidP="003579CC">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085" w:type="dxa"/>
            <w:shd w:val="clear" w:color="auto" w:fill="BFBFBF" w:themeFill="background1" w:themeFillShade="BF"/>
            <w:noWrap/>
            <w:vAlign w:val="center"/>
          </w:tcPr>
          <w:p w14:paraId="44A2EB71" w14:textId="77777777" w:rsidR="007725C9" w:rsidRPr="00BF1CB4" w:rsidRDefault="007725C9" w:rsidP="003579CC">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392F1FCC"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8" w:type="dxa"/>
            <w:shd w:val="clear" w:color="auto" w:fill="BFBFBF" w:themeFill="background1" w:themeFillShade="BF"/>
            <w:vAlign w:val="center"/>
          </w:tcPr>
          <w:p w14:paraId="5FE3B577"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89" w:type="dxa"/>
            <w:shd w:val="clear" w:color="auto" w:fill="BFBFBF" w:themeFill="background1" w:themeFillShade="BF"/>
            <w:vAlign w:val="center"/>
          </w:tcPr>
          <w:p w14:paraId="3DB586B3" w14:textId="77777777" w:rsidR="007725C9" w:rsidRPr="00BF1CB4" w:rsidRDefault="007725C9" w:rsidP="003579C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7725C9" w:rsidRPr="00BF1CB4" w14:paraId="2BD651E5" w14:textId="77777777" w:rsidTr="003579CC">
        <w:trPr>
          <w:trHeight w:val="1809"/>
          <w:jc w:val="center"/>
        </w:trPr>
        <w:tc>
          <w:tcPr>
            <w:tcW w:w="1413" w:type="dxa"/>
            <w:shd w:val="clear" w:color="auto" w:fill="auto"/>
            <w:noWrap/>
            <w:vAlign w:val="center"/>
          </w:tcPr>
          <w:p w14:paraId="4B85BFFD" w14:textId="3A613542" w:rsidR="007725C9" w:rsidRPr="00FD0464" w:rsidRDefault="007725C9" w:rsidP="00E70EFA">
            <w:pPr>
              <w:jc w:val="both"/>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de </w:t>
            </w:r>
            <w:r>
              <w:rPr>
                <w:rFonts w:ascii="Arial" w:hAnsi="Arial" w:cs="Arial"/>
                <w:bCs/>
                <w:color w:val="000000"/>
                <w:sz w:val="18"/>
                <w:szCs w:val="18"/>
                <w:lang w:val="es-MX" w:eastAsia="es-MX"/>
              </w:rPr>
              <w:t>cuatro elementos para servicio de seguridad privada en las instalaciones de la ASEJ</w:t>
            </w:r>
            <w:r w:rsidRPr="00FD0464">
              <w:rPr>
                <w:rFonts w:ascii="Arial" w:hAnsi="Arial" w:cs="Arial"/>
                <w:bCs/>
                <w:color w:val="000000"/>
                <w:sz w:val="18"/>
                <w:szCs w:val="18"/>
                <w:lang w:val="es-MX" w:eastAsia="es-MX"/>
              </w:rPr>
              <w:t>.</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3085" w:type="dxa"/>
            <w:shd w:val="clear" w:color="auto" w:fill="auto"/>
            <w:noWrap/>
            <w:vAlign w:val="center"/>
          </w:tcPr>
          <w:p w14:paraId="4DDD8E72" w14:textId="77777777" w:rsidR="00E70EFA" w:rsidRDefault="00E70EFA" w:rsidP="00E70EFA">
            <w:pPr>
              <w:pStyle w:val="Prrafodelista"/>
              <w:ind w:left="284"/>
              <w:jc w:val="both"/>
              <w:rPr>
                <w:rFonts w:ascii="Arial" w:hAnsi="Arial" w:cs="Arial"/>
                <w:bCs/>
                <w:color w:val="000000"/>
                <w:sz w:val="18"/>
                <w:szCs w:val="18"/>
                <w:lang w:val="es-MX" w:eastAsia="es-MX"/>
              </w:rPr>
            </w:pPr>
          </w:p>
          <w:p w14:paraId="65231943" w14:textId="3B552E4A" w:rsidR="007725C9" w:rsidRDefault="007725C9" w:rsidP="00E70EFA">
            <w:pPr>
              <w:pStyle w:val="Prrafodelista"/>
              <w:numPr>
                <w:ilvl w:val="0"/>
                <w:numId w:val="21"/>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No armados, para resguardo de las instalaciones, entradas y </w:t>
            </w:r>
            <w:r>
              <w:rPr>
                <w:rFonts w:ascii="Arial" w:hAnsi="Arial" w:cs="Arial"/>
                <w:bCs/>
                <w:color w:val="000000"/>
                <w:sz w:val="18"/>
                <w:szCs w:val="18"/>
                <w:lang w:val="es-MX" w:eastAsia="es-MX"/>
              </w:rPr>
              <w:t>salidas</w:t>
            </w:r>
            <w:r w:rsidRPr="00026A1E">
              <w:rPr>
                <w:rFonts w:ascii="Arial" w:hAnsi="Arial" w:cs="Arial"/>
                <w:bCs/>
                <w:color w:val="000000"/>
                <w:sz w:val="18"/>
                <w:szCs w:val="18"/>
                <w:lang w:val="es-MX" w:eastAsia="es-MX"/>
              </w:rPr>
              <w:t xml:space="preserve"> de vehículos.</w:t>
            </w:r>
          </w:p>
          <w:p w14:paraId="0E8CFCB4" w14:textId="77777777" w:rsidR="007725C9" w:rsidRPr="00026A1E" w:rsidRDefault="007725C9" w:rsidP="00E70EFA">
            <w:pPr>
              <w:ind w:left="360"/>
              <w:jc w:val="both"/>
              <w:rPr>
                <w:rFonts w:ascii="Arial" w:hAnsi="Arial" w:cs="Arial"/>
                <w:bCs/>
                <w:color w:val="000000"/>
                <w:sz w:val="18"/>
                <w:szCs w:val="18"/>
                <w:lang w:val="es-MX" w:eastAsia="es-MX"/>
              </w:rPr>
            </w:pPr>
          </w:p>
          <w:p w14:paraId="51C7454E" w14:textId="77777777" w:rsidR="007725C9" w:rsidRDefault="007725C9" w:rsidP="00E70EFA">
            <w:pPr>
              <w:pStyle w:val="Prrafodelista"/>
              <w:numPr>
                <w:ilvl w:val="0"/>
                <w:numId w:val="21"/>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Las 24 horas del día, todos los días de las semanas.</w:t>
            </w:r>
          </w:p>
          <w:p w14:paraId="64BA98DA" w14:textId="77777777" w:rsidR="007725C9" w:rsidRPr="00026A1E" w:rsidRDefault="007725C9" w:rsidP="00E70EFA">
            <w:pPr>
              <w:pStyle w:val="Prrafodelista"/>
              <w:jc w:val="both"/>
              <w:rPr>
                <w:rFonts w:ascii="Arial" w:hAnsi="Arial" w:cs="Arial"/>
                <w:bCs/>
                <w:color w:val="000000"/>
                <w:sz w:val="18"/>
                <w:szCs w:val="18"/>
                <w:lang w:val="es-MX" w:eastAsia="es-MX"/>
              </w:rPr>
            </w:pPr>
          </w:p>
          <w:p w14:paraId="6586C307" w14:textId="0B6B5CE8" w:rsidR="007725C9" w:rsidRPr="0073371D" w:rsidRDefault="007725C9" w:rsidP="00E70EFA">
            <w:pPr>
              <w:pStyle w:val="Prrafodelista"/>
              <w:numPr>
                <w:ilvl w:val="0"/>
                <w:numId w:val="21"/>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Dos </w:t>
            </w:r>
            <w:r w:rsidRPr="00D636F9">
              <w:rPr>
                <w:rFonts w:ascii="Arial" w:hAnsi="Arial" w:cs="Arial"/>
                <w:bCs/>
                <w:color w:val="000000"/>
                <w:sz w:val="18"/>
                <w:szCs w:val="18"/>
                <w:lang w:val="es-MX" w:eastAsia="es-MX"/>
              </w:rPr>
              <w:t xml:space="preserve">elementos a cubrir horario diurno </w:t>
            </w:r>
            <w:r w:rsidRPr="0073371D">
              <w:rPr>
                <w:rFonts w:ascii="Arial" w:hAnsi="Arial" w:cs="Arial"/>
                <w:bCs/>
                <w:color w:val="000000"/>
                <w:sz w:val="18"/>
                <w:szCs w:val="18"/>
                <w:lang w:val="es-MX" w:eastAsia="es-MX"/>
              </w:rPr>
              <w:t xml:space="preserve">y </w:t>
            </w:r>
            <w:r w:rsidR="00D636F9" w:rsidRPr="0073371D">
              <w:rPr>
                <w:rFonts w:ascii="Arial" w:hAnsi="Arial" w:cs="Arial"/>
                <w:bCs/>
                <w:color w:val="000000"/>
                <w:sz w:val="18"/>
                <w:szCs w:val="18"/>
                <w:lang w:val="es-MX" w:eastAsia="es-MX"/>
              </w:rPr>
              <w:t>dos elementos</w:t>
            </w:r>
            <w:r w:rsidRPr="0073371D">
              <w:rPr>
                <w:rFonts w:ascii="Arial" w:hAnsi="Arial" w:cs="Arial"/>
                <w:bCs/>
                <w:color w:val="000000"/>
                <w:sz w:val="18"/>
                <w:szCs w:val="18"/>
                <w:lang w:val="es-MX" w:eastAsia="es-MX"/>
              </w:rPr>
              <w:t xml:space="preserve"> en horario nocturno</w:t>
            </w:r>
            <w:r w:rsidR="0073371D">
              <w:rPr>
                <w:rFonts w:ascii="Arial" w:hAnsi="Arial" w:cs="Arial"/>
                <w:bCs/>
                <w:color w:val="000000"/>
                <w:sz w:val="18"/>
                <w:szCs w:val="18"/>
                <w:lang w:val="es-MX" w:eastAsia="es-MX"/>
              </w:rPr>
              <w:t>.</w:t>
            </w:r>
          </w:p>
          <w:p w14:paraId="7DF4C998" w14:textId="77777777" w:rsidR="007725C9" w:rsidRPr="00026A1E" w:rsidRDefault="007725C9" w:rsidP="00E70EFA">
            <w:pPr>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p>
          <w:p w14:paraId="32E6B532" w14:textId="77777777" w:rsidR="007725C9" w:rsidRPr="00FD0464" w:rsidRDefault="007725C9" w:rsidP="003579CC">
            <w:pPr>
              <w:jc w:val="center"/>
              <w:rPr>
                <w:rFonts w:ascii="Arial" w:hAnsi="Arial" w:cs="Arial"/>
                <w:bCs/>
                <w:color w:val="000000"/>
                <w:sz w:val="18"/>
                <w:szCs w:val="18"/>
                <w:lang w:val="es-MX" w:eastAsia="es-MX"/>
              </w:rPr>
            </w:pPr>
          </w:p>
          <w:p w14:paraId="57C20512" w14:textId="77777777" w:rsidR="007725C9" w:rsidRPr="00FD0464" w:rsidRDefault="007725C9" w:rsidP="003579CC">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9496F70" w14:textId="77777777" w:rsidR="007725C9" w:rsidRPr="00FD0464" w:rsidRDefault="007725C9" w:rsidP="003579CC">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0398FCFF" w14:textId="61F85172" w:rsidR="008A1514" w:rsidRDefault="007725C9" w:rsidP="007725C9">
            <w:pPr>
              <w:ind w:left="44"/>
              <w:jc w:val="both"/>
              <w:rPr>
                <w:rFonts w:ascii="Arial" w:hAnsi="Arial" w:cs="Arial"/>
                <w:bCs/>
                <w:color w:val="000000"/>
                <w:sz w:val="18"/>
                <w:szCs w:val="18"/>
                <w:lang w:val="es-MX" w:eastAsia="es-MX"/>
              </w:rPr>
            </w:pPr>
            <w:r w:rsidRPr="0006394D">
              <w:rPr>
                <w:rFonts w:ascii="Arial" w:hAnsi="Arial" w:cs="Arial"/>
                <w:bCs/>
                <w:color w:val="000000"/>
                <w:sz w:val="18"/>
                <w:szCs w:val="18"/>
                <w:lang w:val="es-MX" w:eastAsia="es-MX"/>
              </w:rPr>
              <w:t xml:space="preserve">A partir </w:t>
            </w:r>
            <w:r w:rsidRPr="00D636F9">
              <w:rPr>
                <w:rFonts w:ascii="Arial" w:hAnsi="Arial" w:cs="Arial"/>
                <w:bCs/>
                <w:color w:val="000000"/>
                <w:sz w:val="18"/>
                <w:szCs w:val="18"/>
                <w:lang w:val="es-MX" w:eastAsia="es-MX"/>
              </w:rPr>
              <w:t xml:space="preserve">del 01 de </w:t>
            </w:r>
            <w:r w:rsidR="00D636F9" w:rsidRPr="00D636F9">
              <w:rPr>
                <w:rFonts w:ascii="Arial" w:hAnsi="Arial" w:cs="Arial"/>
                <w:bCs/>
                <w:color w:val="000000"/>
                <w:sz w:val="18"/>
                <w:szCs w:val="18"/>
                <w:lang w:val="es-MX" w:eastAsia="es-MX"/>
              </w:rPr>
              <w:t xml:space="preserve">septiembre </w:t>
            </w:r>
            <w:r w:rsidRPr="00D636F9">
              <w:rPr>
                <w:rFonts w:ascii="Arial" w:hAnsi="Arial" w:cs="Arial"/>
                <w:bCs/>
                <w:color w:val="000000"/>
                <w:sz w:val="18"/>
                <w:szCs w:val="18"/>
                <w:lang w:val="es-MX" w:eastAsia="es-MX"/>
              </w:rPr>
              <w:t>de 2020 o de la fecha que se acuerde</w:t>
            </w:r>
            <w:r w:rsidRPr="0006394D">
              <w:rPr>
                <w:rFonts w:ascii="Arial" w:hAnsi="Arial" w:cs="Arial"/>
                <w:bCs/>
                <w:color w:val="000000"/>
                <w:sz w:val="18"/>
                <w:szCs w:val="18"/>
                <w:lang w:val="es-MX" w:eastAsia="es-MX"/>
              </w:rPr>
              <w:t xml:space="preserve"> en el contrato que se suscriba con el proveedor que resulte adjudicado.</w:t>
            </w:r>
          </w:p>
          <w:p w14:paraId="2144E4BF" w14:textId="72CA5F2E" w:rsidR="007725C9" w:rsidRPr="008A1514" w:rsidRDefault="007725C9" w:rsidP="007725C9">
            <w:pPr>
              <w:ind w:left="44"/>
              <w:jc w:val="both"/>
              <w:rPr>
                <w:rFonts w:ascii="Arial" w:hAnsi="Arial" w:cs="Arial"/>
                <w:b/>
                <w:color w:val="000000"/>
                <w:sz w:val="18"/>
                <w:szCs w:val="18"/>
                <w:lang w:val="es-MX" w:eastAsia="es-MX"/>
              </w:rPr>
            </w:pPr>
          </w:p>
        </w:tc>
        <w:tc>
          <w:tcPr>
            <w:tcW w:w="1408" w:type="dxa"/>
            <w:shd w:val="clear" w:color="auto" w:fill="auto"/>
            <w:vAlign w:val="center"/>
          </w:tcPr>
          <w:p w14:paraId="6B082AAE" w14:textId="77777777" w:rsidR="007725C9" w:rsidRPr="00FD0464" w:rsidRDefault="007725C9" w:rsidP="00E70EFA">
            <w:pPr>
              <w:jc w:val="both"/>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89" w:type="dxa"/>
            <w:shd w:val="clear" w:color="auto" w:fill="auto"/>
            <w:vAlign w:val="center"/>
          </w:tcPr>
          <w:p w14:paraId="335A575D" w14:textId="68694DBC" w:rsidR="007725C9" w:rsidRPr="00FD0464" w:rsidRDefault="007725C9" w:rsidP="003579CC">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Default="00A9418C" w:rsidP="001F5578">
      <w:pPr>
        <w:pStyle w:val="Prrafodelista"/>
        <w:ind w:left="360"/>
        <w:jc w:val="both"/>
        <w:rPr>
          <w:rFonts w:ascii="Arial" w:hAnsi="Arial" w:cs="Arial"/>
        </w:rPr>
      </w:pPr>
    </w:p>
    <w:p w14:paraId="6FA78384" w14:textId="77777777" w:rsidR="00E70EFA" w:rsidRPr="00C222D3" w:rsidRDefault="00E70EFA"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205E59F1" w14:textId="39EC0162" w:rsidR="007725C9" w:rsidRDefault="004014A9" w:rsidP="007725C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w:t>
      </w:r>
      <w:r w:rsidRPr="00D636F9">
        <w:rPr>
          <w:rFonts w:ascii="Arial" w:hAnsi="Arial" w:cs="Arial"/>
        </w:rPr>
        <w:t>con recursos</w:t>
      </w:r>
      <w:r w:rsidR="001E5B9A" w:rsidRPr="00D636F9">
        <w:rPr>
          <w:rFonts w:ascii="Arial" w:hAnsi="Arial" w:cs="Arial"/>
        </w:rPr>
        <w:t xml:space="preserve"> </w:t>
      </w:r>
      <w:r w:rsidR="00D636F9" w:rsidRPr="00D636F9">
        <w:rPr>
          <w:rFonts w:ascii="Arial" w:hAnsi="Arial" w:cs="Arial"/>
          <w:bCs/>
        </w:rPr>
        <w:t>de la partida presupuestal</w:t>
      </w:r>
      <w:r w:rsidR="00D636F9">
        <w:rPr>
          <w:rFonts w:ascii="Arial" w:hAnsi="Arial" w:cs="Arial"/>
          <w:bCs/>
        </w:rPr>
        <w:t xml:space="preserve"> </w:t>
      </w:r>
      <w:r w:rsidR="004D00F6" w:rsidRPr="00D636F9">
        <w:rPr>
          <w:rFonts w:ascii="Arial" w:hAnsi="Arial" w:cs="Arial"/>
        </w:rPr>
        <w:t>3381 Servicios de Vigilancia del presupuesto de egresos</w:t>
      </w:r>
      <w:r w:rsidR="004D00F6">
        <w:rPr>
          <w:rFonts w:ascii="Arial" w:hAnsi="Arial" w:cs="Arial"/>
        </w:rPr>
        <w:t xml:space="preserve"> de la ASEJ, para el ejercicio </w:t>
      </w:r>
      <w:r w:rsidR="004D00F6" w:rsidRPr="00DE21DA">
        <w:rPr>
          <w:rFonts w:ascii="Arial" w:hAnsi="Arial" w:cs="Arial"/>
        </w:rPr>
        <w:t xml:space="preserve">fiscal </w:t>
      </w:r>
      <w:r w:rsidR="006D11C5" w:rsidRPr="00DE21DA">
        <w:rPr>
          <w:rFonts w:ascii="Arial" w:hAnsi="Arial" w:cs="Arial"/>
        </w:rPr>
        <w:t>20</w:t>
      </w:r>
      <w:r w:rsidR="00465EBB">
        <w:rPr>
          <w:rFonts w:ascii="Arial" w:hAnsi="Arial" w:cs="Arial"/>
        </w:rPr>
        <w:t>20</w:t>
      </w:r>
      <w:r w:rsidR="007725C9">
        <w:rPr>
          <w:rFonts w:ascii="Arial" w:hAnsi="Arial" w:cs="Arial"/>
        </w:rPr>
        <w:t xml:space="preserve">, </w:t>
      </w:r>
      <w:r w:rsidR="007725C9"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1D29A661" w14:textId="77777777" w:rsidR="00026A1E" w:rsidRPr="001F5578" w:rsidRDefault="00026A1E" w:rsidP="001F5578">
      <w:pPr>
        <w:jc w:val="both"/>
        <w:rPr>
          <w:rFonts w:ascii="Arial" w:hAnsi="Arial" w:cs="Arial"/>
          <w:b/>
        </w:rPr>
      </w:pPr>
    </w:p>
    <w:p w14:paraId="367F552E" w14:textId="049A5A15"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6902B7">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397016D8" w:rsidR="00CB779B" w:rsidRPr="00674C29" w:rsidRDefault="00D636F9" w:rsidP="00AB634D">
            <w:pPr>
              <w:jc w:val="both"/>
              <w:rPr>
                <w:rFonts w:ascii="Arial" w:hAnsi="Arial" w:cs="Arial"/>
                <w:b/>
                <w:sz w:val="20"/>
                <w:szCs w:val="20"/>
              </w:rPr>
            </w:pPr>
            <w:r>
              <w:rPr>
                <w:rFonts w:ascii="Arial" w:hAnsi="Arial" w:cs="Arial"/>
                <w:b/>
                <w:sz w:val="20"/>
                <w:szCs w:val="20"/>
              </w:rPr>
              <w:t xml:space="preserve">Lunes 03 de agosto </w:t>
            </w:r>
            <w:r w:rsidR="00F67863">
              <w:rPr>
                <w:rFonts w:ascii="Arial" w:hAnsi="Arial" w:cs="Arial"/>
                <w:b/>
                <w:sz w:val="20"/>
                <w:szCs w:val="20"/>
              </w:rPr>
              <w:t>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C8578FB" w:rsidR="00B55DC6" w:rsidRPr="00190C3C" w:rsidRDefault="00B55DC6" w:rsidP="00E70EF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D636F9">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83E66">
              <w:rPr>
                <w:rFonts w:ascii="Arial" w:hAnsi="Arial" w:cs="Arial"/>
                <w:b/>
                <w:sz w:val="20"/>
                <w:szCs w:val="20"/>
              </w:rPr>
              <w:t>del</w:t>
            </w:r>
            <w:r w:rsidR="00CE7C0E" w:rsidRPr="00A83E66">
              <w:rPr>
                <w:rFonts w:ascii="Arial" w:hAnsi="Arial" w:cs="Arial"/>
                <w:b/>
                <w:sz w:val="20"/>
                <w:szCs w:val="20"/>
              </w:rPr>
              <w:t xml:space="preserve"> </w:t>
            </w:r>
            <w:r w:rsidRPr="00A83E66">
              <w:rPr>
                <w:rFonts w:ascii="Arial" w:hAnsi="Arial" w:cs="Arial"/>
                <w:b/>
                <w:sz w:val="20"/>
                <w:szCs w:val="20"/>
              </w:rPr>
              <w:t>día</w:t>
            </w:r>
            <w:r w:rsidR="00CE7C0E" w:rsidRPr="00A83E66">
              <w:rPr>
                <w:rFonts w:ascii="Arial" w:hAnsi="Arial" w:cs="Arial"/>
                <w:b/>
                <w:sz w:val="20"/>
                <w:szCs w:val="20"/>
              </w:rPr>
              <w:t xml:space="preserve"> </w:t>
            </w:r>
            <w:r w:rsidR="00D636F9">
              <w:rPr>
                <w:rFonts w:ascii="Arial" w:hAnsi="Arial" w:cs="Arial"/>
                <w:b/>
                <w:sz w:val="20"/>
                <w:szCs w:val="20"/>
              </w:rPr>
              <w:t>miércoles 05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5BC667CA" w:rsidR="00B55DC6" w:rsidRPr="00190C3C" w:rsidRDefault="003F68E6" w:rsidP="003007C6">
            <w:pPr>
              <w:jc w:val="both"/>
              <w:rPr>
                <w:rFonts w:ascii="Arial" w:hAnsi="Arial" w:cs="Arial"/>
                <w:sz w:val="20"/>
                <w:szCs w:val="20"/>
              </w:rPr>
            </w:pPr>
            <w:r>
              <w:rPr>
                <w:rFonts w:ascii="Arial" w:hAnsi="Arial" w:cs="Arial"/>
                <w:b/>
                <w:sz w:val="20"/>
                <w:szCs w:val="20"/>
              </w:rPr>
              <w:t xml:space="preserve">Viernes 07 de agosto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Pr>
                <w:rFonts w:ascii="Arial" w:hAnsi="Arial" w:cs="Arial"/>
                <w:b/>
                <w:sz w:val="20"/>
                <w:szCs w:val="20"/>
              </w:rPr>
              <w:t>11</w:t>
            </w:r>
            <w:r w:rsidR="003841C8" w:rsidRPr="00245E38">
              <w:rPr>
                <w:rFonts w:ascii="Arial" w:hAnsi="Arial" w:cs="Arial"/>
                <w:b/>
                <w:sz w:val="20"/>
                <w:szCs w:val="20"/>
              </w:rPr>
              <w:t>:</w:t>
            </w:r>
            <w:r w:rsidR="008A56D8">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 xml:space="preserve">En </w:t>
            </w:r>
            <w:r w:rsidR="003007C6">
              <w:rPr>
                <w:rFonts w:ascii="Arial" w:hAnsi="Arial" w:cs="Arial"/>
                <w:sz w:val="20"/>
                <w:szCs w:val="20"/>
              </w:rPr>
              <w:t>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4EB8E80" w:rsidR="00B55DC6" w:rsidRPr="00190C3C" w:rsidRDefault="003F68E6" w:rsidP="00CB27C9">
            <w:pPr>
              <w:jc w:val="both"/>
              <w:rPr>
                <w:rFonts w:ascii="Arial" w:hAnsi="Arial" w:cs="Arial"/>
                <w:sz w:val="20"/>
                <w:szCs w:val="20"/>
              </w:rPr>
            </w:pPr>
            <w:r>
              <w:rPr>
                <w:rFonts w:ascii="Arial" w:hAnsi="Arial" w:cs="Arial"/>
                <w:b/>
                <w:sz w:val="20"/>
                <w:szCs w:val="20"/>
              </w:rPr>
              <w:t>Martes 11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CB27C9">
              <w:rPr>
                <w:rFonts w:ascii="Arial" w:hAnsi="Arial" w:cs="Arial"/>
                <w:b/>
                <w:sz w:val="20"/>
                <w:szCs w:val="20"/>
              </w:rPr>
              <w:t>3</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3007C6">
              <w:rPr>
                <w:rFonts w:ascii="Arial" w:hAnsi="Arial" w:cs="Arial"/>
                <w:sz w:val="20"/>
                <w:szCs w:val="20"/>
              </w:rPr>
              <w:t>e</w:t>
            </w:r>
            <w:r w:rsidR="003007C6" w:rsidRPr="0030352B">
              <w:rPr>
                <w:rFonts w:ascii="Arial" w:hAnsi="Arial" w:cs="Arial"/>
                <w:sz w:val="20"/>
                <w:szCs w:val="20"/>
              </w:rPr>
              <w:t xml:space="preserve">n </w:t>
            </w:r>
            <w:r w:rsidR="003007C6">
              <w:rPr>
                <w:rFonts w:ascii="Arial" w:hAnsi="Arial" w:cs="Arial"/>
                <w:sz w:val="20"/>
                <w:szCs w:val="20"/>
              </w:rPr>
              <w:t>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AA618CC" w:rsidR="00B55DC6" w:rsidRPr="00190C3C" w:rsidRDefault="00B55DC6" w:rsidP="003243B5">
            <w:pPr>
              <w:jc w:val="both"/>
              <w:rPr>
                <w:rFonts w:ascii="Arial" w:hAnsi="Arial" w:cs="Arial"/>
                <w:sz w:val="20"/>
                <w:szCs w:val="20"/>
              </w:rPr>
            </w:pPr>
            <w:r w:rsidRPr="00190C3C">
              <w:rPr>
                <w:rFonts w:ascii="Arial" w:hAnsi="Arial" w:cs="Arial"/>
                <w:sz w:val="20"/>
                <w:szCs w:val="20"/>
              </w:rPr>
              <w:t xml:space="preserve">Dentro de los </w:t>
            </w:r>
            <w:r w:rsidR="003243B5">
              <w:rPr>
                <w:rFonts w:ascii="Arial" w:hAnsi="Arial" w:cs="Arial"/>
                <w:sz w:val="20"/>
                <w:szCs w:val="20"/>
              </w:rPr>
              <w:t>20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BE0211E" w14:textId="6EC5CC51" w:rsidR="004014A9" w:rsidRPr="00E70EFA" w:rsidRDefault="00C634A8" w:rsidP="004014A9">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353C341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51E3959F"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de manera autógrafa y al calce firmadas y/o rubricadas todas y cada una de las hojas</w:t>
      </w:r>
      <w:r w:rsidR="001F1EBD">
        <w:rPr>
          <w:rFonts w:ascii="Arial" w:hAnsi="Arial" w:cs="Arial"/>
        </w:rPr>
        <w:t xml:space="preserve"> por el representante legal</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w:t>
      </w:r>
      <w:r w:rsidR="009C2228">
        <w:rPr>
          <w:rFonts w:ascii="Arial" w:hAnsi="Arial" w:cs="Arial"/>
        </w:rPr>
        <w:lastRenderedPageBreak/>
        <w:t>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3354466F"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1F1EBD" w:rsidRPr="00E343FD">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5F814C9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r w:rsidR="00A93ABA" w:rsidRPr="008220CB">
        <w:rPr>
          <w:rFonts w:ascii="Arial" w:hAnsi="Arial" w:cs="Arial"/>
        </w:rPr>
        <w:t>o</w:t>
      </w:r>
      <w:r w:rsidRPr="008220CB">
        <w:rPr>
          <w:rFonts w:ascii="Arial" w:hAnsi="Arial" w:cs="Arial"/>
        </w:rPr>
        <w:t>.</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ED4083">
      <w:pPr>
        <w:pStyle w:val="Prrafodelista"/>
        <w:numPr>
          <w:ilvl w:val="0"/>
          <w:numId w:val="9"/>
        </w:numPr>
        <w:spacing w:after="240"/>
        <w:ind w:left="714" w:hanging="357"/>
        <w:contextualSpacing w:val="0"/>
        <w:jc w:val="both"/>
        <w:rPr>
          <w:rFonts w:ascii="Arial" w:hAnsi="Arial" w:cs="Arial"/>
        </w:rPr>
      </w:pPr>
      <w:r w:rsidRPr="008220CB">
        <w:rPr>
          <w:rFonts w:ascii="Arial" w:hAnsi="Arial" w:cs="Arial"/>
        </w:rPr>
        <w:lastRenderedPageBreak/>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9B25184" w14:textId="19B99CA2" w:rsidR="00ED4083" w:rsidRPr="00ED4083" w:rsidRDefault="002B1655" w:rsidP="00ED4083">
      <w:pPr>
        <w:pStyle w:val="Prrafodelista"/>
        <w:numPr>
          <w:ilvl w:val="0"/>
          <w:numId w:val="9"/>
        </w:numPr>
        <w:spacing w:after="240"/>
        <w:ind w:left="714" w:hanging="357"/>
        <w:contextualSpacing w:val="0"/>
        <w:jc w:val="both"/>
        <w:rPr>
          <w:rFonts w:ascii="Arial" w:hAnsi="Arial" w:cs="Arial"/>
        </w:rPr>
      </w:pPr>
      <w:r w:rsidRPr="00ED4083">
        <w:rPr>
          <w:rFonts w:ascii="Arial" w:hAnsi="Arial" w:cs="Arial"/>
        </w:rPr>
        <w:t xml:space="preserve">Presentar </w:t>
      </w:r>
      <w:r w:rsidR="00FA77C9" w:rsidRPr="00ED4083">
        <w:rPr>
          <w:rFonts w:ascii="Arial" w:hAnsi="Arial" w:cs="Arial"/>
        </w:rPr>
        <w:t xml:space="preserve">constancia de </w:t>
      </w:r>
      <w:r w:rsidRPr="00ED4083">
        <w:rPr>
          <w:rFonts w:ascii="Arial" w:hAnsi="Arial" w:cs="Arial"/>
        </w:rPr>
        <w:t xml:space="preserve">opinión de cumplimiento de obligaciones fiscales en materia de seguridad </w:t>
      </w:r>
      <w:r w:rsidR="00FA77C9" w:rsidRPr="00ED4083">
        <w:rPr>
          <w:rFonts w:ascii="Arial" w:hAnsi="Arial" w:cs="Arial"/>
        </w:rPr>
        <w:t>social. (IMSS)</w:t>
      </w:r>
      <w:r w:rsidR="00ED4083" w:rsidRPr="00ED4083">
        <w:rPr>
          <w:rFonts w:ascii="Arial" w:hAnsi="Arial" w:cs="Arial"/>
        </w:rPr>
        <w:t>.</w:t>
      </w:r>
    </w:p>
    <w:p w14:paraId="2F24DA25" w14:textId="0EDF70D1" w:rsidR="00ED4083" w:rsidRPr="00ED4083" w:rsidRDefault="002B1655" w:rsidP="00ED4083">
      <w:pPr>
        <w:pStyle w:val="Prrafodelista"/>
        <w:numPr>
          <w:ilvl w:val="0"/>
          <w:numId w:val="9"/>
        </w:numPr>
        <w:spacing w:after="240"/>
        <w:ind w:left="714" w:hanging="357"/>
        <w:contextualSpacing w:val="0"/>
        <w:jc w:val="both"/>
        <w:rPr>
          <w:rFonts w:ascii="Arial" w:hAnsi="Arial" w:cs="Arial"/>
        </w:rPr>
      </w:pPr>
      <w:r w:rsidRPr="00ED4083">
        <w:rPr>
          <w:rFonts w:ascii="Arial" w:hAnsi="Arial" w:cs="Arial"/>
        </w:rPr>
        <w:t>Presentar</w:t>
      </w:r>
      <w:r w:rsidR="00FA77C9" w:rsidRPr="00ED4083">
        <w:rPr>
          <w:rFonts w:ascii="Arial" w:hAnsi="Arial" w:cs="Arial"/>
        </w:rPr>
        <w:t xml:space="preserve"> constancia de</w:t>
      </w:r>
      <w:r w:rsidRPr="00ED4083">
        <w:rPr>
          <w:rFonts w:ascii="Arial" w:hAnsi="Arial" w:cs="Arial"/>
        </w:rPr>
        <w:t xml:space="preserve"> opinión de cumplimiento de obligaciones fiscales</w:t>
      </w:r>
      <w:r w:rsidR="00FA77C9" w:rsidRPr="00ED4083">
        <w:rPr>
          <w:rFonts w:ascii="Arial" w:hAnsi="Arial" w:cs="Arial"/>
        </w:rPr>
        <w:t>. (SAT).</w:t>
      </w:r>
    </w:p>
    <w:p w14:paraId="3DABE595" w14:textId="77777777" w:rsidR="00ED4083" w:rsidRDefault="00ED4083" w:rsidP="00534949">
      <w:pPr>
        <w:pStyle w:val="Prrafodelista"/>
        <w:numPr>
          <w:ilvl w:val="0"/>
          <w:numId w:val="9"/>
        </w:numPr>
        <w:spacing w:after="240" w:line="259" w:lineRule="auto"/>
        <w:jc w:val="both"/>
        <w:rPr>
          <w:rFonts w:ascii="Arial" w:hAnsi="Arial" w:cs="Arial"/>
        </w:rPr>
      </w:pPr>
      <w:r w:rsidRPr="00D92EC1">
        <w:rPr>
          <w:rFonts w:ascii="Arial" w:hAnsi="Arial" w:cs="Arial"/>
        </w:rPr>
        <w:t>Autorizaciones vigentes de las autoridades competentes, para la prestación de los servicios privados de seguridad en el Estado de Jalisco.</w:t>
      </w:r>
    </w:p>
    <w:p w14:paraId="035940E6" w14:textId="7FC25877" w:rsidR="00255E7A" w:rsidRPr="00255E7A" w:rsidRDefault="00255E7A" w:rsidP="00534949">
      <w:pPr>
        <w:pStyle w:val="Sinespaciado"/>
        <w:numPr>
          <w:ilvl w:val="0"/>
          <w:numId w:val="9"/>
        </w:numPr>
        <w:jc w:val="both"/>
        <w:rPr>
          <w:rFonts w:ascii="Arial" w:eastAsia="Arial" w:hAnsi="Arial" w:cs="Arial"/>
          <w:sz w:val="24"/>
          <w:szCs w:val="24"/>
        </w:rPr>
      </w:pPr>
      <w:r w:rsidRPr="00255E7A">
        <w:rPr>
          <w:rFonts w:ascii="Arial" w:eastAsia="Arial" w:hAnsi="Arial" w:cs="Arial"/>
          <w:sz w:val="24"/>
          <w:szCs w:val="24"/>
        </w:rPr>
        <w:t xml:space="preserve">El proveedor adjudicado deber proporcionar carta compromiso </w:t>
      </w:r>
      <w:r w:rsidRPr="00255E7A">
        <w:rPr>
          <w:rFonts w:ascii="Arial" w:hAnsi="Arial" w:cs="Arial"/>
          <w:sz w:val="24"/>
          <w:szCs w:val="24"/>
        </w:rPr>
        <w:t>de que previo a designar a su personal para la prestación del servicio, en caso de resultar adjudicado, deberá presentarse ante la ASEJ la siguiente documentación, con una vigencia no menor a un mes, por cada uno de los elementos que se pongan a disposición</w:t>
      </w:r>
      <w:r>
        <w:rPr>
          <w:rFonts w:ascii="Arial" w:hAnsi="Arial" w:cs="Arial"/>
          <w:sz w:val="24"/>
          <w:szCs w:val="24"/>
        </w:rPr>
        <w:t>:</w:t>
      </w:r>
    </w:p>
    <w:p w14:paraId="121B79A5"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Acta de nacimiento original certificada por oficial del registro civil.</w:t>
      </w:r>
    </w:p>
    <w:p w14:paraId="43166A5C"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Copia de la identificación oficial.</w:t>
      </w:r>
    </w:p>
    <w:p w14:paraId="4DFB26D5"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Copia de la CURP.</w:t>
      </w:r>
    </w:p>
    <w:p w14:paraId="370DAA4C"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Copia del comprobante de domicilio de cada elemento.</w:t>
      </w:r>
    </w:p>
    <w:p w14:paraId="224AF52F"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Copia de la credencial que lo identifica como empleado de la empresa adjudicada.</w:t>
      </w:r>
    </w:p>
    <w:p w14:paraId="30ACE22B"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Alta en el IMSS.</w:t>
      </w:r>
    </w:p>
    <w:p w14:paraId="736D5A25" w14:textId="77777777" w:rsidR="00255E7A" w:rsidRPr="0016503F" w:rsidRDefault="00255E7A" w:rsidP="00534949">
      <w:pPr>
        <w:pStyle w:val="Sinespaciado"/>
        <w:numPr>
          <w:ilvl w:val="0"/>
          <w:numId w:val="27"/>
        </w:numPr>
        <w:rPr>
          <w:rFonts w:ascii="Arial" w:eastAsia="Arial" w:hAnsi="Arial" w:cs="Arial"/>
          <w:sz w:val="20"/>
          <w:szCs w:val="20"/>
        </w:rPr>
      </w:pPr>
      <w:r w:rsidRPr="0016503F">
        <w:rPr>
          <w:rFonts w:ascii="Arial" w:eastAsia="Arial" w:hAnsi="Arial" w:cs="Arial"/>
          <w:sz w:val="20"/>
          <w:szCs w:val="20"/>
        </w:rPr>
        <w:t>Carta de policía.</w:t>
      </w:r>
    </w:p>
    <w:p w14:paraId="45282511" w14:textId="77777777" w:rsidR="00255E7A" w:rsidRDefault="00255E7A" w:rsidP="00534949">
      <w:pPr>
        <w:pStyle w:val="Sinespaciado"/>
        <w:numPr>
          <w:ilvl w:val="0"/>
          <w:numId w:val="27"/>
        </w:numPr>
        <w:rPr>
          <w:rFonts w:ascii="Arial" w:eastAsia="Arial" w:hAnsi="Arial" w:cs="Arial"/>
        </w:rPr>
      </w:pPr>
      <w:r w:rsidRPr="0016503F">
        <w:rPr>
          <w:rFonts w:ascii="Arial" w:eastAsia="Arial" w:hAnsi="Arial" w:cs="Arial"/>
          <w:sz w:val="20"/>
          <w:szCs w:val="20"/>
        </w:rPr>
        <w:t>Certificado médico.</w:t>
      </w:r>
    </w:p>
    <w:p w14:paraId="28AB1371" w14:textId="7C57BE4D" w:rsidR="00BF33C4" w:rsidRPr="00C222D3" w:rsidRDefault="00BF33C4" w:rsidP="00534949">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A17754" w:rsidRDefault="00BB62AE" w:rsidP="00E92194">
      <w:pPr>
        <w:pStyle w:val="Prrafodelista"/>
        <w:numPr>
          <w:ilvl w:val="0"/>
          <w:numId w:val="20"/>
        </w:numPr>
        <w:spacing w:before="120" w:after="240" w:line="276" w:lineRule="auto"/>
        <w:jc w:val="both"/>
        <w:rPr>
          <w:rFonts w:ascii="Arial" w:hAnsi="Arial" w:cs="Arial"/>
        </w:rPr>
      </w:pPr>
      <w:r w:rsidRPr="00CC2D84">
        <w:rPr>
          <w:rFonts w:ascii="Arial" w:hAnsi="Arial" w:cs="Arial"/>
        </w:rPr>
        <w:lastRenderedPageBreak/>
        <w:t xml:space="preserve">En su caso, de los instrumentos jurídicos, en los que consten las actualizaciones a su Acta Constitutiva y los Poderes general o especial para </w:t>
      </w:r>
      <w:r w:rsidRPr="00A17754">
        <w:rPr>
          <w:rFonts w:ascii="Arial" w:hAnsi="Arial" w:cs="Arial"/>
        </w:rPr>
        <w:t>actos de administración o de dominio del representante legal.</w:t>
      </w:r>
    </w:p>
    <w:p w14:paraId="1FD8B372" w14:textId="67F76007" w:rsidR="0016503F" w:rsidRPr="00A17754" w:rsidRDefault="0016503F" w:rsidP="00A17754">
      <w:pPr>
        <w:pStyle w:val="Prrafodelista"/>
        <w:numPr>
          <w:ilvl w:val="0"/>
          <w:numId w:val="20"/>
        </w:numPr>
        <w:spacing w:before="120" w:after="240" w:line="276" w:lineRule="auto"/>
        <w:jc w:val="both"/>
        <w:rPr>
          <w:rFonts w:ascii="Arial" w:hAnsi="Arial" w:cs="Arial"/>
        </w:rPr>
      </w:pPr>
      <w:r w:rsidRPr="00A17754">
        <w:rPr>
          <w:rFonts w:ascii="Arial" w:hAnsi="Arial" w:cs="Arial"/>
        </w:rPr>
        <w:t>Autorizaciones vigentes de las autoridades competentes, para la prestación de los servicios privados de seguridad en el Estado de Jalisco.</w:t>
      </w:r>
    </w:p>
    <w:p w14:paraId="753A42DB" w14:textId="77777777" w:rsidR="0016503F" w:rsidRPr="00A17754" w:rsidRDefault="0016503F" w:rsidP="00A17754">
      <w:pPr>
        <w:pStyle w:val="Prrafodelista"/>
        <w:numPr>
          <w:ilvl w:val="0"/>
          <w:numId w:val="20"/>
        </w:numPr>
        <w:spacing w:before="120" w:after="240" w:line="276" w:lineRule="auto"/>
        <w:jc w:val="both"/>
        <w:rPr>
          <w:rFonts w:ascii="Arial" w:hAnsi="Arial" w:cs="Arial"/>
        </w:rPr>
      </w:pPr>
      <w:r w:rsidRPr="00A17754">
        <w:rPr>
          <w:rFonts w:ascii="Arial" w:hAnsi="Arial" w:cs="Arial"/>
        </w:rPr>
        <w:t>El proveedor adjudicado deber proporcionar carta compromiso de que previo a designar a su personal para la prestación del servicio, en caso de resultar adjudicado, deberá presentarse ante la ASEJ la siguiente documentación, con una vigencia no menor a un mes, por cada uno de los elementos que se pongan a disposición:</w:t>
      </w:r>
    </w:p>
    <w:p w14:paraId="5723B1E9"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Acta de nacimiento original certificada por oficial del registro civil.</w:t>
      </w:r>
    </w:p>
    <w:p w14:paraId="0F6D2D36"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Copia de la identificación oficial.</w:t>
      </w:r>
    </w:p>
    <w:p w14:paraId="6A6C23DE"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Copia de la CURP.</w:t>
      </w:r>
    </w:p>
    <w:p w14:paraId="51A8DEC7"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Copia del comprobante de domicilio de cada elemento.</w:t>
      </w:r>
    </w:p>
    <w:p w14:paraId="56775E0B"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Copia de la credencial que lo identifica como empleado de la empresa adjudicada.</w:t>
      </w:r>
    </w:p>
    <w:p w14:paraId="3C5FBF76"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Alta en el IMSS.</w:t>
      </w:r>
    </w:p>
    <w:p w14:paraId="4040E82F"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Carta de policía.</w:t>
      </w:r>
    </w:p>
    <w:p w14:paraId="15183682" w14:textId="77777777" w:rsidR="0016503F" w:rsidRPr="00A17754" w:rsidRDefault="0016503F" w:rsidP="00A17754">
      <w:pPr>
        <w:pStyle w:val="Prrafodelista"/>
        <w:numPr>
          <w:ilvl w:val="0"/>
          <w:numId w:val="26"/>
        </w:numPr>
        <w:spacing w:before="120" w:after="240" w:line="276" w:lineRule="auto"/>
        <w:jc w:val="both"/>
        <w:rPr>
          <w:rFonts w:ascii="Arial" w:hAnsi="Arial" w:cs="Arial"/>
          <w:sz w:val="20"/>
          <w:szCs w:val="20"/>
        </w:rPr>
      </w:pPr>
      <w:r w:rsidRPr="00A17754">
        <w:rPr>
          <w:rFonts w:ascii="Arial" w:hAnsi="Arial" w:cs="Arial"/>
          <w:sz w:val="20"/>
          <w:szCs w:val="20"/>
        </w:rPr>
        <w:t>Certificado médico.</w:t>
      </w:r>
    </w:p>
    <w:p w14:paraId="45E7C82E" w14:textId="77777777" w:rsidR="0016503F" w:rsidRPr="00CC2D84" w:rsidRDefault="0016503F" w:rsidP="0016503F">
      <w:pPr>
        <w:pStyle w:val="Prrafodelista"/>
        <w:spacing w:before="120" w:line="276" w:lineRule="auto"/>
        <w:ind w:left="1077"/>
        <w:jc w:val="both"/>
        <w:rPr>
          <w:rFonts w:ascii="Arial" w:hAnsi="Arial" w:cs="Arial"/>
        </w:rPr>
      </w:pP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 xml:space="preserve">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w:t>
      </w:r>
      <w:r w:rsidRPr="001F5578">
        <w:rPr>
          <w:rFonts w:ascii="Arial" w:hAnsi="Arial" w:cs="Arial"/>
        </w:rPr>
        <w:lastRenderedPageBreak/>
        <w:t>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01B7EEB3"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492085">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1473C6A1" w14:textId="086D472F" w:rsidR="00D23407"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3507CA9" w14:textId="77777777" w:rsidR="00E70EFA" w:rsidRDefault="00E70EFA"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C55968">
        <w:rPr>
          <w:rFonts w:ascii="Arial" w:hAnsi="Arial" w:cs="Arial"/>
        </w:rPr>
        <w:lastRenderedPageBreak/>
        <w:t>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07FE9D8A" w:rsidR="004014A9" w:rsidRPr="000F763A" w:rsidRDefault="004014A9" w:rsidP="000F763A">
      <w:pPr>
        <w:shd w:val="clear" w:color="auto" w:fill="FFFFFF" w:themeFill="background1"/>
        <w:jc w:val="both"/>
        <w:rPr>
          <w:rFonts w:ascii="Arial" w:hAnsi="Arial" w:cs="Arial"/>
        </w:rPr>
      </w:pPr>
      <w:r w:rsidRPr="000F763A">
        <w:rPr>
          <w:rFonts w:ascii="Arial" w:hAnsi="Arial" w:cs="Arial"/>
        </w:rPr>
        <w:lastRenderedPageBreak/>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w:t>
      </w:r>
      <w:r w:rsidR="00404501" w:rsidRPr="00C11275">
        <w:rPr>
          <w:rFonts w:ascii="Arial" w:hAnsi="Arial" w:cs="Arial"/>
        </w:rPr>
        <w:t xml:space="preserve">mismo, dentro de los </w:t>
      </w:r>
      <w:r w:rsidR="00086C18" w:rsidRPr="00A17754">
        <w:rPr>
          <w:rFonts w:ascii="Arial" w:hAnsi="Arial" w:cs="Arial"/>
        </w:rPr>
        <w:t>veinte</w:t>
      </w:r>
      <w:r w:rsidR="00404501" w:rsidRPr="00A17754">
        <w:rPr>
          <w:rFonts w:ascii="Arial" w:hAnsi="Arial" w:cs="Arial"/>
        </w:rPr>
        <w:t xml:space="preserve"> días</w:t>
      </w:r>
      <w:r w:rsidR="00CC5A2D" w:rsidRPr="00A17754">
        <w:rPr>
          <w:rFonts w:ascii="Arial" w:hAnsi="Arial" w:cs="Arial"/>
        </w:rPr>
        <w:t xml:space="preserve"> naturales</w:t>
      </w:r>
      <w:r w:rsidR="00404501" w:rsidRPr="00C11275">
        <w:rPr>
          <w:rFonts w:ascii="Arial" w:hAnsi="Arial" w:cs="Arial"/>
        </w:rPr>
        <w:t xml:space="preserve"> siguientes al acto de presentación y apertura de prop</w:t>
      </w:r>
      <w:r w:rsidR="00404501" w:rsidRPr="000F763A">
        <w:rPr>
          <w:rFonts w:ascii="Arial" w:hAnsi="Arial" w:cs="Arial"/>
        </w:rPr>
        <w:t>uestas.</w:t>
      </w:r>
    </w:p>
    <w:p w14:paraId="04F77D5D" w14:textId="77777777" w:rsidR="00EA66B7" w:rsidRPr="000F763A" w:rsidRDefault="00EA66B7" w:rsidP="000F763A">
      <w:pPr>
        <w:shd w:val="clear" w:color="auto" w:fill="FFFFFF" w:themeFill="background1"/>
        <w:jc w:val="both"/>
        <w:rPr>
          <w:rFonts w:ascii="Arial" w:hAnsi="Arial" w:cs="Arial"/>
        </w:rPr>
      </w:pPr>
    </w:p>
    <w:p w14:paraId="09ECE8D1" w14:textId="77777777" w:rsidR="004014A9"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5C1B5746" w14:textId="77777777" w:rsidR="00086C18" w:rsidRPr="00AB3DE5" w:rsidRDefault="00086C18" w:rsidP="00086C18">
      <w:pPr>
        <w:pStyle w:val="Prrafodelista"/>
        <w:shd w:val="clear" w:color="auto" w:fill="FFFFFF" w:themeFill="background1"/>
        <w:ind w:left="360"/>
        <w:jc w:val="both"/>
        <w:rPr>
          <w:rFonts w:ascii="Arial" w:hAnsi="Arial" w:cs="Arial"/>
          <w:b/>
        </w:rPr>
      </w:pPr>
    </w:p>
    <w:p w14:paraId="29568F26" w14:textId="76AF4166" w:rsidR="00086C18" w:rsidRPr="00CF6B44" w:rsidRDefault="00086C18" w:rsidP="00CF6B44">
      <w:pPr>
        <w:jc w:val="both"/>
        <w:rPr>
          <w:rFonts w:ascii="Arial" w:hAnsi="Arial" w:cs="Arial"/>
        </w:rPr>
      </w:pPr>
      <w:r w:rsidRPr="00CF6B44">
        <w:rPr>
          <w:rFonts w:ascii="Arial" w:hAnsi="Arial" w:cs="Arial"/>
        </w:rPr>
        <w:t>Los pagos se efectuarán de manera mensual, en moneda nacional, mediante transferencia electrónica de fondos a la cuenta bancaria del Proveedor, por la cantidad estipulada en su propuesta económica</w:t>
      </w:r>
      <w:r w:rsidR="00CF6B44">
        <w:rPr>
          <w:rFonts w:ascii="Arial" w:hAnsi="Arial" w:cs="Arial"/>
        </w:rPr>
        <w:t>, dentro de los 5 (cinco) días siguientes, una vez que el proveedor haya entregado el reporte de asistencia y la factura correspondiente al mes de servicio prestado,</w:t>
      </w:r>
      <w:r w:rsidR="00CF6B44" w:rsidRPr="00CF6B44">
        <w:rPr>
          <w:rFonts w:ascii="Arial" w:hAnsi="Arial" w:cs="Arial"/>
        </w:rPr>
        <w:t xml:space="preserve"> </w:t>
      </w:r>
      <w:r w:rsidR="00CF6B44">
        <w:rPr>
          <w:rFonts w:ascii="Arial" w:hAnsi="Arial" w:cs="Arial"/>
        </w:rPr>
        <w:t>con la condición suspensiva</w:t>
      </w:r>
      <w:r w:rsidRPr="00CF6B44">
        <w:rPr>
          <w:rFonts w:ascii="Arial" w:hAnsi="Arial" w:cs="Arial"/>
        </w:rPr>
        <w:t xml:space="preserve">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EA66B7">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5CDB5195" w:rsidR="00FD7939" w:rsidRDefault="00FD7939" w:rsidP="003F4A69">
      <w:pPr>
        <w:jc w:val="both"/>
        <w:rPr>
          <w:rFonts w:ascii="Arial" w:hAnsi="Arial" w:cs="Arial"/>
          <w:b/>
        </w:rPr>
      </w:pPr>
      <w:r w:rsidRPr="003F4A69">
        <w:rPr>
          <w:rFonts w:ascii="Arial" w:hAnsi="Arial" w:cs="Arial"/>
          <w:b/>
        </w:rPr>
        <w:t>13.2 GARANTÍAS</w:t>
      </w:r>
    </w:p>
    <w:p w14:paraId="64D5B710" w14:textId="7A22AF2C" w:rsidR="002F1900" w:rsidRDefault="002F1900" w:rsidP="003F4A69">
      <w:pPr>
        <w:jc w:val="both"/>
        <w:rPr>
          <w:rFonts w:ascii="Arial" w:hAnsi="Arial" w:cs="Arial"/>
          <w:b/>
        </w:rPr>
      </w:pPr>
    </w:p>
    <w:p w14:paraId="3DA6AC30" w14:textId="7174273E" w:rsidR="0027186E" w:rsidRPr="003457F4" w:rsidRDefault="002F1900" w:rsidP="003457F4">
      <w:pPr>
        <w:pStyle w:val="Prrafodelista"/>
        <w:numPr>
          <w:ilvl w:val="0"/>
          <w:numId w:val="23"/>
        </w:numPr>
        <w:jc w:val="both"/>
        <w:rPr>
          <w:rFonts w:ascii="Arial" w:hAnsi="Arial" w:cs="Arial"/>
          <w:kern w:val="20"/>
          <w:lang w:val="es-ES_tradnl"/>
        </w:rPr>
      </w:pPr>
      <w:r w:rsidRPr="003457F4">
        <w:rPr>
          <w:rFonts w:ascii="Arial" w:hAnsi="Arial" w:cs="Arial"/>
        </w:rPr>
        <w:t xml:space="preserve">El proveedor deberá garantizar por escrito en hoja membretada la calidad del servicio, así como </w:t>
      </w:r>
      <w:r w:rsidR="00D35C7E" w:rsidRPr="003457F4">
        <w:rPr>
          <w:rFonts w:ascii="Arial" w:hAnsi="Arial" w:cs="Arial"/>
          <w:kern w:val="20"/>
          <w:lang w:val="es-ES_tradnl"/>
        </w:rPr>
        <w:t>responder por los defectos, vicios ocultos y deficiencias en la calidad de sus servicios, además de cualquier otra responsabilidad en que hubiere incurrido su personal a cargo.</w:t>
      </w:r>
    </w:p>
    <w:p w14:paraId="00C5855B" w14:textId="77777777" w:rsidR="003457F4" w:rsidRDefault="003457F4" w:rsidP="003457F4">
      <w:pPr>
        <w:pStyle w:val="Prrafodelista"/>
        <w:numPr>
          <w:ilvl w:val="0"/>
          <w:numId w:val="22"/>
        </w:numPr>
        <w:jc w:val="both"/>
        <w:rPr>
          <w:rFonts w:ascii="Arial" w:hAnsi="Arial" w:cs="Arial"/>
        </w:rPr>
      </w:pPr>
      <w:r w:rsidRPr="00DE21DA">
        <w:rPr>
          <w:rFonts w:ascii="Arial" w:hAnsi="Arial" w:cs="Arial"/>
        </w:rPr>
        <w:t xml:space="preserve">El proveedor adjudicado deberá presentar Fianza de Fidelidad por un monto de cuando </w:t>
      </w:r>
      <w:r w:rsidRPr="00A17754">
        <w:rPr>
          <w:rFonts w:ascii="Arial" w:hAnsi="Arial" w:cs="Arial"/>
        </w:rPr>
        <w:t>menos $50,000.00</w:t>
      </w:r>
      <w:r w:rsidRPr="00903C67">
        <w:rPr>
          <w:rFonts w:ascii="Arial" w:hAnsi="Arial" w:cs="Arial"/>
        </w:rPr>
        <w:t xml:space="preserve"> m.n. (cincuenta</w:t>
      </w:r>
      <w:r w:rsidRPr="00DE21DA">
        <w:rPr>
          <w:rFonts w:ascii="Arial" w:hAnsi="Arial" w:cs="Arial"/>
        </w:rPr>
        <w:t>, mil pesos 00/100 m.n.), así mismo, dicha fianza deberá tener una vigencia por los 12 meses que es el lapso de tiempo que prestará servicios a la convocante.</w:t>
      </w:r>
    </w:p>
    <w:p w14:paraId="55C86CA1" w14:textId="77777777" w:rsidR="001A7933" w:rsidRPr="00DE21DA" w:rsidRDefault="001A7933" w:rsidP="001A7933">
      <w:pPr>
        <w:pStyle w:val="Prrafodelista"/>
        <w:jc w:val="both"/>
        <w:rPr>
          <w:rFonts w:ascii="Arial" w:hAnsi="Arial" w:cs="Arial"/>
        </w:rPr>
      </w:pPr>
    </w:p>
    <w:p w14:paraId="15F55A22" w14:textId="77777777" w:rsidR="001A7933" w:rsidRPr="001A7933" w:rsidRDefault="001A7933" w:rsidP="001A7933">
      <w:pPr>
        <w:pStyle w:val="Prrafodelista"/>
        <w:numPr>
          <w:ilvl w:val="0"/>
          <w:numId w:val="22"/>
        </w:numPr>
        <w:jc w:val="both"/>
        <w:rPr>
          <w:rFonts w:ascii="Arial" w:hAnsi="Arial" w:cs="Arial"/>
        </w:rPr>
      </w:pPr>
      <w:r w:rsidRPr="001A7933">
        <w:rPr>
          <w:rFonts w:ascii="Arial" w:hAnsi="Arial" w:cs="Arial"/>
        </w:rPr>
        <w:t xml:space="preserve">El proveedor adjudicado deberá presentar Fianza de cumplimiento por un monto </w:t>
      </w:r>
      <w:r w:rsidRPr="00A17754">
        <w:rPr>
          <w:rFonts w:ascii="Arial" w:hAnsi="Arial" w:cs="Arial"/>
        </w:rPr>
        <w:t>del 10% del valor total de lo adjudicado, de acuerdo</w:t>
      </w:r>
      <w:r w:rsidRPr="001A7933">
        <w:rPr>
          <w:rFonts w:ascii="Arial" w:hAnsi="Arial" w:cs="Arial"/>
        </w:rPr>
        <w:t xml:space="preserve"> a su propuesta económica presentada, así mismo, dicha fianza deberá tener una vigencia por un año a partir de la fecha de emisión del dictamen de fallo.</w:t>
      </w:r>
    </w:p>
    <w:p w14:paraId="10127907" w14:textId="77777777" w:rsidR="00D35C7E" w:rsidRPr="003F4A69" w:rsidRDefault="00D35C7E" w:rsidP="003F4A69">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0512C756" w:rsidR="006D5DB4" w:rsidRPr="001F5578" w:rsidRDefault="0073371D" w:rsidP="006D5DB4">
      <w:pPr>
        <w:pStyle w:val="Continuarlista"/>
        <w:spacing w:after="0"/>
        <w:ind w:left="0"/>
        <w:jc w:val="both"/>
        <w:rPr>
          <w:rFonts w:ascii="Arial" w:hAnsi="Arial" w:cs="Arial"/>
        </w:rPr>
      </w:pPr>
      <w:r>
        <w:rPr>
          <w:rFonts w:ascii="Arial" w:hAnsi="Arial" w:cs="Arial"/>
        </w:rPr>
        <w:t>La</w:t>
      </w:r>
      <w:r w:rsidR="00BA1B7E">
        <w:rPr>
          <w:rFonts w:ascii="Arial" w:hAnsi="Arial" w:cs="Arial"/>
        </w:rPr>
        <w:t xml:space="preserve"> </w:t>
      </w:r>
      <w:r w:rsidRPr="0073371D">
        <w:rPr>
          <w:rFonts w:ascii="Arial" w:hAnsi="Arial" w:cs="Arial"/>
        </w:rPr>
        <w:t>prestación</w:t>
      </w:r>
      <w:r>
        <w:rPr>
          <w:rFonts w:ascii="Arial" w:hAnsi="Arial" w:cs="Arial"/>
        </w:rPr>
        <w:t xml:space="preserve"> </w:t>
      </w:r>
      <w:r w:rsidR="003457F4">
        <w:rPr>
          <w:rFonts w:ascii="Arial" w:hAnsi="Arial" w:cs="Arial"/>
        </w:rPr>
        <w:t>del servicio</w:t>
      </w:r>
      <w:r w:rsidR="006D5DB4"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13F6732" w14:textId="588FCE01" w:rsidR="00337FC6" w:rsidRDefault="006D5DB4" w:rsidP="006D5DB4">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0073371D"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lastRenderedPageBreak/>
        <w:t>14.1 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061367BC" w:rsidR="00337FC6" w:rsidRPr="00B6403B" w:rsidRDefault="00337FC6" w:rsidP="00337FC6">
      <w:pPr>
        <w:spacing w:before="40" w:after="40"/>
        <w:jc w:val="both"/>
        <w:rPr>
          <w:rFonts w:ascii="Arial" w:hAnsi="Arial" w:cs="Arial"/>
          <w:b/>
          <w:bCs/>
          <w:lang w:val="es-MX" w:eastAsia="es-MX"/>
        </w:rPr>
      </w:pPr>
      <w:r>
        <w:rPr>
          <w:rFonts w:ascii="Arial" w:hAnsi="Arial" w:cs="Arial"/>
          <w:lang w:val="es-MX" w:eastAsia="es-MX"/>
        </w:rPr>
        <w:t>S</w:t>
      </w:r>
      <w:r w:rsidRPr="00337FC6">
        <w:rPr>
          <w:rFonts w:ascii="Arial" w:hAnsi="Arial" w:cs="Arial"/>
          <w:lang w:val="es-MX" w:eastAsia="es-MX"/>
        </w:rPr>
        <w:t xml:space="preserve">e deberá </w:t>
      </w:r>
      <w:r w:rsidR="00B6086C">
        <w:rPr>
          <w:rFonts w:ascii="Arial" w:hAnsi="Arial" w:cs="Arial"/>
          <w:lang w:val="es-MX" w:eastAsia="es-MX"/>
        </w:rPr>
        <w:t xml:space="preserve">iniciar con </w:t>
      </w:r>
      <w:r w:rsidR="0073371D" w:rsidRPr="0073371D">
        <w:rPr>
          <w:rFonts w:ascii="Arial" w:hAnsi="Arial" w:cs="Arial"/>
          <w:lang w:val="es-MX" w:eastAsia="es-MX"/>
        </w:rPr>
        <w:t>la prestación</w:t>
      </w:r>
      <w:r w:rsidR="0073371D" w:rsidRPr="00337FC6">
        <w:rPr>
          <w:rFonts w:ascii="Arial" w:hAnsi="Arial" w:cs="Arial"/>
          <w:lang w:val="es-MX" w:eastAsia="es-MX"/>
        </w:rPr>
        <w:t xml:space="preserve"> </w:t>
      </w:r>
      <w:r w:rsidR="00B6086C">
        <w:rPr>
          <w:rFonts w:ascii="Arial" w:hAnsi="Arial" w:cs="Arial"/>
          <w:lang w:val="es-MX" w:eastAsia="es-MX"/>
        </w:rPr>
        <w:t>d</w:t>
      </w:r>
      <w:r w:rsidRPr="00337FC6">
        <w:rPr>
          <w:rFonts w:ascii="Arial" w:hAnsi="Arial" w:cs="Arial"/>
          <w:lang w:val="es-MX" w:eastAsia="es-MX"/>
        </w:rPr>
        <w:t xml:space="preserve">el servicio </w:t>
      </w:r>
      <w:r w:rsidR="00B6086C">
        <w:rPr>
          <w:rFonts w:ascii="Arial" w:hAnsi="Arial" w:cs="Arial"/>
          <w:lang w:val="es-MX" w:eastAsia="es-MX"/>
        </w:rPr>
        <w:t>el día martes 01 de septiembre de 2020</w:t>
      </w:r>
      <w:r w:rsidRPr="00337FC6">
        <w:rPr>
          <w:rFonts w:ascii="Arial" w:hAnsi="Arial" w:cs="Arial"/>
          <w:lang w:val="es-MX" w:eastAsia="es-MX"/>
        </w:rPr>
        <w:t>, previ</w:t>
      </w:r>
      <w:r w:rsidR="006A6C69">
        <w:rPr>
          <w:rFonts w:ascii="Arial" w:hAnsi="Arial" w:cs="Arial"/>
          <w:lang w:val="es-MX" w:eastAsia="es-MX"/>
        </w:rPr>
        <w:t>a entrega de la</w:t>
      </w:r>
      <w:r w:rsidR="00D5473D">
        <w:rPr>
          <w:rFonts w:ascii="Arial" w:hAnsi="Arial" w:cs="Arial"/>
          <w:lang w:val="es-MX" w:eastAsia="es-MX"/>
        </w:rPr>
        <w:t xml:space="preserve"> orden de compra</w:t>
      </w:r>
      <w:r w:rsidR="0073371D">
        <w:rPr>
          <w:rFonts w:ascii="Arial" w:hAnsi="Arial" w:cs="Arial"/>
          <w:lang w:val="es-MX" w:eastAsia="es-MX"/>
        </w:rPr>
        <w:t>.</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BE090EF" w14:textId="77777777" w:rsidR="00E43A0F" w:rsidRDefault="00E43A0F" w:rsidP="004014A9">
      <w:pPr>
        <w:jc w:val="both"/>
        <w:rPr>
          <w:rFonts w:ascii="Arial" w:hAnsi="Arial" w:cs="Arial"/>
        </w:rPr>
      </w:pPr>
    </w:p>
    <w:p w14:paraId="5E3B7039" w14:textId="610F87FB"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6609169" w:rsidR="004014A9" w:rsidRPr="00EE2EF8" w:rsidRDefault="006B2C30" w:rsidP="00EE2EF8">
      <w:pPr>
        <w:jc w:val="both"/>
        <w:rPr>
          <w:rFonts w:ascii="Arial" w:hAnsi="Arial" w:cs="Arial"/>
          <w:b/>
        </w:rPr>
      </w:pPr>
      <w:r>
        <w:rPr>
          <w:rFonts w:ascii="Arial" w:hAnsi="Arial" w:cs="Arial"/>
          <w:b/>
        </w:rPr>
        <w:t>23</w:t>
      </w:r>
      <w:r w:rsidR="00CF44CE">
        <w:rPr>
          <w:rFonts w:ascii="Arial" w:hAnsi="Arial" w:cs="Arial"/>
          <w:b/>
        </w:rPr>
        <w:t>.</w:t>
      </w:r>
      <w:r w:rsidR="00CF44CE"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6E73711A" w14:textId="03F38D48" w:rsidR="001F1EBD"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1F1EBD" w:rsidRPr="001F5578" w:rsidSect="00E43A0F">
      <w:headerReference w:type="default" r:id="rId12"/>
      <w:footerReference w:type="default" r:id="rId13"/>
      <w:pgSz w:w="12242" w:h="15842" w:code="1"/>
      <w:pgMar w:top="1701" w:right="1418" w:bottom="1701" w:left="1418" w:header="1701"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4F101" w14:textId="77777777" w:rsidR="00176C96" w:rsidRDefault="00176C96">
      <w:r>
        <w:separator/>
      </w:r>
    </w:p>
  </w:endnote>
  <w:endnote w:type="continuationSeparator" w:id="0">
    <w:p w14:paraId="2CFDD17B" w14:textId="77777777" w:rsidR="00176C96" w:rsidRDefault="0017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1CC1A5DA"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8F38EE">
      <w:rPr>
        <w:rFonts w:ascii="Arial" w:hAnsi="Arial" w:cs="Arial"/>
        <w:sz w:val="16"/>
        <w:szCs w:val="16"/>
      </w:rPr>
      <w:t>9</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8F38EE">
      <w:rPr>
        <w:rFonts w:ascii="Arial" w:hAnsi="Arial" w:cs="Arial"/>
        <w:sz w:val="16"/>
        <w:szCs w:val="16"/>
      </w:rPr>
      <w:t>CONTRATACIÓN DE CUATRO ELEMENTOS PARA SERVICIO DE SEGURIDAD PRIVADA</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0130A">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0130A">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09FA1" w14:textId="77777777" w:rsidR="00176C96" w:rsidRDefault="00176C96">
      <w:r>
        <w:separator/>
      </w:r>
    </w:p>
  </w:footnote>
  <w:footnote w:type="continuationSeparator" w:id="0">
    <w:p w14:paraId="7563A11C" w14:textId="77777777" w:rsidR="00176C96" w:rsidRDefault="0017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B6662"/>
    <w:multiLevelType w:val="hybridMultilevel"/>
    <w:tmpl w:val="FEA4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1576FA"/>
    <w:multiLevelType w:val="hybridMultilevel"/>
    <w:tmpl w:val="621ADEDC"/>
    <w:lvl w:ilvl="0" w:tplc="080A000F">
      <w:start w:val="1"/>
      <w:numFmt w:val="decimal"/>
      <w:lvlText w:val="%1."/>
      <w:lvlJc w:val="left"/>
      <w:pPr>
        <w:ind w:left="1437" w:hanging="360"/>
      </w:p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872755"/>
    <w:multiLevelType w:val="hybridMultilevel"/>
    <w:tmpl w:val="2304B9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09813F3"/>
    <w:multiLevelType w:val="hybridMultilevel"/>
    <w:tmpl w:val="8B0CAF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4415326"/>
    <w:multiLevelType w:val="hybridMultilevel"/>
    <w:tmpl w:val="1F101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1"/>
  </w:num>
  <w:num w:numId="4">
    <w:abstractNumId w:val="17"/>
  </w:num>
  <w:num w:numId="5">
    <w:abstractNumId w:val="6"/>
  </w:num>
  <w:num w:numId="6">
    <w:abstractNumId w:val="1"/>
  </w:num>
  <w:num w:numId="7">
    <w:abstractNumId w:val="13"/>
  </w:num>
  <w:num w:numId="8">
    <w:abstractNumId w:val="9"/>
  </w:num>
  <w:num w:numId="9">
    <w:abstractNumId w:val="14"/>
  </w:num>
  <w:num w:numId="10">
    <w:abstractNumId w:val="4"/>
  </w:num>
  <w:num w:numId="11">
    <w:abstractNumId w:val="26"/>
  </w:num>
  <w:num w:numId="12">
    <w:abstractNumId w:val="15"/>
  </w:num>
  <w:num w:numId="13">
    <w:abstractNumId w:val="8"/>
  </w:num>
  <w:num w:numId="14">
    <w:abstractNumId w:val="25"/>
  </w:num>
  <w:num w:numId="15">
    <w:abstractNumId w:val="22"/>
  </w:num>
  <w:num w:numId="16">
    <w:abstractNumId w:val="7"/>
  </w:num>
  <w:num w:numId="17">
    <w:abstractNumId w:val="0"/>
  </w:num>
  <w:num w:numId="18">
    <w:abstractNumId w:val="2"/>
  </w:num>
  <w:num w:numId="19">
    <w:abstractNumId w:val="23"/>
  </w:num>
  <w:num w:numId="20">
    <w:abstractNumId w:val="12"/>
  </w:num>
  <w:num w:numId="21">
    <w:abstractNumId w:val="10"/>
  </w:num>
  <w:num w:numId="22">
    <w:abstractNumId w:val="24"/>
  </w:num>
  <w:num w:numId="23">
    <w:abstractNumId w:val="3"/>
  </w:num>
  <w:num w:numId="24">
    <w:abstractNumId w:val="20"/>
  </w:num>
  <w:num w:numId="25">
    <w:abstractNumId w:val="16"/>
  </w:num>
  <w:num w:numId="26">
    <w:abstractNumId w:val="5"/>
  </w:num>
  <w:num w:numId="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1658"/>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86C18"/>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681F"/>
    <w:rsid w:val="0016231C"/>
    <w:rsid w:val="0016503F"/>
    <w:rsid w:val="001659DC"/>
    <w:rsid w:val="00166EA4"/>
    <w:rsid w:val="00167D72"/>
    <w:rsid w:val="001707B7"/>
    <w:rsid w:val="0017106F"/>
    <w:rsid w:val="00176C96"/>
    <w:rsid w:val="00190C3C"/>
    <w:rsid w:val="0019389E"/>
    <w:rsid w:val="00194BCB"/>
    <w:rsid w:val="001961C2"/>
    <w:rsid w:val="0019786B"/>
    <w:rsid w:val="001A2122"/>
    <w:rsid w:val="001A26CC"/>
    <w:rsid w:val="001A636B"/>
    <w:rsid w:val="001A7933"/>
    <w:rsid w:val="001B03DD"/>
    <w:rsid w:val="001B1A2B"/>
    <w:rsid w:val="001C3379"/>
    <w:rsid w:val="001D22B6"/>
    <w:rsid w:val="001D2B6A"/>
    <w:rsid w:val="001D5388"/>
    <w:rsid w:val="001D7ED2"/>
    <w:rsid w:val="001E0CD8"/>
    <w:rsid w:val="001E239B"/>
    <w:rsid w:val="001E367D"/>
    <w:rsid w:val="001E5B9A"/>
    <w:rsid w:val="001F1872"/>
    <w:rsid w:val="001F1A55"/>
    <w:rsid w:val="001F1EBD"/>
    <w:rsid w:val="001F2FB0"/>
    <w:rsid w:val="001F5578"/>
    <w:rsid w:val="001F6FBE"/>
    <w:rsid w:val="0020130A"/>
    <w:rsid w:val="00203C3F"/>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7A"/>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532"/>
    <w:rsid w:val="002B2ECF"/>
    <w:rsid w:val="002B3127"/>
    <w:rsid w:val="002B3D73"/>
    <w:rsid w:val="002C6380"/>
    <w:rsid w:val="002C724D"/>
    <w:rsid w:val="002C73CC"/>
    <w:rsid w:val="002D1EBF"/>
    <w:rsid w:val="002E2CE2"/>
    <w:rsid w:val="002E72B3"/>
    <w:rsid w:val="002F15C4"/>
    <w:rsid w:val="002F1900"/>
    <w:rsid w:val="002F4AD1"/>
    <w:rsid w:val="002F4B74"/>
    <w:rsid w:val="002F560E"/>
    <w:rsid w:val="003007C6"/>
    <w:rsid w:val="0030223D"/>
    <w:rsid w:val="00302DAE"/>
    <w:rsid w:val="0030352B"/>
    <w:rsid w:val="003144CE"/>
    <w:rsid w:val="00315B05"/>
    <w:rsid w:val="00315F5F"/>
    <w:rsid w:val="0032345A"/>
    <w:rsid w:val="003243B5"/>
    <w:rsid w:val="00326046"/>
    <w:rsid w:val="00330E90"/>
    <w:rsid w:val="00331945"/>
    <w:rsid w:val="003338A1"/>
    <w:rsid w:val="00334899"/>
    <w:rsid w:val="00336559"/>
    <w:rsid w:val="00337072"/>
    <w:rsid w:val="00337FC6"/>
    <w:rsid w:val="003403A2"/>
    <w:rsid w:val="003416CA"/>
    <w:rsid w:val="003419CE"/>
    <w:rsid w:val="00342906"/>
    <w:rsid w:val="003457F4"/>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954A5"/>
    <w:rsid w:val="003A0946"/>
    <w:rsid w:val="003A0A69"/>
    <w:rsid w:val="003A3218"/>
    <w:rsid w:val="003A79FF"/>
    <w:rsid w:val="003B022B"/>
    <w:rsid w:val="003B2088"/>
    <w:rsid w:val="003B2E2E"/>
    <w:rsid w:val="003B69F3"/>
    <w:rsid w:val="003C454E"/>
    <w:rsid w:val="003C477E"/>
    <w:rsid w:val="003C4AC8"/>
    <w:rsid w:val="003D1E76"/>
    <w:rsid w:val="003D2C3D"/>
    <w:rsid w:val="003D7103"/>
    <w:rsid w:val="003D75D1"/>
    <w:rsid w:val="003D7D20"/>
    <w:rsid w:val="003D7E4D"/>
    <w:rsid w:val="003E6168"/>
    <w:rsid w:val="003E6771"/>
    <w:rsid w:val="003F0BCD"/>
    <w:rsid w:val="003F1FF4"/>
    <w:rsid w:val="003F37E5"/>
    <w:rsid w:val="003F4A69"/>
    <w:rsid w:val="003F6646"/>
    <w:rsid w:val="003F68E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A45"/>
    <w:rsid w:val="00480F7D"/>
    <w:rsid w:val="0048142A"/>
    <w:rsid w:val="00481908"/>
    <w:rsid w:val="00481FDB"/>
    <w:rsid w:val="0048524B"/>
    <w:rsid w:val="004861DE"/>
    <w:rsid w:val="00492085"/>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00F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21B7F"/>
    <w:rsid w:val="00524D62"/>
    <w:rsid w:val="0052651E"/>
    <w:rsid w:val="00526935"/>
    <w:rsid w:val="00533242"/>
    <w:rsid w:val="00534949"/>
    <w:rsid w:val="0054095C"/>
    <w:rsid w:val="00542CC2"/>
    <w:rsid w:val="00551C3E"/>
    <w:rsid w:val="00555C25"/>
    <w:rsid w:val="00556721"/>
    <w:rsid w:val="00560D1E"/>
    <w:rsid w:val="00562C8D"/>
    <w:rsid w:val="005704E3"/>
    <w:rsid w:val="00571610"/>
    <w:rsid w:val="005731F6"/>
    <w:rsid w:val="00574859"/>
    <w:rsid w:val="00576DAD"/>
    <w:rsid w:val="005776EB"/>
    <w:rsid w:val="005812E9"/>
    <w:rsid w:val="00591332"/>
    <w:rsid w:val="00592491"/>
    <w:rsid w:val="00594E23"/>
    <w:rsid w:val="00597F6F"/>
    <w:rsid w:val="005A11DD"/>
    <w:rsid w:val="005A57B0"/>
    <w:rsid w:val="005B081B"/>
    <w:rsid w:val="005B1148"/>
    <w:rsid w:val="005B22BE"/>
    <w:rsid w:val="005B71ED"/>
    <w:rsid w:val="005B78F1"/>
    <w:rsid w:val="005C0AC0"/>
    <w:rsid w:val="005C3669"/>
    <w:rsid w:val="005C64DF"/>
    <w:rsid w:val="005C6FF9"/>
    <w:rsid w:val="005C775D"/>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37683"/>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02B7"/>
    <w:rsid w:val="006928DF"/>
    <w:rsid w:val="006933C1"/>
    <w:rsid w:val="006A23FF"/>
    <w:rsid w:val="006A4E74"/>
    <w:rsid w:val="006A676C"/>
    <w:rsid w:val="006A6C69"/>
    <w:rsid w:val="006B2C30"/>
    <w:rsid w:val="006B3CC2"/>
    <w:rsid w:val="006C0A45"/>
    <w:rsid w:val="006C2ADA"/>
    <w:rsid w:val="006C3B68"/>
    <w:rsid w:val="006C5822"/>
    <w:rsid w:val="006D11C5"/>
    <w:rsid w:val="006D1B2A"/>
    <w:rsid w:val="006D5DB4"/>
    <w:rsid w:val="006D6D8F"/>
    <w:rsid w:val="006E094D"/>
    <w:rsid w:val="006E3BDF"/>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11E7"/>
    <w:rsid w:val="0073371D"/>
    <w:rsid w:val="00733FCB"/>
    <w:rsid w:val="00736440"/>
    <w:rsid w:val="00736A5D"/>
    <w:rsid w:val="007410CB"/>
    <w:rsid w:val="00743274"/>
    <w:rsid w:val="00743C47"/>
    <w:rsid w:val="007450BA"/>
    <w:rsid w:val="007513A6"/>
    <w:rsid w:val="00753202"/>
    <w:rsid w:val="0075355B"/>
    <w:rsid w:val="00753B9A"/>
    <w:rsid w:val="00753D10"/>
    <w:rsid w:val="00756D7D"/>
    <w:rsid w:val="00760CF5"/>
    <w:rsid w:val="00764AC6"/>
    <w:rsid w:val="007655FE"/>
    <w:rsid w:val="00765DB6"/>
    <w:rsid w:val="007725C9"/>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3EED"/>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9A4"/>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1514"/>
    <w:rsid w:val="008A4A90"/>
    <w:rsid w:val="008A5250"/>
    <w:rsid w:val="008A566E"/>
    <w:rsid w:val="008A56D8"/>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E6426"/>
    <w:rsid w:val="008F38EE"/>
    <w:rsid w:val="008F6421"/>
    <w:rsid w:val="0090033E"/>
    <w:rsid w:val="009025CB"/>
    <w:rsid w:val="00903C67"/>
    <w:rsid w:val="00904AB5"/>
    <w:rsid w:val="00906DFD"/>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2D9C"/>
    <w:rsid w:val="00955CE0"/>
    <w:rsid w:val="00960AB5"/>
    <w:rsid w:val="00961E72"/>
    <w:rsid w:val="00964846"/>
    <w:rsid w:val="0097472D"/>
    <w:rsid w:val="00974F9C"/>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F9F"/>
    <w:rsid w:val="00A16373"/>
    <w:rsid w:val="00A169AD"/>
    <w:rsid w:val="00A17071"/>
    <w:rsid w:val="00A17754"/>
    <w:rsid w:val="00A20B10"/>
    <w:rsid w:val="00A32046"/>
    <w:rsid w:val="00A3251B"/>
    <w:rsid w:val="00A3488D"/>
    <w:rsid w:val="00A35D81"/>
    <w:rsid w:val="00A362D7"/>
    <w:rsid w:val="00A4079F"/>
    <w:rsid w:val="00A407AD"/>
    <w:rsid w:val="00A41F82"/>
    <w:rsid w:val="00A4272B"/>
    <w:rsid w:val="00A42E26"/>
    <w:rsid w:val="00A500C5"/>
    <w:rsid w:val="00A5204B"/>
    <w:rsid w:val="00A635B8"/>
    <w:rsid w:val="00A7114F"/>
    <w:rsid w:val="00A713ED"/>
    <w:rsid w:val="00A773BF"/>
    <w:rsid w:val="00A80F04"/>
    <w:rsid w:val="00A814AD"/>
    <w:rsid w:val="00A83E66"/>
    <w:rsid w:val="00A901B5"/>
    <w:rsid w:val="00A90243"/>
    <w:rsid w:val="00A9262A"/>
    <w:rsid w:val="00A93ABA"/>
    <w:rsid w:val="00A9418C"/>
    <w:rsid w:val="00A97DAB"/>
    <w:rsid w:val="00AA04B3"/>
    <w:rsid w:val="00AA5525"/>
    <w:rsid w:val="00AA6958"/>
    <w:rsid w:val="00AA768F"/>
    <w:rsid w:val="00AB3DE5"/>
    <w:rsid w:val="00AB634D"/>
    <w:rsid w:val="00AC5DF5"/>
    <w:rsid w:val="00AC6218"/>
    <w:rsid w:val="00AD6F98"/>
    <w:rsid w:val="00AD7855"/>
    <w:rsid w:val="00AE0450"/>
    <w:rsid w:val="00AE32C7"/>
    <w:rsid w:val="00AE5D14"/>
    <w:rsid w:val="00AF1DCD"/>
    <w:rsid w:val="00AF48DA"/>
    <w:rsid w:val="00AF54D7"/>
    <w:rsid w:val="00AF56C4"/>
    <w:rsid w:val="00B05790"/>
    <w:rsid w:val="00B07BEC"/>
    <w:rsid w:val="00B11922"/>
    <w:rsid w:val="00B14FE5"/>
    <w:rsid w:val="00B15B54"/>
    <w:rsid w:val="00B22025"/>
    <w:rsid w:val="00B24BE3"/>
    <w:rsid w:val="00B3660C"/>
    <w:rsid w:val="00B40935"/>
    <w:rsid w:val="00B4259B"/>
    <w:rsid w:val="00B42722"/>
    <w:rsid w:val="00B42A7C"/>
    <w:rsid w:val="00B434B3"/>
    <w:rsid w:val="00B470C7"/>
    <w:rsid w:val="00B5157C"/>
    <w:rsid w:val="00B51D24"/>
    <w:rsid w:val="00B55DC6"/>
    <w:rsid w:val="00B6086C"/>
    <w:rsid w:val="00B6403B"/>
    <w:rsid w:val="00B752EE"/>
    <w:rsid w:val="00B834DF"/>
    <w:rsid w:val="00B936B7"/>
    <w:rsid w:val="00B960F8"/>
    <w:rsid w:val="00BA14D5"/>
    <w:rsid w:val="00BA1B7E"/>
    <w:rsid w:val="00BA471D"/>
    <w:rsid w:val="00BA7A96"/>
    <w:rsid w:val="00BB1DA4"/>
    <w:rsid w:val="00BB2CC1"/>
    <w:rsid w:val="00BB2F09"/>
    <w:rsid w:val="00BB62AE"/>
    <w:rsid w:val="00BC02F8"/>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36F8"/>
    <w:rsid w:val="00C05EC7"/>
    <w:rsid w:val="00C11275"/>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A11E7"/>
    <w:rsid w:val="00CA32BD"/>
    <w:rsid w:val="00CA4D02"/>
    <w:rsid w:val="00CA5075"/>
    <w:rsid w:val="00CA65B8"/>
    <w:rsid w:val="00CB0000"/>
    <w:rsid w:val="00CB27C9"/>
    <w:rsid w:val="00CB4F44"/>
    <w:rsid w:val="00CB5296"/>
    <w:rsid w:val="00CB6497"/>
    <w:rsid w:val="00CB7314"/>
    <w:rsid w:val="00CB779B"/>
    <w:rsid w:val="00CC2D84"/>
    <w:rsid w:val="00CC3331"/>
    <w:rsid w:val="00CC5788"/>
    <w:rsid w:val="00CC5A1A"/>
    <w:rsid w:val="00CC5A2D"/>
    <w:rsid w:val="00CC7E26"/>
    <w:rsid w:val="00CD4D69"/>
    <w:rsid w:val="00CD58D8"/>
    <w:rsid w:val="00CE098C"/>
    <w:rsid w:val="00CE5C56"/>
    <w:rsid w:val="00CE7C0E"/>
    <w:rsid w:val="00CF0268"/>
    <w:rsid w:val="00CF051C"/>
    <w:rsid w:val="00CF174A"/>
    <w:rsid w:val="00CF180C"/>
    <w:rsid w:val="00CF2DCB"/>
    <w:rsid w:val="00CF3E9A"/>
    <w:rsid w:val="00CF44CE"/>
    <w:rsid w:val="00CF6B44"/>
    <w:rsid w:val="00D00D5B"/>
    <w:rsid w:val="00D01309"/>
    <w:rsid w:val="00D01FC2"/>
    <w:rsid w:val="00D02EF3"/>
    <w:rsid w:val="00D03FE3"/>
    <w:rsid w:val="00D05FED"/>
    <w:rsid w:val="00D06F24"/>
    <w:rsid w:val="00D1261C"/>
    <w:rsid w:val="00D136D6"/>
    <w:rsid w:val="00D13B14"/>
    <w:rsid w:val="00D23407"/>
    <w:rsid w:val="00D25EFE"/>
    <w:rsid w:val="00D31BC8"/>
    <w:rsid w:val="00D332F8"/>
    <w:rsid w:val="00D3357A"/>
    <w:rsid w:val="00D35C7E"/>
    <w:rsid w:val="00D36C4A"/>
    <w:rsid w:val="00D44B10"/>
    <w:rsid w:val="00D53AA4"/>
    <w:rsid w:val="00D5473D"/>
    <w:rsid w:val="00D6200F"/>
    <w:rsid w:val="00D636B8"/>
    <w:rsid w:val="00D636F9"/>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2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3A0F"/>
    <w:rsid w:val="00E4487C"/>
    <w:rsid w:val="00E4595B"/>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0EFA"/>
    <w:rsid w:val="00E7601F"/>
    <w:rsid w:val="00E766F8"/>
    <w:rsid w:val="00E85660"/>
    <w:rsid w:val="00E86984"/>
    <w:rsid w:val="00E9054E"/>
    <w:rsid w:val="00E90EB1"/>
    <w:rsid w:val="00E92194"/>
    <w:rsid w:val="00E921D8"/>
    <w:rsid w:val="00E953E4"/>
    <w:rsid w:val="00E962B8"/>
    <w:rsid w:val="00E9663B"/>
    <w:rsid w:val="00EA013D"/>
    <w:rsid w:val="00EA0A78"/>
    <w:rsid w:val="00EA2558"/>
    <w:rsid w:val="00EA66B7"/>
    <w:rsid w:val="00EA74CB"/>
    <w:rsid w:val="00EB6F70"/>
    <w:rsid w:val="00EC160A"/>
    <w:rsid w:val="00EC2FB2"/>
    <w:rsid w:val="00EC6DD2"/>
    <w:rsid w:val="00EC7028"/>
    <w:rsid w:val="00ED1AC8"/>
    <w:rsid w:val="00ED4083"/>
    <w:rsid w:val="00ED6082"/>
    <w:rsid w:val="00ED66C1"/>
    <w:rsid w:val="00EE06E5"/>
    <w:rsid w:val="00EE0D35"/>
    <w:rsid w:val="00EE10BE"/>
    <w:rsid w:val="00EE1722"/>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26F1"/>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5977"/>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255E7A"/>
    <w:pPr>
      <w:spacing w:after="0" w:line="240" w:lineRule="auto"/>
    </w:pPr>
  </w:style>
  <w:style w:type="character" w:customStyle="1" w:styleId="SinespaciadoCar">
    <w:name w:val="Sin espaciado Car"/>
    <w:basedOn w:val="Fuentedeprrafopredeter"/>
    <w:link w:val="Sinespaciado"/>
    <w:uiPriority w:val="1"/>
    <w:rsid w:val="0025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55632-AD91-4511-B869-1964E40D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4935</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2020-07-31T17:43:00Z</dcterms:created>
  <dcterms:modified xsi:type="dcterms:W3CDTF">2020-07-31T17:43:00Z</dcterms:modified>
</cp:coreProperties>
</file>