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696D64" w:rsidRDefault="00696D64" w:rsidP="00696D64">
      <w:pPr>
        <w:spacing w:after="0" w:line="240" w:lineRule="auto"/>
        <w:jc w:val="center"/>
        <w:rPr>
          <w:rFonts w:ascii="Arial" w:hAnsi="Arial" w:cs="Arial"/>
          <w:b/>
          <w:sz w:val="24"/>
          <w:szCs w:val="24"/>
        </w:rPr>
      </w:pPr>
      <w:r>
        <w:rPr>
          <w:rFonts w:ascii="Arial" w:hAnsi="Arial" w:cs="Arial"/>
          <w:b/>
          <w:sz w:val="24"/>
          <w:szCs w:val="24"/>
        </w:rPr>
        <w:t xml:space="preserve">LICITACIÓN PÚBLICA LP-SC-017-2020 </w:t>
      </w:r>
    </w:p>
    <w:p w:rsidR="00696D64" w:rsidRDefault="00696D64" w:rsidP="00696D64">
      <w:pPr>
        <w:jc w:val="center"/>
        <w:rPr>
          <w:rFonts w:ascii="Arial" w:hAnsi="Arial" w:cs="Arial"/>
          <w:b/>
          <w:sz w:val="24"/>
          <w:szCs w:val="24"/>
        </w:rPr>
      </w:pPr>
      <w:r>
        <w:rPr>
          <w:rFonts w:ascii="Arial" w:hAnsi="Arial" w:cs="Arial"/>
          <w:b/>
          <w:sz w:val="24"/>
          <w:szCs w:val="24"/>
        </w:rPr>
        <w:t>“MANTENIMIENTO CORRECTIVO A INSTALACIONES DE LA RED DE AGUA HELADA DEL SISTEMA DE AIRE ACONDICIONADO DEL EDIFICIO DE LA ASEJ”</w:t>
      </w:r>
    </w:p>
    <w:tbl>
      <w:tblPr>
        <w:tblW w:w="10009" w:type="dxa"/>
        <w:tblCellMar>
          <w:left w:w="70" w:type="dxa"/>
          <w:right w:w="70" w:type="dxa"/>
        </w:tblCellMar>
        <w:tblLook w:val="04A0" w:firstRow="1" w:lastRow="0" w:firstColumn="1" w:lastColumn="0" w:noHBand="0" w:noVBand="1"/>
      </w:tblPr>
      <w:tblGrid>
        <w:gridCol w:w="252"/>
        <w:gridCol w:w="3429"/>
        <w:gridCol w:w="1277"/>
        <w:gridCol w:w="1088"/>
        <w:gridCol w:w="1231"/>
        <w:gridCol w:w="1501"/>
        <w:gridCol w:w="1231"/>
      </w:tblGrid>
      <w:tr w:rsidR="009805FE" w:rsidRPr="009805FE" w:rsidTr="009805FE">
        <w:trPr>
          <w:trHeight w:val="864"/>
        </w:trPr>
        <w:tc>
          <w:tcPr>
            <w:tcW w:w="36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PARTIDA</w:t>
            </w:r>
          </w:p>
        </w:tc>
        <w:tc>
          <w:tcPr>
            <w:tcW w:w="1277"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UNIDAD DE </w:t>
            </w:r>
            <w:r w:rsidRPr="009805FE">
              <w:rPr>
                <w:rFonts w:ascii="Arial Narrow" w:eastAsia="Times New Roman" w:hAnsi="Arial Narrow" w:cs="Calibri"/>
                <w:b/>
                <w:bCs/>
                <w:color w:val="000000"/>
                <w:sz w:val="20"/>
                <w:szCs w:val="20"/>
                <w:lang w:val="es-MX" w:eastAsia="es-MX"/>
              </w:rPr>
              <w:br/>
              <w:t>MEDIDA</w:t>
            </w:r>
          </w:p>
        </w:tc>
        <w:tc>
          <w:tcPr>
            <w:tcW w:w="1088" w:type="dxa"/>
            <w:tcBorders>
              <w:top w:val="single" w:sz="4" w:space="0" w:color="auto"/>
              <w:left w:val="nil"/>
              <w:bottom w:val="single" w:sz="4" w:space="0" w:color="auto"/>
              <w:right w:val="single" w:sz="4" w:space="0" w:color="auto"/>
            </w:tcBorders>
            <w:shd w:val="clear" w:color="000000" w:fill="D9D9D9"/>
            <w:noWrap/>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CANTIDAD</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PRECIO ANTES </w:t>
            </w:r>
            <w:r w:rsidRPr="009805FE">
              <w:rPr>
                <w:rFonts w:ascii="Arial Narrow" w:eastAsia="Times New Roman" w:hAnsi="Arial Narrow" w:cs="Calibri"/>
                <w:b/>
                <w:bCs/>
                <w:color w:val="000000"/>
                <w:sz w:val="20"/>
                <w:szCs w:val="20"/>
                <w:lang w:val="es-MX" w:eastAsia="es-MX"/>
              </w:rPr>
              <w:br/>
              <w:t>DE IMPUESTOS</w:t>
            </w:r>
          </w:p>
        </w:tc>
        <w:tc>
          <w:tcPr>
            <w:tcW w:w="1501"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IMPUESTOS </w:t>
            </w:r>
            <w:r w:rsidRPr="009805FE">
              <w:rPr>
                <w:rFonts w:ascii="Arial Narrow" w:eastAsia="Times New Roman" w:hAnsi="Arial Narrow" w:cs="Calibri"/>
                <w:b/>
                <w:bCs/>
                <w:color w:val="000000"/>
                <w:sz w:val="20"/>
                <w:szCs w:val="20"/>
                <w:lang w:val="es-MX" w:eastAsia="es-MX"/>
              </w:rPr>
              <w:br/>
              <w:t>DESGLOSADOS</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TOTAL CON IMPUESTOS </w:t>
            </w:r>
            <w:r w:rsidRPr="009805FE">
              <w:rPr>
                <w:rFonts w:ascii="Arial Narrow" w:eastAsia="Times New Roman" w:hAnsi="Arial Narrow" w:cs="Calibri"/>
                <w:b/>
                <w:bCs/>
                <w:color w:val="000000"/>
                <w:sz w:val="20"/>
                <w:szCs w:val="20"/>
                <w:lang w:val="es-MX" w:eastAsia="es-MX"/>
              </w:rPr>
              <w:br/>
              <w:t>INCLUIDOS</w:t>
            </w:r>
          </w:p>
        </w:tc>
      </w:tr>
      <w:tr w:rsidR="009805FE" w:rsidRPr="009805FE" w:rsidTr="009805FE">
        <w:trPr>
          <w:trHeight w:val="1152"/>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1</w:t>
            </w:r>
          </w:p>
        </w:tc>
        <w:tc>
          <w:tcPr>
            <w:tcW w:w="3429" w:type="dxa"/>
            <w:tcBorders>
              <w:top w:val="nil"/>
              <w:left w:val="nil"/>
              <w:bottom w:val="single" w:sz="4" w:space="0" w:color="auto"/>
              <w:right w:val="single" w:sz="4" w:space="0" w:color="auto"/>
            </w:tcBorders>
            <w:shd w:val="clear" w:color="auto" w:fill="auto"/>
            <w:noWrap/>
            <w:vAlign w:val="bottom"/>
            <w:hideMark/>
          </w:tcPr>
          <w:p w:rsidR="009805FE" w:rsidRPr="009805FE" w:rsidRDefault="009805FE" w:rsidP="009805FE">
            <w:pPr>
              <w:spacing w:after="0" w:line="240" w:lineRule="auto"/>
              <w:jc w:val="both"/>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eastAsia="es-MX"/>
              </w:rPr>
              <w:t xml:space="preserve">Sustitución de las columnas de distribución de agua helada y su retorno, contemplando todas sus conexiones y válvulas, utilizando: cloruro de polivinilo cedula 80, resistencia de hasta 10.5 kg/cm2, bajo NORMA NMX-E-145 y pegamento aprobado ASTM D 2564 y NSF/ANSI  14 y 61. </w:t>
            </w:r>
          </w:p>
        </w:tc>
        <w:tc>
          <w:tcPr>
            <w:tcW w:w="1277"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SERVICIO</w:t>
            </w:r>
          </w:p>
        </w:tc>
        <w:tc>
          <w:tcPr>
            <w:tcW w:w="1088"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1</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50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r>
      <w:tr w:rsidR="009805FE" w:rsidRPr="009805FE" w:rsidTr="009805FE">
        <w:trPr>
          <w:trHeight w:val="1440"/>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2</w:t>
            </w:r>
          </w:p>
        </w:tc>
        <w:tc>
          <w:tcPr>
            <w:tcW w:w="3429" w:type="dxa"/>
            <w:tcBorders>
              <w:top w:val="nil"/>
              <w:left w:val="nil"/>
              <w:bottom w:val="single" w:sz="4" w:space="0" w:color="auto"/>
              <w:right w:val="single" w:sz="4" w:space="0" w:color="auto"/>
            </w:tcBorders>
            <w:shd w:val="clear" w:color="auto" w:fill="auto"/>
            <w:noWrap/>
            <w:vAlign w:val="bottom"/>
            <w:hideMark/>
          </w:tcPr>
          <w:p w:rsidR="009805FE" w:rsidRPr="009805FE" w:rsidRDefault="009805FE" w:rsidP="009805FE">
            <w:pPr>
              <w:spacing w:after="0" w:line="240" w:lineRule="auto"/>
              <w:jc w:val="both"/>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eastAsia="es-MX"/>
              </w:rPr>
              <w:t xml:space="preserve">Corregir las anomalías de las tuberías secundarias que llevan el agua helada y su retorno a las unidades manejadoras de aire (UMA), ya que se encuentran con deficiencias tanto en el diseño como en la instalación, y adicionar las válvulas y conexiones utilizando cloruro de polivinilo cedula 80.  necesarias para su correcto funcionamiento.  </w:t>
            </w:r>
          </w:p>
        </w:tc>
        <w:tc>
          <w:tcPr>
            <w:tcW w:w="1277"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SERVICIO</w:t>
            </w:r>
          </w:p>
        </w:tc>
        <w:tc>
          <w:tcPr>
            <w:tcW w:w="1088"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1</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50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r>
      <w:tr w:rsidR="009805FE" w:rsidRPr="009805FE" w:rsidTr="009805FE">
        <w:trPr>
          <w:trHeight w:val="1728"/>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3</w:t>
            </w:r>
          </w:p>
        </w:tc>
        <w:tc>
          <w:tcPr>
            <w:tcW w:w="3429" w:type="dxa"/>
            <w:tcBorders>
              <w:top w:val="nil"/>
              <w:left w:val="nil"/>
              <w:bottom w:val="single" w:sz="4" w:space="0" w:color="auto"/>
              <w:right w:val="single" w:sz="4" w:space="0" w:color="auto"/>
            </w:tcBorders>
            <w:shd w:val="clear" w:color="auto" w:fill="auto"/>
            <w:noWrap/>
            <w:vAlign w:val="bottom"/>
            <w:hideMark/>
          </w:tcPr>
          <w:p w:rsidR="009805FE" w:rsidRPr="009805FE" w:rsidRDefault="009805FE" w:rsidP="009805FE">
            <w:pPr>
              <w:spacing w:after="0" w:line="240" w:lineRule="auto"/>
              <w:jc w:val="both"/>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eastAsia="es-MX"/>
              </w:rPr>
              <w:t xml:space="preserve">Reposición total del aislamiento de todas las tuberías, conexiones y válvulas que se intervenga ya sea en la sustitución, como en mantenimiento o adecuación, deberá de ser remplazado el aislamiento térmico a base de     recubrimiento elastómero flexible INSUL de 1/2" de espesor, color negro, adherido con pegamento MCA líder z, sellado con cinta HVRLAN. </w:t>
            </w:r>
          </w:p>
        </w:tc>
        <w:tc>
          <w:tcPr>
            <w:tcW w:w="1277"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SERVICIO</w:t>
            </w:r>
          </w:p>
        </w:tc>
        <w:tc>
          <w:tcPr>
            <w:tcW w:w="1088"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1</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50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r>
      <w:tr w:rsidR="009805FE" w:rsidRPr="009805FE" w:rsidTr="009805FE">
        <w:trPr>
          <w:trHeight w:val="864"/>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4</w:t>
            </w:r>
          </w:p>
        </w:tc>
        <w:tc>
          <w:tcPr>
            <w:tcW w:w="3429" w:type="dxa"/>
            <w:tcBorders>
              <w:top w:val="nil"/>
              <w:left w:val="nil"/>
              <w:bottom w:val="single" w:sz="4" w:space="0" w:color="auto"/>
              <w:right w:val="single" w:sz="4" w:space="0" w:color="auto"/>
            </w:tcBorders>
            <w:shd w:val="clear" w:color="auto" w:fill="auto"/>
            <w:noWrap/>
            <w:vAlign w:val="bottom"/>
            <w:hideMark/>
          </w:tcPr>
          <w:p w:rsidR="009805FE" w:rsidRPr="009805FE" w:rsidRDefault="009805FE" w:rsidP="009805FE">
            <w:pPr>
              <w:spacing w:after="0" w:line="240" w:lineRule="auto"/>
              <w:jc w:val="both"/>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eastAsia="es-MX"/>
              </w:rPr>
              <w:t xml:space="preserve">Realizar pruebas hidrostáticas de acuerdo a la norma: nom-001-conagua-2011 y la ASTM D 1785 y f 441, para garantizar el buen funcionamiento futuro de las instalaciones intervenidas. </w:t>
            </w:r>
          </w:p>
        </w:tc>
        <w:tc>
          <w:tcPr>
            <w:tcW w:w="1277"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SERVICIO</w:t>
            </w:r>
          </w:p>
        </w:tc>
        <w:tc>
          <w:tcPr>
            <w:tcW w:w="1088"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1</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50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r>
      <w:tr w:rsidR="009805FE" w:rsidRPr="009805FE" w:rsidTr="009805FE">
        <w:trPr>
          <w:trHeight w:val="552"/>
        </w:trPr>
        <w:tc>
          <w:tcPr>
            <w:tcW w:w="36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805FE" w:rsidRPr="009805FE" w:rsidRDefault="009805FE" w:rsidP="009805FE">
            <w:pPr>
              <w:spacing w:after="0" w:line="240" w:lineRule="auto"/>
              <w:jc w:val="both"/>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MANTENIMIENTO CORRECTIVO A INSTALACIONES DE LA RED DE AGUA HELADA DEL SISTEMA DE AIRE ACONDICIONADO.</w:t>
            </w:r>
          </w:p>
        </w:tc>
        <w:tc>
          <w:tcPr>
            <w:tcW w:w="2365" w:type="dxa"/>
            <w:gridSpan w:val="2"/>
            <w:tcBorders>
              <w:top w:val="single" w:sz="4" w:space="0" w:color="auto"/>
              <w:left w:val="nil"/>
              <w:bottom w:val="single" w:sz="4" w:space="0" w:color="auto"/>
              <w:right w:val="single" w:sz="4" w:space="0" w:color="000000"/>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GRAN </w:t>
            </w:r>
            <w:r w:rsidRPr="009805FE">
              <w:rPr>
                <w:rFonts w:ascii="Arial Narrow" w:eastAsia="Times New Roman" w:hAnsi="Arial Narrow" w:cs="Calibri"/>
                <w:b/>
                <w:bCs/>
                <w:color w:val="000000"/>
                <w:sz w:val="20"/>
                <w:szCs w:val="20"/>
                <w:lang w:val="es-MX" w:eastAsia="es-MX"/>
              </w:rPr>
              <w:br/>
              <w:t>TOTAL</w:t>
            </w:r>
          </w:p>
        </w:tc>
        <w:tc>
          <w:tcPr>
            <w:tcW w:w="1231" w:type="dxa"/>
            <w:tcBorders>
              <w:top w:val="nil"/>
              <w:left w:val="nil"/>
              <w:bottom w:val="single" w:sz="4" w:space="0" w:color="auto"/>
              <w:right w:val="single" w:sz="4" w:space="0" w:color="auto"/>
            </w:tcBorders>
            <w:shd w:val="clear" w:color="000000" w:fill="D9D9D9"/>
            <w:noWrap/>
            <w:vAlign w:val="bottom"/>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501" w:type="dxa"/>
            <w:tcBorders>
              <w:top w:val="nil"/>
              <w:left w:val="nil"/>
              <w:bottom w:val="single" w:sz="4" w:space="0" w:color="auto"/>
              <w:right w:val="single" w:sz="4" w:space="0" w:color="auto"/>
            </w:tcBorders>
            <w:shd w:val="clear" w:color="000000" w:fill="D9D9D9"/>
            <w:noWrap/>
            <w:vAlign w:val="bottom"/>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231" w:type="dxa"/>
            <w:tcBorders>
              <w:top w:val="nil"/>
              <w:left w:val="nil"/>
              <w:bottom w:val="single" w:sz="4" w:space="0" w:color="auto"/>
              <w:right w:val="single" w:sz="4" w:space="0" w:color="auto"/>
            </w:tcBorders>
            <w:shd w:val="clear" w:color="000000" w:fill="D9D9D9"/>
            <w:noWrap/>
            <w:vAlign w:val="bottom"/>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9805FE" w:rsidRDefault="009805FE" w:rsidP="00273C47">
      <w:pPr>
        <w:spacing w:after="0" w:line="240" w:lineRule="auto"/>
        <w:jc w:val="center"/>
        <w:rPr>
          <w:rFonts w:ascii="Arial" w:hAnsi="Arial" w:cs="Arial"/>
          <w:b/>
          <w:sz w:val="24"/>
          <w:szCs w:val="24"/>
        </w:rPr>
      </w:pPr>
    </w:p>
    <w:p w:rsidR="009805FE" w:rsidRDefault="009805FE"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lastRenderedPageBreak/>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400" w:rsidRDefault="00CF2400" w:rsidP="00C22F5D">
      <w:pPr>
        <w:spacing w:after="0" w:line="240" w:lineRule="auto"/>
      </w:pPr>
      <w:r>
        <w:separator/>
      </w:r>
    </w:p>
  </w:endnote>
  <w:endnote w:type="continuationSeparator" w:id="0">
    <w:p w:rsidR="00CF2400" w:rsidRDefault="00CF2400"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400" w:rsidRDefault="00CF2400" w:rsidP="00C22F5D">
      <w:pPr>
        <w:spacing w:after="0" w:line="240" w:lineRule="auto"/>
      </w:pPr>
      <w:r>
        <w:separator/>
      </w:r>
    </w:p>
  </w:footnote>
  <w:footnote w:type="continuationSeparator" w:id="0">
    <w:p w:rsidR="00CF2400" w:rsidRDefault="00CF2400"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04612"/>
    <w:rsid w:val="00117F11"/>
    <w:rsid w:val="001A7B3D"/>
    <w:rsid w:val="00205B91"/>
    <w:rsid w:val="00233AF4"/>
    <w:rsid w:val="00237683"/>
    <w:rsid w:val="00273C47"/>
    <w:rsid w:val="00285E67"/>
    <w:rsid w:val="002C514A"/>
    <w:rsid w:val="002F0AF8"/>
    <w:rsid w:val="003146AC"/>
    <w:rsid w:val="00351922"/>
    <w:rsid w:val="00463F3F"/>
    <w:rsid w:val="00466905"/>
    <w:rsid w:val="00491492"/>
    <w:rsid w:val="005027F2"/>
    <w:rsid w:val="00507C32"/>
    <w:rsid w:val="005169DF"/>
    <w:rsid w:val="00521746"/>
    <w:rsid w:val="005223D6"/>
    <w:rsid w:val="005471D8"/>
    <w:rsid w:val="0058667D"/>
    <w:rsid w:val="006120E7"/>
    <w:rsid w:val="006634E0"/>
    <w:rsid w:val="00690C82"/>
    <w:rsid w:val="00696D64"/>
    <w:rsid w:val="006B085F"/>
    <w:rsid w:val="006C17A8"/>
    <w:rsid w:val="00737134"/>
    <w:rsid w:val="007526A3"/>
    <w:rsid w:val="007747FC"/>
    <w:rsid w:val="007824B9"/>
    <w:rsid w:val="007E7F81"/>
    <w:rsid w:val="00840F97"/>
    <w:rsid w:val="00882B03"/>
    <w:rsid w:val="009046A2"/>
    <w:rsid w:val="009244AE"/>
    <w:rsid w:val="009363F7"/>
    <w:rsid w:val="00942CB7"/>
    <w:rsid w:val="009805FE"/>
    <w:rsid w:val="0098490D"/>
    <w:rsid w:val="0099130B"/>
    <w:rsid w:val="009C0E58"/>
    <w:rsid w:val="009E45A4"/>
    <w:rsid w:val="00A838E7"/>
    <w:rsid w:val="00AA19B9"/>
    <w:rsid w:val="00AD4A39"/>
    <w:rsid w:val="00B471BF"/>
    <w:rsid w:val="00B538B6"/>
    <w:rsid w:val="00B75071"/>
    <w:rsid w:val="00C0645A"/>
    <w:rsid w:val="00C10A6E"/>
    <w:rsid w:val="00C144EE"/>
    <w:rsid w:val="00C22F5D"/>
    <w:rsid w:val="00C52221"/>
    <w:rsid w:val="00C6308B"/>
    <w:rsid w:val="00CB194B"/>
    <w:rsid w:val="00CB2760"/>
    <w:rsid w:val="00CF2400"/>
    <w:rsid w:val="00CF34AE"/>
    <w:rsid w:val="00CF42F7"/>
    <w:rsid w:val="00D0624F"/>
    <w:rsid w:val="00D5318D"/>
    <w:rsid w:val="00DA4E1D"/>
    <w:rsid w:val="00DA6FC5"/>
    <w:rsid w:val="00DE13C1"/>
    <w:rsid w:val="00DE3F0F"/>
    <w:rsid w:val="00E31166"/>
    <w:rsid w:val="00EF310B"/>
    <w:rsid w:val="00F25258"/>
    <w:rsid w:val="00F55A70"/>
    <w:rsid w:val="00F958DB"/>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849558135">
      <w:bodyDiv w:val="1"/>
      <w:marLeft w:val="0"/>
      <w:marRight w:val="0"/>
      <w:marTop w:val="0"/>
      <w:marBottom w:val="0"/>
      <w:divBdr>
        <w:top w:val="none" w:sz="0" w:space="0" w:color="auto"/>
        <w:left w:val="none" w:sz="0" w:space="0" w:color="auto"/>
        <w:bottom w:val="none" w:sz="0" w:space="0" w:color="auto"/>
        <w:right w:val="none" w:sz="0" w:space="0" w:color="auto"/>
      </w:divBdr>
    </w:div>
    <w:div w:id="1922131544">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2020-08-25T00:09:00Z</dcterms:created>
  <dcterms:modified xsi:type="dcterms:W3CDTF">2020-08-25T00:09:00Z</dcterms:modified>
</cp:coreProperties>
</file>