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6F" w:rsidRDefault="00065976" w:rsidP="0070756F">
      <w:pPr>
        <w:spacing w:after="0" w:line="240" w:lineRule="auto"/>
        <w:jc w:val="center"/>
        <w:rPr>
          <w:rFonts w:ascii="Arial" w:hAnsi="Arial" w:cs="Arial"/>
          <w:b/>
          <w:sz w:val="24"/>
          <w:szCs w:val="24"/>
        </w:rPr>
      </w:pPr>
      <w:bookmarkStart w:id="0" w:name="_GoBack"/>
      <w:bookmarkEnd w:id="0"/>
      <w:r>
        <w:rPr>
          <w:rFonts w:ascii="Arial" w:hAnsi="Arial" w:cs="Arial"/>
          <w:b/>
          <w:sz w:val="24"/>
          <w:szCs w:val="24"/>
        </w:rPr>
        <w:t>ANEXO 2</w:t>
      </w:r>
    </w:p>
    <w:p w:rsidR="0070756F" w:rsidRDefault="0070756F" w:rsidP="0070756F">
      <w:pPr>
        <w:spacing w:after="0" w:line="240" w:lineRule="auto"/>
        <w:jc w:val="center"/>
        <w:rPr>
          <w:rFonts w:ascii="Arial" w:hAnsi="Arial" w:cs="Arial"/>
          <w:b/>
          <w:sz w:val="24"/>
          <w:szCs w:val="24"/>
        </w:rPr>
      </w:pPr>
      <w:r>
        <w:rPr>
          <w:rFonts w:ascii="Arial" w:hAnsi="Arial" w:cs="Arial"/>
          <w:b/>
          <w:sz w:val="24"/>
          <w:szCs w:val="24"/>
        </w:rPr>
        <w:t>ESPECIFICACIONES TÉCNICAS</w:t>
      </w:r>
    </w:p>
    <w:p w:rsidR="0070756F" w:rsidRDefault="00065976" w:rsidP="0070756F">
      <w:pPr>
        <w:spacing w:after="0" w:line="240" w:lineRule="auto"/>
        <w:jc w:val="center"/>
        <w:rPr>
          <w:rFonts w:ascii="Arial" w:hAnsi="Arial" w:cs="Arial"/>
          <w:b/>
          <w:sz w:val="24"/>
          <w:szCs w:val="24"/>
        </w:rPr>
      </w:pPr>
      <w:r>
        <w:rPr>
          <w:rFonts w:ascii="Arial" w:hAnsi="Arial" w:cs="Arial"/>
          <w:b/>
          <w:sz w:val="24"/>
          <w:szCs w:val="24"/>
        </w:rPr>
        <w:t>LICITACIÓN PÚBLICA LP-SC-010</w:t>
      </w:r>
      <w:r w:rsidR="0070756F">
        <w:rPr>
          <w:rFonts w:ascii="Arial" w:hAnsi="Arial" w:cs="Arial"/>
          <w:b/>
          <w:sz w:val="24"/>
          <w:szCs w:val="24"/>
        </w:rPr>
        <w:t>-20</w:t>
      </w:r>
      <w:r w:rsidR="0035091F">
        <w:rPr>
          <w:rFonts w:ascii="Arial" w:hAnsi="Arial" w:cs="Arial"/>
          <w:b/>
          <w:sz w:val="24"/>
          <w:szCs w:val="24"/>
        </w:rPr>
        <w:t>21</w:t>
      </w:r>
    </w:p>
    <w:p w:rsidR="0070756F" w:rsidRDefault="0070756F" w:rsidP="0070756F">
      <w:pPr>
        <w:spacing w:after="0" w:line="240" w:lineRule="auto"/>
        <w:jc w:val="center"/>
        <w:rPr>
          <w:rFonts w:ascii="Arial" w:hAnsi="Arial" w:cs="Arial"/>
          <w:b/>
          <w:sz w:val="24"/>
          <w:szCs w:val="24"/>
        </w:rPr>
      </w:pPr>
      <w:r>
        <w:rPr>
          <w:rFonts w:ascii="Arial" w:hAnsi="Arial" w:cs="Arial"/>
          <w:b/>
          <w:sz w:val="24"/>
          <w:szCs w:val="24"/>
        </w:rPr>
        <w:t>“</w:t>
      </w:r>
      <w:r w:rsidR="0053194E">
        <w:rPr>
          <w:rFonts w:ascii="Arial" w:hAnsi="Arial" w:cs="Arial"/>
          <w:b/>
          <w:sz w:val="24"/>
          <w:szCs w:val="24"/>
        </w:rPr>
        <w:t xml:space="preserve">CONTRATACIÓN DE </w:t>
      </w:r>
      <w:r w:rsidR="001763F5">
        <w:rPr>
          <w:rFonts w:ascii="Arial" w:hAnsi="Arial" w:cs="Arial"/>
          <w:b/>
          <w:sz w:val="24"/>
          <w:szCs w:val="24"/>
        </w:rPr>
        <w:t>PERSONAL EXTERNO</w:t>
      </w:r>
      <w:r w:rsidR="0053194E">
        <w:rPr>
          <w:rFonts w:ascii="Arial" w:hAnsi="Arial" w:cs="Arial"/>
          <w:b/>
          <w:sz w:val="24"/>
          <w:szCs w:val="24"/>
        </w:rPr>
        <w:t xml:space="preserve"> DE LIMPIEZA</w:t>
      </w:r>
      <w:r>
        <w:rPr>
          <w:rFonts w:ascii="Arial" w:hAnsi="Arial" w:cs="Arial"/>
          <w:b/>
          <w:sz w:val="24"/>
          <w:szCs w:val="24"/>
        </w:rPr>
        <w:t>”</w:t>
      </w:r>
    </w:p>
    <w:p w:rsidR="001E5744" w:rsidRDefault="001E5744">
      <w:pPr>
        <w:widowControl w:val="0"/>
        <w:autoSpaceDE w:val="0"/>
        <w:autoSpaceDN w:val="0"/>
        <w:adjustRightInd w:val="0"/>
        <w:spacing w:before="1" w:after="0" w:line="240" w:lineRule="exact"/>
        <w:rPr>
          <w:rFonts w:ascii="Arial Narrow" w:hAnsi="Arial Narrow" w:cs="Arial Narrow"/>
          <w:sz w:val="24"/>
          <w:szCs w:val="24"/>
        </w:rPr>
      </w:pPr>
    </w:p>
    <w:p w:rsidR="00FE2A73" w:rsidRPr="00645065" w:rsidRDefault="0053194E" w:rsidP="006031CB">
      <w:pPr>
        <w:widowControl w:val="0"/>
        <w:autoSpaceDE w:val="0"/>
        <w:autoSpaceDN w:val="0"/>
        <w:adjustRightInd w:val="0"/>
        <w:spacing w:before="1" w:after="0" w:line="240" w:lineRule="exact"/>
        <w:jc w:val="both"/>
        <w:rPr>
          <w:rFonts w:ascii="Arial" w:hAnsi="Arial" w:cs="Arial"/>
          <w:b/>
          <w:sz w:val="24"/>
          <w:szCs w:val="24"/>
        </w:rPr>
      </w:pPr>
      <w:r w:rsidRPr="00645065">
        <w:rPr>
          <w:rFonts w:ascii="Arial" w:hAnsi="Arial" w:cs="Arial"/>
          <w:b/>
          <w:sz w:val="24"/>
          <w:szCs w:val="24"/>
        </w:rPr>
        <w:t>REQUERIMIENTOS DE LA AUDITORÍA SUPERIOR DEL ESTADO DE JALISCO</w:t>
      </w:r>
    </w:p>
    <w:p w:rsidR="0053194E" w:rsidRPr="00645065" w:rsidRDefault="0053194E">
      <w:pPr>
        <w:widowControl w:val="0"/>
        <w:autoSpaceDE w:val="0"/>
        <w:autoSpaceDN w:val="0"/>
        <w:adjustRightInd w:val="0"/>
        <w:spacing w:before="1" w:after="0" w:line="240" w:lineRule="exact"/>
        <w:rPr>
          <w:rFonts w:ascii="Arial" w:hAnsi="Arial" w:cs="Arial"/>
          <w:sz w:val="24"/>
          <w:szCs w:val="24"/>
        </w:rPr>
      </w:pPr>
    </w:p>
    <w:p w:rsidR="0053194E" w:rsidRPr="00645065" w:rsidRDefault="0053194E" w:rsidP="00331739">
      <w:pPr>
        <w:pStyle w:val="Sinespaciado"/>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 xml:space="preserve">Contratación de servicios profesionales de </w:t>
      </w:r>
      <w:r w:rsidR="0035091F" w:rsidRPr="00645065">
        <w:rPr>
          <w:rFonts w:ascii="Arial" w:eastAsia="Arial" w:hAnsi="Arial" w:cs="Arial"/>
          <w:sz w:val="24"/>
          <w:szCs w:val="24"/>
          <w:lang w:val="es-ES" w:eastAsia="es-ES"/>
        </w:rPr>
        <w:t>10</w:t>
      </w:r>
      <w:r w:rsidRPr="00645065">
        <w:rPr>
          <w:rFonts w:ascii="Arial" w:eastAsia="Arial" w:hAnsi="Arial" w:cs="Arial"/>
          <w:sz w:val="24"/>
          <w:szCs w:val="24"/>
          <w:lang w:val="es-ES" w:eastAsia="es-ES"/>
        </w:rPr>
        <w:t xml:space="preserve"> personas externas para el área de intendencia con un horar</w:t>
      </w:r>
      <w:r w:rsidR="006031CB">
        <w:rPr>
          <w:rFonts w:ascii="Arial" w:eastAsia="Arial" w:hAnsi="Arial" w:cs="Arial"/>
          <w:sz w:val="24"/>
          <w:szCs w:val="24"/>
          <w:lang w:val="es-ES" w:eastAsia="es-ES"/>
        </w:rPr>
        <w:t>io de 07:00 horas a 15:00 horas</w:t>
      </w:r>
      <w:r w:rsidRPr="00645065">
        <w:rPr>
          <w:rFonts w:ascii="Arial" w:eastAsia="Arial" w:hAnsi="Arial" w:cs="Arial"/>
          <w:sz w:val="24"/>
          <w:szCs w:val="24"/>
          <w:lang w:val="es-ES" w:eastAsia="es-ES"/>
        </w:rPr>
        <w:t>,</w:t>
      </w:r>
      <w:r w:rsidR="00DB4F88" w:rsidRPr="00645065">
        <w:rPr>
          <w:rFonts w:ascii="Arial" w:eastAsia="Arial" w:hAnsi="Arial" w:cs="Arial"/>
          <w:sz w:val="24"/>
          <w:szCs w:val="24"/>
          <w:lang w:val="es-ES" w:eastAsia="es-ES"/>
        </w:rPr>
        <w:t xml:space="preserve"> iniciando el servicio el día 01 de septiembre de 2021 y hasta el día 31 de agosto de 2022, </w:t>
      </w:r>
      <w:r w:rsidRPr="00645065">
        <w:rPr>
          <w:rFonts w:ascii="Arial" w:eastAsia="Arial" w:hAnsi="Arial" w:cs="Arial"/>
          <w:sz w:val="24"/>
          <w:szCs w:val="24"/>
          <w:lang w:val="es-ES" w:eastAsia="es-ES"/>
        </w:rPr>
        <w:t xml:space="preserve"> por un tiempo de 12 meses de lunes a sábado, para realizar las siguientes actividades:</w:t>
      </w:r>
    </w:p>
    <w:p w:rsidR="0053194E" w:rsidRPr="00645065" w:rsidRDefault="0053194E" w:rsidP="00331739">
      <w:pPr>
        <w:pStyle w:val="Sinespaciado"/>
        <w:spacing w:before="0"/>
        <w:jc w:val="both"/>
        <w:rPr>
          <w:rFonts w:ascii="Arial" w:eastAsia="Arial" w:hAnsi="Arial" w:cs="Arial"/>
          <w:sz w:val="24"/>
          <w:szCs w:val="24"/>
          <w:lang w:val="es-ES" w:eastAsia="es-ES"/>
        </w:rPr>
      </w:pPr>
    </w:p>
    <w:p w:rsidR="0053194E" w:rsidRPr="00645065" w:rsidRDefault="0053194E" w:rsidP="00F81035">
      <w:pPr>
        <w:pStyle w:val="Sinespaciado"/>
        <w:numPr>
          <w:ilvl w:val="0"/>
          <w:numId w:val="2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del estacionamiento del personal.</w:t>
      </w:r>
    </w:p>
    <w:p w:rsidR="0053194E" w:rsidRPr="00645065" w:rsidRDefault="0053194E" w:rsidP="00F81035">
      <w:pPr>
        <w:pStyle w:val="Sinespaciado"/>
        <w:numPr>
          <w:ilvl w:val="0"/>
          <w:numId w:val="2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del estacionamiento del parque vehicular.</w:t>
      </w:r>
    </w:p>
    <w:p w:rsidR="0053194E" w:rsidRPr="00645065" w:rsidRDefault="0053194E" w:rsidP="00F81035">
      <w:pPr>
        <w:pStyle w:val="Sinespaciado"/>
        <w:numPr>
          <w:ilvl w:val="0"/>
          <w:numId w:val="2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áreas comunes.</w:t>
      </w:r>
    </w:p>
    <w:p w:rsidR="0053194E" w:rsidRPr="00645065" w:rsidRDefault="0053194E" w:rsidP="00F81035">
      <w:pPr>
        <w:pStyle w:val="Sinespaciado"/>
        <w:numPr>
          <w:ilvl w:val="0"/>
          <w:numId w:val="2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del SUM (salón de usos múltiples).</w:t>
      </w:r>
    </w:p>
    <w:p w:rsidR="0053194E" w:rsidRPr="00645065" w:rsidRDefault="0053194E" w:rsidP="00F81035">
      <w:pPr>
        <w:pStyle w:val="Sinespaciado"/>
        <w:numPr>
          <w:ilvl w:val="0"/>
          <w:numId w:val="2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de baños.</w:t>
      </w:r>
    </w:p>
    <w:p w:rsidR="0053194E" w:rsidRPr="00645065" w:rsidRDefault="0053194E" w:rsidP="00F81035">
      <w:pPr>
        <w:pStyle w:val="Sinespaciado"/>
        <w:numPr>
          <w:ilvl w:val="0"/>
          <w:numId w:val="2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del área de vigilancia.</w:t>
      </w:r>
    </w:p>
    <w:p w:rsidR="0053194E" w:rsidRPr="00645065" w:rsidRDefault="0053194E" w:rsidP="00F81035">
      <w:pPr>
        <w:pStyle w:val="Sinespaciado"/>
        <w:numPr>
          <w:ilvl w:val="0"/>
          <w:numId w:val="2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de casetas.</w:t>
      </w:r>
    </w:p>
    <w:p w:rsidR="0053194E" w:rsidRPr="00645065" w:rsidRDefault="0053194E" w:rsidP="00F81035">
      <w:pPr>
        <w:pStyle w:val="Sinespaciado"/>
        <w:numPr>
          <w:ilvl w:val="0"/>
          <w:numId w:val="2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del estacionamiento de directivos.</w:t>
      </w:r>
    </w:p>
    <w:p w:rsidR="0053194E" w:rsidRPr="00645065" w:rsidRDefault="0053194E" w:rsidP="00F81035">
      <w:pPr>
        <w:pStyle w:val="Sinespaciado"/>
        <w:numPr>
          <w:ilvl w:val="0"/>
          <w:numId w:val="2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en el área de jardinería.</w:t>
      </w:r>
    </w:p>
    <w:p w:rsidR="0053194E" w:rsidRPr="00645065" w:rsidRDefault="0053194E" w:rsidP="00F81035">
      <w:pPr>
        <w:pStyle w:val="Sinespaciado"/>
        <w:numPr>
          <w:ilvl w:val="0"/>
          <w:numId w:val="2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 xml:space="preserve">Limpieza de la Torre </w:t>
      </w:r>
      <w:proofErr w:type="spellStart"/>
      <w:r w:rsidRPr="00645065">
        <w:rPr>
          <w:rFonts w:ascii="Arial" w:eastAsia="Arial" w:hAnsi="Arial" w:cs="Arial"/>
          <w:sz w:val="24"/>
          <w:szCs w:val="24"/>
          <w:lang w:val="es-ES" w:eastAsia="es-ES"/>
        </w:rPr>
        <w:t>Audire</w:t>
      </w:r>
      <w:proofErr w:type="spellEnd"/>
      <w:r w:rsidRPr="00645065">
        <w:rPr>
          <w:rFonts w:ascii="Arial" w:eastAsia="Arial" w:hAnsi="Arial" w:cs="Arial"/>
          <w:sz w:val="24"/>
          <w:szCs w:val="24"/>
          <w:lang w:val="es-ES" w:eastAsia="es-ES"/>
        </w:rPr>
        <w:t>.</w:t>
      </w:r>
    </w:p>
    <w:p w:rsidR="0053194E" w:rsidRPr="00645065" w:rsidRDefault="0053194E" w:rsidP="00F81035">
      <w:pPr>
        <w:pStyle w:val="Sinespaciado"/>
        <w:numPr>
          <w:ilvl w:val="0"/>
          <w:numId w:val="2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en comedor.</w:t>
      </w:r>
    </w:p>
    <w:p w:rsidR="0053194E" w:rsidRPr="00645065" w:rsidRDefault="0053194E" w:rsidP="00F81035">
      <w:pPr>
        <w:pStyle w:val="Sinespaciado"/>
        <w:numPr>
          <w:ilvl w:val="0"/>
          <w:numId w:val="2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en biblioteca.</w:t>
      </w:r>
    </w:p>
    <w:p w:rsidR="0053194E" w:rsidRPr="00645065" w:rsidRDefault="0053194E" w:rsidP="00F81035">
      <w:pPr>
        <w:pStyle w:val="Sinespaciado"/>
        <w:numPr>
          <w:ilvl w:val="0"/>
          <w:numId w:val="2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de archivos.</w:t>
      </w:r>
    </w:p>
    <w:p w:rsidR="0053194E" w:rsidRPr="00645065" w:rsidRDefault="0053194E" w:rsidP="00F81035">
      <w:pPr>
        <w:pStyle w:val="Sinespaciado"/>
        <w:numPr>
          <w:ilvl w:val="0"/>
          <w:numId w:val="2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servicio a la comunidad.</w:t>
      </w:r>
    </w:p>
    <w:p w:rsidR="0053194E" w:rsidRPr="005226C0" w:rsidRDefault="0053194E" w:rsidP="00331739">
      <w:pPr>
        <w:pStyle w:val="Sinespaciado"/>
        <w:spacing w:before="0"/>
        <w:ind w:left="720"/>
        <w:jc w:val="both"/>
        <w:rPr>
          <w:rFonts w:ascii="Arial" w:hAnsi="Arial" w:cs="Arial"/>
          <w:b/>
          <w:sz w:val="24"/>
          <w:szCs w:val="24"/>
          <w:lang w:val="es-ES" w:eastAsia="es-ES"/>
        </w:rPr>
      </w:pPr>
    </w:p>
    <w:p w:rsidR="0053194E" w:rsidRPr="005226C0" w:rsidRDefault="005226C0" w:rsidP="005226C0">
      <w:pPr>
        <w:spacing w:after="0" w:line="240" w:lineRule="auto"/>
        <w:jc w:val="both"/>
        <w:rPr>
          <w:rFonts w:ascii="Arial" w:hAnsi="Arial" w:cs="Arial"/>
          <w:b/>
          <w:sz w:val="24"/>
          <w:szCs w:val="24"/>
        </w:rPr>
      </w:pPr>
      <w:r>
        <w:rPr>
          <w:rFonts w:ascii="Arial" w:hAnsi="Arial" w:cs="Arial"/>
          <w:b/>
          <w:sz w:val="24"/>
          <w:szCs w:val="24"/>
        </w:rPr>
        <w:t>I.</w:t>
      </w:r>
      <w:r w:rsidR="005E2A09">
        <w:rPr>
          <w:rFonts w:ascii="Arial" w:hAnsi="Arial" w:cs="Arial"/>
          <w:b/>
          <w:sz w:val="24"/>
          <w:szCs w:val="24"/>
        </w:rPr>
        <w:t xml:space="preserve"> </w:t>
      </w:r>
      <w:r w:rsidR="0053194E" w:rsidRPr="005226C0">
        <w:rPr>
          <w:rFonts w:ascii="Arial" w:hAnsi="Arial" w:cs="Arial"/>
          <w:b/>
          <w:sz w:val="24"/>
          <w:szCs w:val="24"/>
        </w:rPr>
        <w:t>La empresa adjudicada deberá acreditar documentalmente que el personal que ponga a disposición de la ASEJ para la prestación del servicio, cumpla con los siguientes requisitos:</w:t>
      </w:r>
    </w:p>
    <w:p w:rsidR="0053194E" w:rsidRPr="00645065" w:rsidRDefault="0053194E" w:rsidP="00331739">
      <w:pPr>
        <w:spacing w:after="0" w:line="240" w:lineRule="auto"/>
        <w:ind w:left="426"/>
        <w:jc w:val="both"/>
        <w:rPr>
          <w:rFonts w:ascii="Arial" w:hAnsi="Arial" w:cs="Arial"/>
          <w:b/>
          <w:sz w:val="24"/>
          <w:szCs w:val="24"/>
        </w:rPr>
      </w:pPr>
    </w:p>
    <w:p w:rsidR="0053194E" w:rsidRPr="00645065" w:rsidRDefault="0053194E" w:rsidP="00331739">
      <w:pPr>
        <w:pStyle w:val="Sinespaciado"/>
        <w:numPr>
          <w:ilvl w:val="0"/>
          <w:numId w:val="15"/>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Tener mayoría de edad.</w:t>
      </w:r>
    </w:p>
    <w:p w:rsidR="0053194E" w:rsidRPr="00645065" w:rsidRDefault="0053194E" w:rsidP="00331739">
      <w:pPr>
        <w:pStyle w:val="Sinespaciado"/>
        <w:numPr>
          <w:ilvl w:val="0"/>
          <w:numId w:val="15"/>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No estar sujeto a algún proceso legal.</w:t>
      </w:r>
    </w:p>
    <w:p w:rsidR="0053194E" w:rsidRPr="00645065" w:rsidRDefault="0053194E" w:rsidP="00331739">
      <w:pPr>
        <w:pStyle w:val="Sinespaciado"/>
        <w:numPr>
          <w:ilvl w:val="0"/>
          <w:numId w:val="15"/>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Buena salud física que le permita realizar trabajo físico (presentar certificado médico).</w:t>
      </w:r>
    </w:p>
    <w:p w:rsidR="0053194E" w:rsidRPr="00645065" w:rsidRDefault="0053194E" w:rsidP="00331739">
      <w:pPr>
        <w:pStyle w:val="Sinespaciado"/>
        <w:numPr>
          <w:ilvl w:val="0"/>
          <w:numId w:val="15"/>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El personal deberá contar con seguro social por parte de su empresa.</w:t>
      </w:r>
    </w:p>
    <w:p w:rsidR="00282E86" w:rsidRPr="00645065" w:rsidRDefault="00282E86" w:rsidP="00282E86">
      <w:pPr>
        <w:pStyle w:val="Sinespaciado"/>
        <w:spacing w:before="0"/>
        <w:ind w:left="720"/>
        <w:jc w:val="both"/>
        <w:rPr>
          <w:rFonts w:ascii="Arial" w:eastAsia="Arial" w:hAnsi="Arial" w:cs="Arial"/>
          <w:sz w:val="24"/>
          <w:szCs w:val="24"/>
          <w:lang w:val="es-ES" w:eastAsia="es-ES"/>
        </w:rPr>
      </w:pPr>
    </w:p>
    <w:p w:rsidR="0053194E" w:rsidRPr="00645065" w:rsidRDefault="005226C0" w:rsidP="00331739">
      <w:pPr>
        <w:jc w:val="both"/>
        <w:rPr>
          <w:rFonts w:ascii="Arial" w:hAnsi="Arial" w:cs="Arial"/>
          <w:b/>
          <w:sz w:val="24"/>
          <w:szCs w:val="24"/>
        </w:rPr>
      </w:pPr>
      <w:r>
        <w:rPr>
          <w:rFonts w:ascii="Arial" w:hAnsi="Arial" w:cs="Arial"/>
          <w:b/>
          <w:sz w:val="24"/>
          <w:szCs w:val="24"/>
        </w:rPr>
        <w:t xml:space="preserve">II. </w:t>
      </w:r>
      <w:r w:rsidR="0053194E" w:rsidRPr="00645065">
        <w:rPr>
          <w:rFonts w:ascii="Arial" w:hAnsi="Arial" w:cs="Arial"/>
          <w:b/>
          <w:sz w:val="24"/>
          <w:szCs w:val="24"/>
        </w:rPr>
        <w:t>La empresa deberá cumplir además con lo siguiente:</w:t>
      </w:r>
    </w:p>
    <w:p w:rsidR="0053194E" w:rsidRPr="00645065" w:rsidRDefault="0053194E" w:rsidP="00407B88">
      <w:pPr>
        <w:pStyle w:val="Sinespaciado"/>
        <w:numPr>
          <w:ilvl w:val="0"/>
          <w:numId w:val="23"/>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Disponibilidad de horario para cumplir con las jornadas que se le establezcan.</w:t>
      </w:r>
    </w:p>
    <w:p w:rsidR="0053194E" w:rsidRPr="00645065" w:rsidRDefault="0053194E" w:rsidP="00407B88">
      <w:pPr>
        <w:pStyle w:val="Sinespaciado"/>
        <w:numPr>
          <w:ilvl w:val="0"/>
          <w:numId w:val="23"/>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Supervisión por parte de la empresa que ofrece el servicio.</w:t>
      </w:r>
    </w:p>
    <w:p w:rsidR="0053194E" w:rsidRPr="00645065" w:rsidRDefault="0053194E" w:rsidP="00407B88">
      <w:pPr>
        <w:pStyle w:val="Sinespaciado"/>
        <w:numPr>
          <w:ilvl w:val="0"/>
          <w:numId w:val="23"/>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Sin herramientas de trabajo.</w:t>
      </w:r>
    </w:p>
    <w:p w:rsidR="0053194E" w:rsidRPr="00645065" w:rsidRDefault="0053194E" w:rsidP="00407B88">
      <w:pPr>
        <w:pStyle w:val="Sinespaciado"/>
        <w:numPr>
          <w:ilvl w:val="0"/>
          <w:numId w:val="23"/>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El proveedor dotará a cada uno de sus trabajadores de un uniforme, el cual deberá portar completo y diariamente durante su jornada de trabajo, exigiéndoles la pulcritud de éste, en el caso en que éstos se deterioren, se lo cambiará sin costo alguno para la ASEJ.</w:t>
      </w:r>
    </w:p>
    <w:p w:rsidR="0053194E" w:rsidRPr="00645065" w:rsidRDefault="0053194E" w:rsidP="00407B88">
      <w:pPr>
        <w:pStyle w:val="Sinespaciado"/>
        <w:numPr>
          <w:ilvl w:val="0"/>
          <w:numId w:val="23"/>
        </w:numPr>
        <w:spacing w:before="0"/>
        <w:jc w:val="both"/>
        <w:rPr>
          <w:rFonts w:ascii="Arial" w:eastAsia="Arial" w:hAnsi="Arial" w:cs="Arial"/>
          <w:sz w:val="24"/>
          <w:szCs w:val="24"/>
        </w:rPr>
      </w:pPr>
      <w:r w:rsidRPr="00645065">
        <w:rPr>
          <w:rFonts w:ascii="Arial" w:eastAsia="Arial" w:hAnsi="Arial" w:cs="Arial"/>
          <w:sz w:val="24"/>
          <w:szCs w:val="24"/>
        </w:rPr>
        <w:t>Durante la vigencia del contrato la “ASEJ” podrá solicitar de conformidad a sus necesidades servicios extraordinarios.</w:t>
      </w:r>
    </w:p>
    <w:p w:rsidR="0053194E" w:rsidRPr="00645065" w:rsidRDefault="0053194E" w:rsidP="00407B88">
      <w:pPr>
        <w:pStyle w:val="Sinespaciado"/>
        <w:numPr>
          <w:ilvl w:val="0"/>
          <w:numId w:val="23"/>
        </w:numPr>
        <w:spacing w:before="0"/>
        <w:jc w:val="both"/>
        <w:rPr>
          <w:rFonts w:ascii="Arial" w:eastAsia="Arial" w:hAnsi="Arial" w:cs="Arial"/>
          <w:sz w:val="24"/>
          <w:szCs w:val="24"/>
        </w:rPr>
      </w:pPr>
      <w:r w:rsidRPr="00645065">
        <w:rPr>
          <w:rFonts w:ascii="Arial" w:eastAsia="Arial" w:hAnsi="Arial" w:cs="Arial"/>
          <w:sz w:val="24"/>
          <w:szCs w:val="24"/>
        </w:rPr>
        <w:lastRenderedPageBreak/>
        <w:t>El proveedor adjudicado deberá entregar mensualmente un reporte de asistencia del personal al servicio.</w:t>
      </w:r>
    </w:p>
    <w:p w:rsidR="0053194E" w:rsidRPr="00645065" w:rsidRDefault="0053194E" w:rsidP="00407B88">
      <w:pPr>
        <w:pStyle w:val="Sinespaciado"/>
        <w:numPr>
          <w:ilvl w:val="0"/>
          <w:numId w:val="23"/>
        </w:numPr>
        <w:spacing w:before="0"/>
        <w:jc w:val="both"/>
        <w:rPr>
          <w:rFonts w:ascii="Arial" w:eastAsia="Arial" w:hAnsi="Arial" w:cs="Arial"/>
          <w:sz w:val="24"/>
          <w:szCs w:val="24"/>
        </w:rPr>
      </w:pPr>
      <w:r w:rsidRPr="00645065">
        <w:rPr>
          <w:rFonts w:ascii="Arial" w:eastAsia="Arial" w:hAnsi="Arial" w:cs="Arial"/>
          <w:sz w:val="24"/>
          <w:szCs w:val="24"/>
        </w:rPr>
        <w:t>Será responsabilidad de</w:t>
      </w:r>
      <w:r w:rsidR="00282E86" w:rsidRPr="00645065">
        <w:rPr>
          <w:rFonts w:ascii="Arial" w:eastAsia="Arial" w:hAnsi="Arial" w:cs="Arial"/>
          <w:sz w:val="24"/>
          <w:szCs w:val="24"/>
        </w:rPr>
        <w:t>l</w:t>
      </w:r>
      <w:r w:rsidRPr="00645065">
        <w:rPr>
          <w:rFonts w:ascii="Arial" w:eastAsia="Arial" w:hAnsi="Arial" w:cs="Arial"/>
          <w:sz w:val="24"/>
          <w:szCs w:val="24"/>
        </w:rPr>
        <w:t xml:space="preserve"> proveedor adjudicado capacitar a su personal para realizar los trabajos de limpieza, así como enviar los reemplazos en caso de ausencia de su personal.</w:t>
      </w:r>
    </w:p>
    <w:p w:rsidR="0053194E" w:rsidRPr="00645065" w:rsidRDefault="0053194E" w:rsidP="00407B88">
      <w:pPr>
        <w:pStyle w:val="Sinespaciado"/>
        <w:numPr>
          <w:ilvl w:val="0"/>
          <w:numId w:val="23"/>
        </w:numPr>
        <w:spacing w:before="0"/>
        <w:jc w:val="both"/>
        <w:rPr>
          <w:rFonts w:ascii="Arial" w:eastAsia="Arial" w:hAnsi="Arial" w:cs="Arial"/>
          <w:sz w:val="24"/>
          <w:szCs w:val="24"/>
        </w:rPr>
      </w:pPr>
      <w:r w:rsidRPr="00645065">
        <w:rPr>
          <w:rFonts w:ascii="Arial" w:eastAsia="Arial" w:hAnsi="Arial" w:cs="Arial"/>
          <w:sz w:val="24"/>
          <w:szCs w:val="24"/>
        </w:rPr>
        <w:t>El proveedor adjudicado deberá especificar el personal que se presentará a desarrollar las actividades correspondientes en las instalaciones de la Auditoría Superior del Estado de Jalisco, asimismo hacer del conocimiento con anticipación, cualquier cambio o movimiento del personal.</w:t>
      </w:r>
    </w:p>
    <w:p w:rsidR="005226C0" w:rsidRDefault="005226C0" w:rsidP="005226C0">
      <w:pPr>
        <w:spacing w:after="0" w:line="240" w:lineRule="auto"/>
        <w:jc w:val="both"/>
        <w:rPr>
          <w:rFonts w:ascii="Arial" w:hAnsi="Arial" w:cs="Arial"/>
          <w:b/>
          <w:sz w:val="24"/>
          <w:szCs w:val="24"/>
        </w:rPr>
      </w:pPr>
    </w:p>
    <w:p w:rsidR="00481DC2" w:rsidRPr="00645065" w:rsidRDefault="005226C0" w:rsidP="005226C0">
      <w:pPr>
        <w:spacing w:after="0" w:line="240" w:lineRule="auto"/>
        <w:jc w:val="both"/>
        <w:rPr>
          <w:rFonts w:ascii="Arial" w:hAnsi="Arial" w:cs="Arial"/>
          <w:b/>
          <w:sz w:val="24"/>
          <w:szCs w:val="24"/>
        </w:rPr>
      </w:pPr>
      <w:r>
        <w:rPr>
          <w:rFonts w:ascii="Arial" w:hAnsi="Arial" w:cs="Arial"/>
          <w:b/>
          <w:sz w:val="24"/>
          <w:szCs w:val="24"/>
        </w:rPr>
        <w:t xml:space="preserve">III. </w:t>
      </w:r>
      <w:r w:rsidR="00481DC2" w:rsidRPr="00645065">
        <w:rPr>
          <w:rFonts w:ascii="Arial" w:hAnsi="Arial" w:cs="Arial"/>
          <w:b/>
          <w:sz w:val="24"/>
          <w:szCs w:val="24"/>
        </w:rPr>
        <w:t>Requerimientos técnicos que deberá acreditar documentalmente el licitante:</w:t>
      </w:r>
    </w:p>
    <w:p w:rsidR="00516FA1" w:rsidRPr="00645065" w:rsidRDefault="00516FA1" w:rsidP="00331739">
      <w:pPr>
        <w:spacing w:after="0" w:line="240" w:lineRule="auto"/>
        <w:ind w:left="720"/>
        <w:contextualSpacing/>
        <w:jc w:val="both"/>
        <w:rPr>
          <w:rFonts w:ascii="Arial" w:hAnsi="Arial" w:cs="Arial"/>
          <w:b/>
          <w:sz w:val="24"/>
          <w:szCs w:val="24"/>
        </w:rPr>
      </w:pPr>
    </w:p>
    <w:p w:rsidR="00516FA1" w:rsidRPr="00645065" w:rsidRDefault="00516FA1" w:rsidP="005226C0">
      <w:pPr>
        <w:pStyle w:val="Prrafodelista"/>
        <w:numPr>
          <w:ilvl w:val="0"/>
          <w:numId w:val="21"/>
        </w:numPr>
        <w:spacing w:after="0" w:line="276" w:lineRule="auto"/>
        <w:contextualSpacing/>
        <w:jc w:val="both"/>
        <w:rPr>
          <w:rFonts w:ascii="Arial" w:hAnsi="Arial" w:cs="Arial"/>
          <w:sz w:val="24"/>
          <w:szCs w:val="24"/>
        </w:rPr>
      </w:pPr>
      <w:r w:rsidRPr="00645065">
        <w:rPr>
          <w:rFonts w:ascii="Arial" w:hAnsi="Arial" w:cs="Arial"/>
          <w:sz w:val="24"/>
          <w:szCs w:val="24"/>
        </w:rPr>
        <w:t>Opinión de cumplimiento de obligaciones fiscales y en materia de seguridad social.</w:t>
      </w:r>
    </w:p>
    <w:p w:rsidR="00516FA1" w:rsidRPr="00645065" w:rsidRDefault="00516FA1" w:rsidP="005226C0">
      <w:pPr>
        <w:pStyle w:val="Prrafodelista"/>
        <w:numPr>
          <w:ilvl w:val="0"/>
          <w:numId w:val="21"/>
        </w:numPr>
        <w:spacing w:after="0" w:line="276" w:lineRule="auto"/>
        <w:contextualSpacing/>
        <w:jc w:val="both"/>
        <w:rPr>
          <w:rFonts w:ascii="Arial" w:hAnsi="Arial" w:cs="Arial"/>
          <w:sz w:val="24"/>
          <w:szCs w:val="24"/>
        </w:rPr>
      </w:pPr>
      <w:r w:rsidRPr="00645065">
        <w:rPr>
          <w:rFonts w:ascii="Arial" w:hAnsi="Arial" w:cs="Arial"/>
          <w:sz w:val="24"/>
          <w:szCs w:val="24"/>
        </w:rPr>
        <w:t>Documento de SAT sobre situación fiscal.</w:t>
      </w:r>
    </w:p>
    <w:p w:rsidR="00516FA1" w:rsidRPr="00645065" w:rsidRDefault="00516FA1" w:rsidP="005226C0">
      <w:pPr>
        <w:pStyle w:val="Prrafodelista"/>
        <w:numPr>
          <w:ilvl w:val="0"/>
          <w:numId w:val="21"/>
        </w:numPr>
        <w:spacing w:after="0" w:line="276" w:lineRule="auto"/>
        <w:contextualSpacing/>
        <w:jc w:val="both"/>
        <w:rPr>
          <w:rFonts w:ascii="Arial" w:hAnsi="Arial" w:cs="Arial"/>
          <w:sz w:val="24"/>
          <w:szCs w:val="24"/>
        </w:rPr>
      </w:pPr>
      <w:r w:rsidRPr="00645065">
        <w:rPr>
          <w:rFonts w:ascii="Arial" w:hAnsi="Arial" w:cs="Arial"/>
          <w:sz w:val="24"/>
          <w:szCs w:val="24"/>
        </w:rPr>
        <w:t>Comprobante de domicilio actual.</w:t>
      </w:r>
    </w:p>
    <w:p w:rsidR="00481DC2" w:rsidRPr="00645065" w:rsidRDefault="00516FA1" w:rsidP="005226C0">
      <w:pPr>
        <w:pStyle w:val="Prrafodelista"/>
        <w:numPr>
          <w:ilvl w:val="0"/>
          <w:numId w:val="21"/>
        </w:numPr>
        <w:spacing w:after="19" w:line="276" w:lineRule="auto"/>
        <w:ind w:right="1"/>
        <w:contextualSpacing/>
        <w:jc w:val="both"/>
        <w:rPr>
          <w:rFonts w:ascii="Arial" w:eastAsia="Arial" w:hAnsi="Arial" w:cs="Arial"/>
          <w:sz w:val="24"/>
          <w:szCs w:val="24"/>
        </w:rPr>
      </w:pPr>
      <w:r w:rsidRPr="00645065">
        <w:rPr>
          <w:rFonts w:ascii="Arial" w:eastAsia="Arial" w:hAnsi="Arial" w:cs="Arial"/>
          <w:sz w:val="24"/>
          <w:szCs w:val="24"/>
        </w:rPr>
        <w:t xml:space="preserve">Presentar </w:t>
      </w:r>
      <w:r w:rsidR="00093A85" w:rsidRPr="00645065">
        <w:rPr>
          <w:rFonts w:ascii="Arial" w:eastAsia="Arial" w:hAnsi="Arial" w:cs="Arial"/>
          <w:sz w:val="24"/>
          <w:szCs w:val="24"/>
        </w:rPr>
        <w:t>fianza de fidelidad y fianza de cumplimiento</w:t>
      </w:r>
      <w:r w:rsidR="00664730" w:rsidRPr="00645065">
        <w:rPr>
          <w:rFonts w:ascii="Arial" w:eastAsia="Arial" w:hAnsi="Arial" w:cs="Arial"/>
          <w:sz w:val="24"/>
          <w:szCs w:val="24"/>
        </w:rPr>
        <w:t xml:space="preserve"> </w:t>
      </w:r>
      <w:r w:rsidR="00093A85" w:rsidRPr="00645065">
        <w:rPr>
          <w:rFonts w:ascii="Arial" w:eastAsia="Arial" w:hAnsi="Arial" w:cs="Arial"/>
          <w:sz w:val="24"/>
          <w:szCs w:val="24"/>
        </w:rPr>
        <w:t>(Sólo el proveedor adjudicado).</w:t>
      </w:r>
    </w:p>
    <w:p w:rsidR="00093A85" w:rsidRDefault="00093A85" w:rsidP="005226C0">
      <w:pPr>
        <w:pStyle w:val="Prrafodelista"/>
        <w:numPr>
          <w:ilvl w:val="0"/>
          <w:numId w:val="21"/>
        </w:numPr>
        <w:spacing w:after="19" w:line="276" w:lineRule="auto"/>
        <w:ind w:right="1"/>
        <w:contextualSpacing/>
        <w:jc w:val="both"/>
        <w:rPr>
          <w:rFonts w:ascii="Arial" w:eastAsia="Arial" w:hAnsi="Arial" w:cs="Arial"/>
          <w:sz w:val="24"/>
          <w:szCs w:val="24"/>
        </w:rPr>
      </w:pPr>
      <w:r w:rsidRPr="00645065">
        <w:rPr>
          <w:rFonts w:ascii="Arial" w:eastAsia="Arial" w:hAnsi="Arial" w:cs="Arial"/>
          <w:sz w:val="24"/>
          <w:szCs w:val="24"/>
        </w:rPr>
        <w:t>Deberá garantizar de manera escrita el servicio realizado, así como responder por los defectos, vicios ocultos y deficiencias en la calidad de sus servicios, además de cualquier otra responsabilidad en que hubiere incurrido su personal a cargo.</w:t>
      </w:r>
    </w:p>
    <w:p w:rsidR="001763F5" w:rsidRPr="00270063" w:rsidRDefault="001763F5" w:rsidP="005226C0">
      <w:pPr>
        <w:pStyle w:val="Prrafodelista"/>
        <w:numPr>
          <w:ilvl w:val="0"/>
          <w:numId w:val="21"/>
        </w:numPr>
        <w:spacing w:after="0" w:line="276" w:lineRule="auto"/>
        <w:jc w:val="both"/>
        <w:rPr>
          <w:rFonts w:ascii="Arial" w:hAnsi="Arial" w:cs="Arial"/>
        </w:rPr>
      </w:pPr>
      <w:r w:rsidRPr="00270063">
        <w:rPr>
          <w:rFonts w:ascii="Arial" w:hAnsi="Arial" w:cs="Arial"/>
        </w:rPr>
        <w:t>Presentar Aviso de Registro al Padrón Público de Contratistas de Servicios Especializados u Obras Especializadas a que se refiere el artículo 15, párrafo quinto, de la Ley Federal del Trabajo.</w:t>
      </w:r>
    </w:p>
    <w:p w:rsidR="001763F5" w:rsidRPr="00270063" w:rsidRDefault="001763F5" w:rsidP="005226C0">
      <w:pPr>
        <w:pStyle w:val="Prrafodelista"/>
        <w:numPr>
          <w:ilvl w:val="0"/>
          <w:numId w:val="21"/>
        </w:numPr>
        <w:spacing w:after="0" w:line="276" w:lineRule="auto"/>
        <w:jc w:val="both"/>
        <w:rPr>
          <w:rFonts w:ascii="Arial" w:hAnsi="Arial" w:cs="Arial"/>
        </w:rPr>
      </w:pPr>
      <w:r w:rsidRPr="00270063">
        <w:rPr>
          <w:rFonts w:ascii="Arial" w:hAnsi="Arial" w:cs="Arial"/>
        </w:rPr>
        <w:t>El proveedor adjudicado deberá proporcionar carta compromiso de que durante la vigencia del contrato, dará cumplimiento y acreditará a la ASEJ, las obligaciones consignadas en los artículos 15 A de la Ley del Seguro Social, 29 Bis de la Ley del Instituto del Fondo Nacional de la Vivienda para los Trabajadores, 27, fracción V, tercer párrafo de la Ley del Impuesto Sobre la Renta, 5o., fracción II, segundo párrafo de la Ley del Impuesto al Valor Agregado; y en general de cualquier otra obligación que le resulte aplicable en materia de subcontratación de servicios especializados.</w:t>
      </w:r>
    </w:p>
    <w:p w:rsidR="00B77E6D" w:rsidRPr="00645065" w:rsidRDefault="00B77E6D" w:rsidP="00331739">
      <w:pPr>
        <w:spacing w:after="19" w:line="240" w:lineRule="auto"/>
        <w:ind w:left="720" w:right="1"/>
        <w:contextualSpacing/>
        <w:jc w:val="both"/>
        <w:rPr>
          <w:rFonts w:ascii="Arial" w:eastAsia="Arial" w:hAnsi="Arial" w:cs="Arial"/>
          <w:sz w:val="24"/>
          <w:szCs w:val="24"/>
        </w:rPr>
      </w:pPr>
    </w:p>
    <w:p w:rsidR="00B77E6D" w:rsidRPr="00645065" w:rsidRDefault="005226C0" w:rsidP="00331739">
      <w:pPr>
        <w:spacing w:after="0" w:line="240" w:lineRule="auto"/>
        <w:jc w:val="both"/>
        <w:rPr>
          <w:rFonts w:ascii="Arial" w:eastAsiaTheme="minorHAnsi" w:hAnsi="Arial" w:cs="Arial"/>
          <w:b/>
          <w:sz w:val="24"/>
          <w:szCs w:val="24"/>
          <w:lang w:val="es-MX" w:eastAsia="en-US"/>
        </w:rPr>
      </w:pPr>
      <w:r>
        <w:rPr>
          <w:rFonts w:ascii="Arial" w:eastAsia="Arial" w:hAnsi="Arial" w:cs="Arial"/>
          <w:b/>
          <w:sz w:val="24"/>
          <w:szCs w:val="24"/>
          <w:lang w:val="es-MX" w:eastAsia="en-US"/>
        </w:rPr>
        <w:t xml:space="preserve">IV. </w:t>
      </w:r>
      <w:r w:rsidR="00B77E6D" w:rsidRPr="00645065">
        <w:rPr>
          <w:rFonts w:ascii="Arial" w:eastAsia="Arial" w:hAnsi="Arial" w:cs="Arial"/>
          <w:b/>
          <w:sz w:val="24"/>
          <w:szCs w:val="24"/>
          <w:lang w:val="es-MX" w:eastAsia="en-US"/>
        </w:rPr>
        <w:t>El proveedor adjudicado deber</w:t>
      </w:r>
      <w:r w:rsidR="0041725B">
        <w:rPr>
          <w:rFonts w:ascii="Arial" w:eastAsia="Arial" w:hAnsi="Arial" w:cs="Arial"/>
          <w:b/>
          <w:sz w:val="24"/>
          <w:szCs w:val="24"/>
          <w:lang w:val="es-MX" w:eastAsia="en-US"/>
        </w:rPr>
        <w:t>á</w:t>
      </w:r>
      <w:r w:rsidR="00B77E6D" w:rsidRPr="00645065">
        <w:rPr>
          <w:rFonts w:ascii="Arial" w:eastAsia="Arial" w:hAnsi="Arial" w:cs="Arial"/>
          <w:b/>
          <w:sz w:val="24"/>
          <w:szCs w:val="24"/>
          <w:lang w:val="es-MX" w:eastAsia="en-US"/>
        </w:rPr>
        <w:t xml:space="preserve"> proporcionar carta compromiso </w:t>
      </w:r>
      <w:r w:rsidR="00B77E6D" w:rsidRPr="00645065">
        <w:rPr>
          <w:rFonts w:ascii="Arial" w:eastAsiaTheme="minorHAnsi" w:hAnsi="Arial" w:cs="Arial"/>
          <w:b/>
          <w:sz w:val="24"/>
          <w:szCs w:val="24"/>
          <w:lang w:val="es-MX" w:eastAsia="en-US"/>
        </w:rPr>
        <w:t>de que previo a designar a su personal para la prestación del servicio, deberá presentarse ante la ASEJ la siguiente documentación, con una vigencia no menor a un mes, por cada uno de los elementos que se pongan a disposición:</w:t>
      </w:r>
    </w:p>
    <w:p w:rsidR="00773F65" w:rsidRPr="00645065" w:rsidRDefault="00773F65" w:rsidP="00331739">
      <w:pPr>
        <w:spacing w:after="0" w:line="240" w:lineRule="auto"/>
        <w:jc w:val="both"/>
        <w:rPr>
          <w:rFonts w:ascii="Arial" w:eastAsia="Arial" w:hAnsi="Arial" w:cs="Arial"/>
          <w:sz w:val="24"/>
          <w:szCs w:val="24"/>
          <w:lang w:val="es-MX" w:eastAsia="en-US"/>
        </w:rPr>
      </w:pPr>
    </w:p>
    <w:p w:rsidR="00B77E6D" w:rsidRPr="00645065" w:rsidRDefault="00B77E6D" w:rsidP="00331739">
      <w:pPr>
        <w:numPr>
          <w:ilvl w:val="0"/>
          <w:numId w:val="17"/>
        </w:numPr>
        <w:spacing w:after="0" w:line="240" w:lineRule="auto"/>
        <w:jc w:val="both"/>
        <w:rPr>
          <w:rFonts w:ascii="Arial" w:eastAsia="Arial" w:hAnsi="Arial" w:cs="Arial"/>
          <w:sz w:val="24"/>
          <w:szCs w:val="24"/>
          <w:lang w:val="es-MX" w:eastAsia="en-US"/>
        </w:rPr>
      </w:pPr>
      <w:r w:rsidRPr="00645065">
        <w:rPr>
          <w:rFonts w:ascii="Arial" w:eastAsia="Arial" w:hAnsi="Arial" w:cs="Arial"/>
          <w:sz w:val="24"/>
          <w:szCs w:val="24"/>
          <w:lang w:val="es-MX" w:eastAsia="en-US"/>
        </w:rPr>
        <w:t>Acta de nacimiento original certificada por oficial del registro civil.</w:t>
      </w:r>
    </w:p>
    <w:p w:rsidR="00B77E6D" w:rsidRPr="00645065" w:rsidRDefault="00B77E6D" w:rsidP="00331739">
      <w:pPr>
        <w:numPr>
          <w:ilvl w:val="0"/>
          <w:numId w:val="17"/>
        </w:numPr>
        <w:spacing w:after="0" w:line="240" w:lineRule="auto"/>
        <w:jc w:val="both"/>
        <w:rPr>
          <w:rFonts w:ascii="Arial" w:eastAsia="Arial" w:hAnsi="Arial" w:cs="Arial"/>
          <w:sz w:val="24"/>
          <w:szCs w:val="24"/>
          <w:lang w:val="es-MX" w:eastAsia="en-US"/>
        </w:rPr>
      </w:pPr>
      <w:r w:rsidRPr="00645065">
        <w:rPr>
          <w:rFonts w:ascii="Arial" w:eastAsia="Arial" w:hAnsi="Arial" w:cs="Arial"/>
          <w:sz w:val="24"/>
          <w:szCs w:val="24"/>
          <w:lang w:val="es-MX" w:eastAsia="en-US"/>
        </w:rPr>
        <w:t>Copia de la identificación oficial.</w:t>
      </w:r>
    </w:p>
    <w:p w:rsidR="00B77E6D" w:rsidRPr="00645065" w:rsidRDefault="00B77E6D" w:rsidP="00331739">
      <w:pPr>
        <w:numPr>
          <w:ilvl w:val="0"/>
          <w:numId w:val="17"/>
        </w:numPr>
        <w:spacing w:after="0" w:line="240" w:lineRule="auto"/>
        <w:jc w:val="both"/>
        <w:rPr>
          <w:rFonts w:ascii="Arial" w:eastAsia="Arial" w:hAnsi="Arial" w:cs="Arial"/>
          <w:sz w:val="24"/>
          <w:szCs w:val="24"/>
          <w:lang w:val="es-MX" w:eastAsia="en-US"/>
        </w:rPr>
      </w:pPr>
      <w:r w:rsidRPr="00645065">
        <w:rPr>
          <w:rFonts w:ascii="Arial" w:eastAsia="Arial" w:hAnsi="Arial" w:cs="Arial"/>
          <w:sz w:val="24"/>
          <w:szCs w:val="24"/>
          <w:lang w:val="es-MX" w:eastAsia="en-US"/>
        </w:rPr>
        <w:t>Copia de la CURP.</w:t>
      </w:r>
    </w:p>
    <w:p w:rsidR="00B77E6D" w:rsidRPr="00645065" w:rsidRDefault="00B77E6D" w:rsidP="00331739">
      <w:pPr>
        <w:numPr>
          <w:ilvl w:val="0"/>
          <w:numId w:val="17"/>
        </w:numPr>
        <w:spacing w:after="0" w:line="240" w:lineRule="auto"/>
        <w:jc w:val="both"/>
        <w:rPr>
          <w:rFonts w:ascii="Arial" w:eastAsia="Arial" w:hAnsi="Arial" w:cs="Arial"/>
          <w:sz w:val="24"/>
          <w:szCs w:val="24"/>
          <w:lang w:val="es-MX" w:eastAsia="en-US"/>
        </w:rPr>
      </w:pPr>
      <w:r w:rsidRPr="00645065">
        <w:rPr>
          <w:rFonts w:ascii="Arial" w:eastAsia="Arial" w:hAnsi="Arial" w:cs="Arial"/>
          <w:sz w:val="24"/>
          <w:szCs w:val="24"/>
          <w:lang w:val="es-MX" w:eastAsia="en-US"/>
        </w:rPr>
        <w:t>Copia del comprobante de domicilio.</w:t>
      </w:r>
    </w:p>
    <w:p w:rsidR="00B77E6D" w:rsidRPr="00645065" w:rsidRDefault="00B77E6D" w:rsidP="00331739">
      <w:pPr>
        <w:numPr>
          <w:ilvl w:val="0"/>
          <w:numId w:val="17"/>
        </w:numPr>
        <w:spacing w:after="0" w:line="240" w:lineRule="auto"/>
        <w:jc w:val="both"/>
        <w:rPr>
          <w:rFonts w:ascii="Arial" w:eastAsia="Arial" w:hAnsi="Arial" w:cs="Arial"/>
          <w:sz w:val="24"/>
          <w:szCs w:val="24"/>
          <w:lang w:val="es-MX" w:eastAsia="en-US"/>
        </w:rPr>
      </w:pPr>
      <w:r w:rsidRPr="00645065">
        <w:rPr>
          <w:rFonts w:ascii="Arial" w:eastAsia="Arial" w:hAnsi="Arial" w:cs="Arial"/>
          <w:sz w:val="24"/>
          <w:szCs w:val="24"/>
          <w:lang w:val="es-MX" w:eastAsia="en-US"/>
        </w:rPr>
        <w:t>Copia de la credencial que lo identifica como empleado de la empresa adjudicada.</w:t>
      </w:r>
    </w:p>
    <w:p w:rsidR="00B77E6D" w:rsidRPr="00645065" w:rsidRDefault="00B77E6D" w:rsidP="00331739">
      <w:pPr>
        <w:pStyle w:val="Sinespaciado"/>
        <w:numPr>
          <w:ilvl w:val="0"/>
          <w:numId w:val="17"/>
        </w:numPr>
        <w:spacing w:before="0"/>
        <w:jc w:val="both"/>
        <w:rPr>
          <w:rFonts w:ascii="Arial" w:eastAsia="Arial" w:hAnsi="Arial" w:cs="Arial"/>
          <w:sz w:val="24"/>
          <w:szCs w:val="24"/>
        </w:rPr>
      </w:pPr>
      <w:r w:rsidRPr="00645065">
        <w:rPr>
          <w:rFonts w:ascii="Arial" w:eastAsia="Arial" w:hAnsi="Arial" w:cs="Arial"/>
          <w:sz w:val="24"/>
          <w:szCs w:val="24"/>
        </w:rPr>
        <w:lastRenderedPageBreak/>
        <w:t>Documento oficial que contenga el número de seguridad social (IMSS), o en su defecto el documento que acredite que cuenta con seguro de gastos médicos.</w:t>
      </w:r>
    </w:p>
    <w:p w:rsidR="00516FA1" w:rsidRPr="00645065" w:rsidRDefault="00516FA1" w:rsidP="00B77E6D">
      <w:pPr>
        <w:pStyle w:val="Prrafodelista"/>
        <w:spacing w:after="0" w:line="360" w:lineRule="auto"/>
        <w:ind w:left="720" w:right="1"/>
        <w:contextualSpacing/>
        <w:jc w:val="both"/>
        <w:rPr>
          <w:rFonts w:ascii="Arial" w:hAnsi="Arial" w:cs="Arial"/>
          <w:sz w:val="24"/>
          <w:szCs w:val="24"/>
        </w:rPr>
      </w:pPr>
    </w:p>
    <w:sectPr w:rsidR="00516FA1" w:rsidRPr="00645065" w:rsidSect="00152C28">
      <w:pgSz w:w="11920" w:h="16840"/>
      <w:pgMar w:top="1417" w:right="1701" w:bottom="1417"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3F6"/>
    <w:multiLevelType w:val="hybridMultilevel"/>
    <w:tmpl w:val="E45407FE"/>
    <w:lvl w:ilvl="0" w:tplc="D422C0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D445F8"/>
    <w:multiLevelType w:val="hybridMultilevel"/>
    <w:tmpl w:val="D7CC5C14"/>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C1408E4"/>
    <w:multiLevelType w:val="hybridMultilevel"/>
    <w:tmpl w:val="A134E9B4"/>
    <w:lvl w:ilvl="0" w:tplc="BE5A2F80">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10234119"/>
    <w:multiLevelType w:val="hybridMultilevel"/>
    <w:tmpl w:val="44B2A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DD02A8"/>
    <w:multiLevelType w:val="hybridMultilevel"/>
    <w:tmpl w:val="276A7158"/>
    <w:lvl w:ilvl="0" w:tplc="0C0A0017">
      <w:start w:val="1"/>
      <w:numFmt w:val="lowerLetter"/>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8065283"/>
    <w:multiLevelType w:val="hybridMultilevel"/>
    <w:tmpl w:val="54A0F6A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1869275B"/>
    <w:multiLevelType w:val="hybridMultilevel"/>
    <w:tmpl w:val="F16AFC4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9114866"/>
    <w:multiLevelType w:val="hybridMultilevel"/>
    <w:tmpl w:val="469AE770"/>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5B5354"/>
    <w:multiLevelType w:val="hybridMultilevel"/>
    <w:tmpl w:val="E53E24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AE2FDE"/>
    <w:multiLevelType w:val="hybridMultilevel"/>
    <w:tmpl w:val="49CEC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CC0584"/>
    <w:multiLevelType w:val="hybridMultilevel"/>
    <w:tmpl w:val="7A8CA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17031F"/>
    <w:multiLevelType w:val="hybridMultilevel"/>
    <w:tmpl w:val="EEC2139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900C91"/>
    <w:multiLevelType w:val="hybridMultilevel"/>
    <w:tmpl w:val="89200E60"/>
    <w:lvl w:ilvl="0" w:tplc="0C0A000F">
      <w:start w:val="1"/>
      <w:numFmt w:val="decimal"/>
      <w:lvlText w:val="%1."/>
      <w:lvlJc w:val="left"/>
      <w:pPr>
        <w:ind w:left="822" w:hanging="360"/>
      </w:pPr>
      <w:rPr>
        <w:rFonts w:cs="Times New Roman"/>
      </w:rPr>
    </w:lvl>
    <w:lvl w:ilvl="1" w:tplc="0C0A0019" w:tentative="1">
      <w:start w:val="1"/>
      <w:numFmt w:val="lowerLetter"/>
      <w:lvlText w:val="%2."/>
      <w:lvlJc w:val="left"/>
      <w:pPr>
        <w:ind w:left="1542" w:hanging="360"/>
      </w:pPr>
      <w:rPr>
        <w:rFonts w:cs="Times New Roman"/>
      </w:rPr>
    </w:lvl>
    <w:lvl w:ilvl="2" w:tplc="0C0A001B" w:tentative="1">
      <w:start w:val="1"/>
      <w:numFmt w:val="lowerRoman"/>
      <w:lvlText w:val="%3."/>
      <w:lvlJc w:val="right"/>
      <w:pPr>
        <w:ind w:left="2262" w:hanging="180"/>
      </w:pPr>
      <w:rPr>
        <w:rFonts w:cs="Times New Roman"/>
      </w:rPr>
    </w:lvl>
    <w:lvl w:ilvl="3" w:tplc="0C0A000F" w:tentative="1">
      <w:start w:val="1"/>
      <w:numFmt w:val="decimal"/>
      <w:lvlText w:val="%4."/>
      <w:lvlJc w:val="left"/>
      <w:pPr>
        <w:ind w:left="2982" w:hanging="360"/>
      </w:pPr>
      <w:rPr>
        <w:rFonts w:cs="Times New Roman"/>
      </w:rPr>
    </w:lvl>
    <w:lvl w:ilvl="4" w:tplc="0C0A0019" w:tentative="1">
      <w:start w:val="1"/>
      <w:numFmt w:val="lowerLetter"/>
      <w:lvlText w:val="%5."/>
      <w:lvlJc w:val="left"/>
      <w:pPr>
        <w:ind w:left="3702" w:hanging="360"/>
      </w:pPr>
      <w:rPr>
        <w:rFonts w:cs="Times New Roman"/>
      </w:rPr>
    </w:lvl>
    <w:lvl w:ilvl="5" w:tplc="0C0A001B" w:tentative="1">
      <w:start w:val="1"/>
      <w:numFmt w:val="lowerRoman"/>
      <w:lvlText w:val="%6."/>
      <w:lvlJc w:val="right"/>
      <w:pPr>
        <w:ind w:left="4422" w:hanging="180"/>
      </w:pPr>
      <w:rPr>
        <w:rFonts w:cs="Times New Roman"/>
      </w:rPr>
    </w:lvl>
    <w:lvl w:ilvl="6" w:tplc="0C0A000F" w:tentative="1">
      <w:start w:val="1"/>
      <w:numFmt w:val="decimal"/>
      <w:lvlText w:val="%7."/>
      <w:lvlJc w:val="left"/>
      <w:pPr>
        <w:ind w:left="5142" w:hanging="360"/>
      </w:pPr>
      <w:rPr>
        <w:rFonts w:cs="Times New Roman"/>
      </w:rPr>
    </w:lvl>
    <w:lvl w:ilvl="7" w:tplc="0C0A0019" w:tentative="1">
      <w:start w:val="1"/>
      <w:numFmt w:val="lowerLetter"/>
      <w:lvlText w:val="%8."/>
      <w:lvlJc w:val="left"/>
      <w:pPr>
        <w:ind w:left="5862" w:hanging="360"/>
      </w:pPr>
      <w:rPr>
        <w:rFonts w:cs="Times New Roman"/>
      </w:rPr>
    </w:lvl>
    <w:lvl w:ilvl="8" w:tplc="0C0A001B" w:tentative="1">
      <w:start w:val="1"/>
      <w:numFmt w:val="lowerRoman"/>
      <w:lvlText w:val="%9."/>
      <w:lvlJc w:val="right"/>
      <w:pPr>
        <w:ind w:left="6582" w:hanging="180"/>
      </w:pPr>
      <w:rPr>
        <w:rFonts w:cs="Times New Roman"/>
      </w:rPr>
    </w:lvl>
  </w:abstractNum>
  <w:abstractNum w:abstractNumId="13" w15:restartNumberingAfterBreak="0">
    <w:nsid w:val="2C1F5E57"/>
    <w:multiLevelType w:val="hybridMultilevel"/>
    <w:tmpl w:val="E0F6D49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D32C90"/>
    <w:multiLevelType w:val="hybridMultilevel"/>
    <w:tmpl w:val="9E466ABE"/>
    <w:lvl w:ilvl="0" w:tplc="77B256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FD0B94"/>
    <w:multiLevelType w:val="hybridMultilevel"/>
    <w:tmpl w:val="442475B8"/>
    <w:lvl w:ilvl="0" w:tplc="FDFC76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4062E9"/>
    <w:multiLevelType w:val="hybridMultilevel"/>
    <w:tmpl w:val="B81E105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39A35644"/>
    <w:multiLevelType w:val="hybridMultilevel"/>
    <w:tmpl w:val="60F2806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C3F0747"/>
    <w:multiLevelType w:val="hybridMultilevel"/>
    <w:tmpl w:val="C408E8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091148"/>
    <w:multiLevelType w:val="hybridMultilevel"/>
    <w:tmpl w:val="5D3E87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0" w15:restartNumberingAfterBreak="0">
    <w:nsid w:val="3F0C7BC2"/>
    <w:multiLevelType w:val="hybridMultilevel"/>
    <w:tmpl w:val="8A38F606"/>
    <w:lvl w:ilvl="0" w:tplc="0C0A0017">
      <w:start w:val="1"/>
      <w:numFmt w:val="lowerLetter"/>
      <w:lvlText w:val="%1)"/>
      <w:lvlJc w:val="left"/>
      <w:pPr>
        <w:ind w:left="822" w:hanging="360"/>
      </w:pPr>
      <w:rPr>
        <w:rFonts w:cs="Times New Roman"/>
      </w:rPr>
    </w:lvl>
    <w:lvl w:ilvl="1" w:tplc="080A0019" w:tentative="1">
      <w:start w:val="1"/>
      <w:numFmt w:val="lowerLetter"/>
      <w:lvlText w:val="%2."/>
      <w:lvlJc w:val="left"/>
      <w:pPr>
        <w:ind w:left="1542" w:hanging="360"/>
      </w:pPr>
      <w:rPr>
        <w:rFonts w:cs="Times New Roman"/>
      </w:rPr>
    </w:lvl>
    <w:lvl w:ilvl="2" w:tplc="080A001B" w:tentative="1">
      <w:start w:val="1"/>
      <w:numFmt w:val="lowerRoman"/>
      <w:lvlText w:val="%3."/>
      <w:lvlJc w:val="right"/>
      <w:pPr>
        <w:ind w:left="2262" w:hanging="180"/>
      </w:pPr>
      <w:rPr>
        <w:rFonts w:cs="Times New Roman"/>
      </w:rPr>
    </w:lvl>
    <w:lvl w:ilvl="3" w:tplc="080A000F" w:tentative="1">
      <w:start w:val="1"/>
      <w:numFmt w:val="decimal"/>
      <w:lvlText w:val="%4."/>
      <w:lvlJc w:val="left"/>
      <w:pPr>
        <w:ind w:left="2982" w:hanging="360"/>
      </w:pPr>
      <w:rPr>
        <w:rFonts w:cs="Times New Roman"/>
      </w:rPr>
    </w:lvl>
    <w:lvl w:ilvl="4" w:tplc="080A0019" w:tentative="1">
      <w:start w:val="1"/>
      <w:numFmt w:val="lowerLetter"/>
      <w:lvlText w:val="%5."/>
      <w:lvlJc w:val="left"/>
      <w:pPr>
        <w:ind w:left="3702" w:hanging="360"/>
      </w:pPr>
      <w:rPr>
        <w:rFonts w:cs="Times New Roman"/>
      </w:rPr>
    </w:lvl>
    <w:lvl w:ilvl="5" w:tplc="080A001B" w:tentative="1">
      <w:start w:val="1"/>
      <w:numFmt w:val="lowerRoman"/>
      <w:lvlText w:val="%6."/>
      <w:lvlJc w:val="right"/>
      <w:pPr>
        <w:ind w:left="4422" w:hanging="180"/>
      </w:pPr>
      <w:rPr>
        <w:rFonts w:cs="Times New Roman"/>
      </w:rPr>
    </w:lvl>
    <w:lvl w:ilvl="6" w:tplc="080A000F" w:tentative="1">
      <w:start w:val="1"/>
      <w:numFmt w:val="decimal"/>
      <w:lvlText w:val="%7."/>
      <w:lvlJc w:val="left"/>
      <w:pPr>
        <w:ind w:left="5142" w:hanging="360"/>
      </w:pPr>
      <w:rPr>
        <w:rFonts w:cs="Times New Roman"/>
      </w:rPr>
    </w:lvl>
    <w:lvl w:ilvl="7" w:tplc="080A0019" w:tentative="1">
      <w:start w:val="1"/>
      <w:numFmt w:val="lowerLetter"/>
      <w:lvlText w:val="%8."/>
      <w:lvlJc w:val="left"/>
      <w:pPr>
        <w:ind w:left="5862" w:hanging="360"/>
      </w:pPr>
      <w:rPr>
        <w:rFonts w:cs="Times New Roman"/>
      </w:rPr>
    </w:lvl>
    <w:lvl w:ilvl="8" w:tplc="080A001B" w:tentative="1">
      <w:start w:val="1"/>
      <w:numFmt w:val="lowerRoman"/>
      <w:lvlText w:val="%9."/>
      <w:lvlJc w:val="right"/>
      <w:pPr>
        <w:ind w:left="6582" w:hanging="180"/>
      </w:pPr>
      <w:rPr>
        <w:rFonts w:cs="Times New Roman"/>
      </w:rPr>
    </w:lvl>
  </w:abstractNum>
  <w:abstractNum w:abstractNumId="21" w15:restartNumberingAfterBreak="0">
    <w:nsid w:val="47530CA7"/>
    <w:multiLevelType w:val="hybridMultilevel"/>
    <w:tmpl w:val="1D40911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9813F3"/>
    <w:multiLevelType w:val="hybridMultilevel"/>
    <w:tmpl w:val="EBC43F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ED0C8D"/>
    <w:multiLevelType w:val="hybridMultilevel"/>
    <w:tmpl w:val="72104E4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A5F38EE"/>
    <w:multiLevelType w:val="hybridMultilevel"/>
    <w:tmpl w:val="F4E212E2"/>
    <w:lvl w:ilvl="0" w:tplc="C3EE21F4">
      <w:start w:val="1"/>
      <w:numFmt w:val="decimal"/>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64415326"/>
    <w:multiLevelType w:val="hybridMultilevel"/>
    <w:tmpl w:val="1F101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516FB1"/>
    <w:multiLevelType w:val="hybridMultilevel"/>
    <w:tmpl w:val="420AD5EA"/>
    <w:lvl w:ilvl="0" w:tplc="0C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72AF070A"/>
    <w:multiLevelType w:val="hybridMultilevel"/>
    <w:tmpl w:val="7A8EF9E8"/>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8" w15:restartNumberingAfterBreak="0">
    <w:nsid w:val="791C053D"/>
    <w:multiLevelType w:val="hybridMultilevel"/>
    <w:tmpl w:val="39D2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FEB3E15"/>
    <w:multiLevelType w:val="hybridMultilevel"/>
    <w:tmpl w:val="B984803E"/>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2"/>
  </w:num>
  <w:num w:numId="2">
    <w:abstractNumId w:val="28"/>
  </w:num>
  <w:num w:numId="3">
    <w:abstractNumId w:val="20"/>
  </w:num>
  <w:num w:numId="4">
    <w:abstractNumId w:val="16"/>
  </w:num>
  <w:num w:numId="5">
    <w:abstractNumId w:val="5"/>
  </w:num>
  <w:num w:numId="6">
    <w:abstractNumId w:val="29"/>
  </w:num>
  <w:num w:numId="7">
    <w:abstractNumId w:val="24"/>
  </w:num>
  <w:num w:numId="8">
    <w:abstractNumId w:val="26"/>
  </w:num>
  <w:num w:numId="9">
    <w:abstractNumId w:val="21"/>
  </w:num>
  <w:num w:numId="10">
    <w:abstractNumId w:val="4"/>
  </w:num>
  <w:num w:numId="11">
    <w:abstractNumId w:val="27"/>
  </w:num>
  <w:num w:numId="12">
    <w:abstractNumId w:val="19"/>
  </w:num>
  <w:num w:numId="13">
    <w:abstractNumId w:val="6"/>
  </w:num>
  <w:num w:numId="14">
    <w:abstractNumId w:val="3"/>
  </w:num>
  <w:num w:numId="15">
    <w:abstractNumId w:val="8"/>
  </w:num>
  <w:num w:numId="16">
    <w:abstractNumId w:val="9"/>
  </w:num>
  <w:num w:numId="17">
    <w:abstractNumId w:val="22"/>
  </w:num>
  <w:num w:numId="18">
    <w:abstractNumId w:val="25"/>
  </w:num>
  <w:num w:numId="19">
    <w:abstractNumId w:val="10"/>
  </w:num>
  <w:num w:numId="20">
    <w:abstractNumId w:val="18"/>
  </w:num>
  <w:num w:numId="21">
    <w:abstractNumId w:val="23"/>
  </w:num>
  <w:num w:numId="22">
    <w:abstractNumId w:val="7"/>
  </w:num>
  <w:num w:numId="23">
    <w:abstractNumId w:val="11"/>
  </w:num>
  <w:num w:numId="24">
    <w:abstractNumId w:val="13"/>
  </w:num>
  <w:num w:numId="25">
    <w:abstractNumId w:val="17"/>
  </w:num>
  <w:num w:numId="26">
    <w:abstractNumId w:val="2"/>
  </w:num>
  <w:num w:numId="27">
    <w:abstractNumId w:val="15"/>
  </w:num>
  <w:num w:numId="28">
    <w:abstractNumId w:val="14"/>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75EC"/>
    <w:rsid w:val="00025410"/>
    <w:rsid w:val="00030D63"/>
    <w:rsid w:val="00044C3E"/>
    <w:rsid w:val="000506E9"/>
    <w:rsid w:val="00062DA2"/>
    <w:rsid w:val="00065976"/>
    <w:rsid w:val="000774B1"/>
    <w:rsid w:val="00091CE3"/>
    <w:rsid w:val="00093A85"/>
    <w:rsid w:val="000A6D1C"/>
    <w:rsid w:val="000B6DA5"/>
    <w:rsid w:val="000C3750"/>
    <w:rsid w:val="00126546"/>
    <w:rsid w:val="00134BF3"/>
    <w:rsid w:val="0014191C"/>
    <w:rsid w:val="001449B7"/>
    <w:rsid w:val="00152C28"/>
    <w:rsid w:val="00160B1B"/>
    <w:rsid w:val="00164C9C"/>
    <w:rsid w:val="001654AB"/>
    <w:rsid w:val="001763F5"/>
    <w:rsid w:val="0019208D"/>
    <w:rsid w:val="001957FA"/>
    <w:rsid w:val="00195D53"/>
    <w:rsid w:val="001A09DB"/>
    <w:rsid w:val="001C3FA3"/>
    <w:rsid w:val="001D2988"/>
    <w:rsid w:val="001D45B5"/>
    <w:rsid w:val="001E5744"/>
    <w:rsid w:val="001F6BB5"/>
    <w:rsid w:val="0022245B"/>
    <w:rsid w:val="0022584B"/>
    <w:rsid w:val="002303B6"/>
    <w:rsid w:val="002336AA"/>
    <w:rsid w:val="00252680"/>
    <w:rsid w:val="00277662"/>
    <w:rsid w:val="00282E86"/>
    <w:rsid w:val="00296C5B"/>
    <w:rsid w:val="002A2DC5"/>
    <w:rsid w:val="002B105F"/>
    <w:rsid w:val="002B1F49"/>
    <w:rsid w:val="002C2073"/>
    <w:rsid w:val="002F438E"/>
    <w:rsid w:val="00312AB9"/>
    <w:rsid w:val="00323AAA"/>
    <w:rsid w:val="00331739"/>
    <w:rsid w:val="003443AA"/>
    <w:rsid w:val="0034496E"/>
    <w:rsid w:val="0035091F"/>
    <w:rsid w:val="003626B0"/>
    <w:rsid w:val="0037549F"/>
    <w:rsid w:val="00381A5D"/>
    <w:rsid w:val="00390E7E"/>
    <w:rsid w:val="003B3B1A"/>
    <w:rsid w:val="003C0525"/>
    <w:rsid w:val="003C2AA8"/>
    <w:rsid w:val="003D6933"/>
    <w:rsid w:val="003E64B0"/>
    <w:rsid w:val="00407B88"/>
    <w:rsid w:val="0041725B"/>
    <w:rsid w:val="00461ED3"/>
    <w:rsid w:val="00481DC2"/>
    <w:rsid w:val="004849A2"/>
    <w:rsid w:val="004910E8"/>
    <w:rsid w:val="004B5236"/>
    <w:rsid w:val="004D560D"/>
    <w:rsid w:val="004E3DCF"/>
    <w:rsid w:val="00516FA1"/>
    <w:rsid w:val="005226C0"/>
    <w:rsid w:val="00524E9A"/>
    <w:rsid w:val="0053194E"/>
    <w:rsid w:val="00536A28"/>
    <w:rsid w:val="0054794D"/>
    <w:rsid w:val="00551F48"/>
    <w:rsid w:val="005605B3"/>
    <w:rsid w:val="00562A3B"/>
    <w:rsid w:val="00577C69"/>
    <w:rsid w:val="0058687C"/>
    <w:rsid w:val="005B5527"/>
    <w:rsid w:val="005D0999"/>
    <w:rsid w:val="005D7E1F"/>
    <w:rsid w:val="005E2A09"/>
    <w:rsid w:val="005F027A"/>
    <w:rsid w:val="005F0AAB"/>
    <w:rsid w:val="005F5EFA"/>
    <w:rsid w:val="00601AD3"/>
    <w:rsid w:val="006031CB"/>
    <w:rsid w:val="006078F2"/>
    <w:rsid w:val="006151B0"/>
    <w:rsid w:val="00630919"/>
    <w:rsid w:val="00635C72"/>
    <w:rsid w:val="00645065"/>
    <w:rsid w:val="00650485"/>
    <w:rsid w:val="00664730"/>
    <w:rsid w:val="00692A96"/>
    <w:rsid w:val="006B506E"/>
    <w:rsid w:val="006D02C4"/>
    <w:rsid w:val="006D2A27"/>
    <w:rsid w:val="006D5666"/>
    <w:rsid w:val="0070756F"/>
    <w:rsid w:val="007235D4"/>
    <w:rsid w:val="00755E44"/>
    <w:rsid w:val="007618D8"/>
    <w:rsid w:val="0077270D"/>
    <w:rsid w:val="00773F65"/>
    <w:rsid w:val="007817D0"/>
    <w:rsid w:val="0079134D"/>
    <w:rsid w:val="00794F8B"/>
    <w:rsid w:val="007A0A1E"/>
    <w:rsid w:val="007A53FF"/>
    <w:rsid w:val="007B75DF"/>
    <w:rsid w:val="007D0366"/>
    <w:rsid w:val="007D2DD2"/>
    <w:rsid w:val="007F15D3"/>
    <w:rsid w:val="007F2519"/>
    <w:rsid w:val="008126A0"/>
    <w:rsid w:val="00815251"/>
    <w:rsid w:val="008213D0"/>
    <w:rsid w:val="00834E0A"/>
    <w:rsid w:val="00843110"/>
    <w:rsid w:val="008432E0"/>
    <w:rsid w:val="00855927"/>
    <w:rsid w:val="00886057"/>
    <w:rsid w:val="008946A8"/>
    <w:rsid w:val="008A6678"/>
    <w:rsid w:val="008B430F"/>
    <w:rsid w:val="008B77B2"/>
    <w:rsid w:val="008E0A09"/>
    <w:rsid w:val="008F1937"/>
    <w:rsid w:val="0091485C"/>
    <w:rsid w:val="00915BA3"/>
    <w:rsid w:val="00921A76"/>
    <w:rsid w:val="0096244E"/>
    <w:rsid w:val="00962E93"/>
    <w:rsid w:val="009B2226"/>
    <w:rsid w:val="009C1B34"/>
    <w:rsid w:val="009D694F"/>
    <w:rsid w:val="009E5C50"/>
    <w:rsid w:val="009F0B6A"/>
    <w:rsid w:val="009F69AD"/>
    <w:rsid w:val="00A01C8A"/>
    <w:rsid w:val="00A04297"/>
    <w:rsid w:val="00A04742"/>
    <w:rsid w:val="00A31CAB"/>
    <w:rsid w:val="00A51B52"/>
    <w:rsid w:val="00A608D5"/>
    <w:rsid w:val="00A659C7"/>
    <w:rsid w:val="00A75207"/>
    <w:rsid w:val="00A91546"/>
    <w:rsid w:val="00AC6013"/>
    <w:rsid w:val="00AE2768"/>
    <w:rsid w:val="00B77E6D"/>
    <w:rsid w:val="00B81829"/>
    <w:rsid w:val="00B81FF7"/>
    <w:rsid w:val="00BE24F5"/>
    <w:rsid w:val="00BE4C4A"/>
    <w:rsid w:val="00C2214B"/>
    <w:rsid w:val="00C30513"/>
    <w:rsid w:val="00C33EB4"/>
    <w:rsid w:val="00C348F0"/>
    <w:rsid w:val="00C43F73"/>
    <w:rsid w:val="00C560E6"/>
    <w:rsid w:val="00C60A51"/>
    <w:rsid w:val="00C71045"/>
    <w:rsid w:val="00C730A8"/>
    <w:rsid w:val="00C803FE"/>
    <w:rsid w:val="00C921E5"/>
    <w:rsid w:val="00C92666"/>
    <w:rsid w:val="00C93991"/>
    <w:rsid w:val="00CA3FAB"/>
    <w:rsid w:val="00CA67BF"/>
    <w:rsid w:val="00D14166"/>
    <w:rsid w:val="00D36A01"/>
    <w:rsid w:val="00D46BC4"/>
    <w:rsid w:val="00D5315C"/>
    <w:rsid w:val="00D64706"/>
    <w:rsid w:val="00D825A2"/>
    <w:rsid w:val="00DB4F88"/>
    <w:rsid w:val="00DC117C"/>
    <w:rsid w:val="00DC18B1"/>
    <w:rsid w:val="00DC550F"/>
    <w:rsid w:val="00DD361D"/>
    <w:rsid w:val="00DF183A"/>
    <w:rsid w:val="00DF31C6"/>
    <w:rsid w:val="00E44DE8"/>
    <w:rsid w:val="00E54083"/>
    <w:rsid w:val="00E62B09"/>
    <w:rsid w:val="00E7366E"/>
    <w:rsid w:val="00E83AF2"/>
    <w:rsid w:val="00E8678E"/>
    <w:rsid w:val="00E95B03"/>
    <w:rsid w:val="00EB6023"/>
    <w:rsid w:val="00EB7C26"/>
    <w:rsid w:val="00EC78A4"/>
    <w:rsid w:val="00ED5670"/>
    <w:rsid w:val="00EE5A9E"/>
    <w:rsid w:val="00EF1816"/>
    <w:rsid w:val="00EF1AD7"/>
    <w:rsid w:val="00EF36EE"/>
    <w:rsid w:val="00F05ED9"/>
    <w:rsid w:val="00F2017B"/>
    <w:rsid w:val="00F24ED4"/>
    <w:rsid w:val="00F31296"/>
    <w:rsid w:val="00F349CE"/>
    <w:rsid w:val="00F41FD0"/>
    <w:rsid w:val="00F60126"/>
    <w:rsid w:val="00F670DC"/>
    <w:rsid w:val="00F67739"/>
    <w:rsid w:val="00F81035"/>
    <w:rsid w:val="00F95108"/>
    <w:rsid w:val="00FB2B54"/>
    <w:rsid w:val="00FC4C84"/>
    <w:rsid w:val="00FE00FC"/>
    <w:rsid w:val="00FE2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2">
    <w:name w:val="heading 2"/>
    <w:basedOn w:val="Normal"/>
    <w:next w:val="Normal"/>
    <w:link w:val="Ttulo2Car"/>
    <w:uiPriority w:val="9"/>
    <w:unhideWhenUsed/>
    <w:qFormat/>
    <w:rsid w:val="0053194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cstheme="minorBidi"/>
      <w:caps/>
      <w:spacing w:val="15"/>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character" w:customStyle="1" w:styleId="Ttulo2Car">
    <w:name w:val="Título 2 Car"/>
    <w:basedOn w:val="Fuentedeprrafopredeter"/>
    <w:link w:val="Ttulo2"/>
    <w:uiPriority w:val="9"/>
    <w:rsid w:val="0053194E"/>
    <w:rPr>
      <w:rFonts w:cstheme="minorBidi"/>
      <w:caps/>
      <w:spacing w:val="15"/>
      <w:sz w:val="20"/>
      <w:szCs w:val="20"/>
      <w:shd w:val="clear" w:color="auto" w:fill="DEEAF6" w:themeFill="accent1" w:themeFillTint="33"/>
      <w:lang w:eastAsia="en-US"/>
    </w:rPr>
  </w:style>
  <w:style w:type="paragraph" w:styleId="Sinespaciado">
    <w:name w:val="No Spacing"/>
    <w:link w:val="SinespaciadoCar"/>
    <w:uiPriority w:val="1"/>
    <w:qFormat/>
    <w:rsid w:val="0053194E"/>
    <w:pPr>
      <w:spacing w:before="100" w:after="0" w:line="240" w:lineRule="auto"/>
    </w:pPr>
    <w:rPr>
      <w:rFonts w:cstheme="minorBidi"/>
      <w:sz w:val="20"/>
      <w:szCs w:val="20"/>
      <w:lang w:eastAsia="en-US"/>
    </w:rPr>
  </w:style>
  <w:style w:type="character" w:customStyle="1" w:styleId="SinespaciadoCar">
    <w:name w:val="Sin espaciado Car"/>
    <w:basedOn w:val="Fuentedeprrafopredeter"/>
    <w:link w:val="Sinespaciado"/>
    <w:uiPriority w:val="1"/>
    <w:rsid w:val="0053194E"/>
    <w:rPr>
      <w:rFonts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600E0-445A-48D1-BEC9-A8A43953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3819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natalia cervantes catañeda</cp:lastModifiedBy>
  <cp:revision>2</cp:revision>
  <dcterms:created xsi:type="dcterms:W3CDTF">2021-08-06T17:44:00Z</dcterms:created>
  <dcterms:modified xsi:type="dcterms:W3CDTF">2021-08-06T17:44:00Z</dcterms:modified>
</cp:coreProperties>
</file>