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E05" w:rsidRDefault="00260E05" w:rsidP="0070723C">
      <w:pPr>
        <w:spacing w:after="0" w:line="240" w:lineRule="auto"/>
        <w:jc w:val="center"/>
        <w:rPr>
          <w:rFonts w:ascii="Arial" w:hAnsi="Arial" w:cs="Arial"/>
          <w:b/>
          <w:sz w:val="24"/>
          <w:szCs w:val="24"/>
        </w:rPr>
      </w:pPr>
    </w:p>
    <w:p w:rsidR="00260E05" w:rsidRDefault="00260E05" w:rsidP="0070723C">
      <w:pPr>
        <w:spacing w:after="0" w:line="240" w:lineRule="auto"/>
        <w:jc w:val="center"/>
        <w:rPr>
          <w:rFonts w:ascii="Arial" w:hAnsi="Arial" w:cs="Arial"/>
          <w:b/>
          <w:sz w:val="24"/>
          <w:szCs w:val="24"/>
        </w:rPr>
      </w:pPr>
    </w:p>
    <w:p w:rsidR="00273C47" w:rsidRPr="008D0649" w:rsidRDefault="000B2392" w:rsidP="0070723C">
      <w:pPr>
        <w:spacing w:after="0" w:line="240" w:lineRule="auto"/>
        <w:jc w:val="center"/>
        <w:rPr>
          <w:rFonts w:ascii="Arial" w:hAnsi="Arial" w:cs="Arial"/>
          <w:b/>
          <w:sz w:val="24"/>
          <w:szCs w:val="24"/>
        </w:rPr>
      </w:pPr>
      <w:r>
        <w:rPr>
          <w:rFonts w:ascii="Arial" w:hAnsi="Arial" w:cs="Arial"/>
          <w:b/>
          <w:sz w:val="24"/>
          <w:szCs w:val="24"/>
        </w:rPr>
        <w:t>ANEXO 1</w:t>
      </w:r>
    </w:p>
    <w:p w:rsidR="00273C47" w:rsidRPr="008D0649" w:rsidRDefault="00273C47" w:rsidP="0070723C">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F82410" w:rsidRPr="00F82410" w:rsidRDefault="0031594E" w:rsidP="0070723C">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LICITACIÓN PÚBLICA LP-CC-004</w:t>
      </w:r>
      <w:r w:rsidR="00F82410" w:rsidRPr="00F82410">
        <w:rPr>
          <w:rFonts w:ascii="Arial" w:eastAsia="Times New Roman" w:hAnsi="Arial" w:cs="Arial"/>
          <w:b/>
          <w:sz w:val="24"/>
          <w:szCs w:val="24"/>
          <w:lang w:eastAsia="es-ES"/>
        </w:rPr>
        <w:t>-2021</w:t>
      </w:r>
    </w:p>
    <w:p w:rsidR="00F82410" w:rsidRDefault="0070723C" w:rsidP="00BB609E">
      <w:pPr>
        <w:spacing w:after="0" w:line="240" w:lineRule="auto"/>
        <w:jc w:val="center"/>
        <w:rPr>
          <w:rFonts w:ascii="Arial" w:eastAsia="Times New Roman" w:hAnsi="Arial" w:cs="Arial"/>
          <w:b/>
          <w:sz w:val="24"/>
          <w:szCs w:val="24"/>
          <w:lang w:eastAsia="es-ES"/>
        </w:rPr>
      </w:pPr>
      <w:r w:rsidRPr="0070723C">
        <w:rPr>
          <w:rFonts w:ascii="Arial" w:eastAsia="Times New Roman" w:hAnsi="Arial" w:cs="Arial"/>
          <w:b/>
          <w:sz w:val="24"/>
          <w:szCs w:val="24"/>
          <w:lang w:eastAsia="es-ES"/>
        </w:rPr>
        <w:t>“</w:t>
      </w:r>
      <w:r w:rsidR="00BB609E" w:rsidRPr="00BB609E">
        <w:rPr>
          <w:rFonts w:ascii="Arial" w:eastAsia="Calibri" w:hAnsi="Arial" w:cs="Arial"/>
          <w:b/>
          <w:lang w:val="es-MX"/>
        </w:rPr>
        <w:t>ADQUISICIÓN E INSTALACIÓN DE LA RED LOCAL (SWITCHES) DE LA TORRE AUDIRE</w:t>
      </w:r>
      <w:r w:rsidRPr="0070723C">
        <w:rPr>
          <w:rFonts w:ascii="Arial" w:eastAsia="Times New Roman" w:hAnsi="Arial" w:cs="Arial"/>
          <w:b/>
          <w:sz w:val="24"/>
          <w:szCs w:val="24"/>
          <w:lang w:eastAsia="es-ES"/>
        </w:rPr>
        <w:t>”</w:t>
      </w:r>
    </w:p>
    <w:p w:rsidR="006A2B77" w:rsidRPr="006A2B77" w:rsidRDefault="006A2B77" w:rsidP="00BB609E">
      <w:pPr>
        <w:spacing w:after="0" w:line="240" w:lineRule="auto"/>
        <w:jc w:val="center"/>
        <w:rPr>
          <w:rFonts w:ascii="Arial" w:eastAsia="Times New Roman" w:hAnsi="Arial" w:cs="Arial"/>
          <w:b/>
          <w:sz w:val="16"/>
          <w:szCs w:val="16"/>
          <w:lang w:eastAsia="es-ES"/>
        </w:rPr>
      </w:pPr>
    </w:p>
    <w:tbl>
      <w:tblPr>
        <w:tblW w:w="9483" w:type="dxa"/>
        <w:tblInd w:w="10" w:type="dxa"/>
        <w:tblCellMar>
          <w:left w:w="70" w:type="dxa"/>
          <w:right w:w="70" w:type="dxa"/>
        </w:tblCellMar>
        <w:tblLook w:val="04A0" w:firstRow="1" w:lastRow="0" w:firstColumn="1" w:lastColumn="0" w:noHBand="0" w:noVBand="1"/>
      </w:tblPr>
      <w:tblGrid>
        <w:gridCol w:w="3741"/>
        <w:gridCol w:w="772"/>
        <w:gridCol w:w="1568"/>
        <w:gridCol w:w="1417"/>
        <w:gridCol w:w="1985"/>
      </w:tblGrid>
      <w:tr w:rsidR="0083338B" w:rsidRPr="0083338B" w:rsidTr="00215B70">
        <w:trPr>
          <w:trHeight w:val="588"/>
        </w:trPr>
        <w:tc>
          <w:tcPr>
            <w:tcW w:w="3741" w:type="dxa"/>
            <w:tcBorders>
              <w:top w:val="single" w:sz="8" w:space="0" w:color="auto"/>
              <w:left w:val="single" w:sz="4" w:space="0" w:color="auto"/>
              <w:bottom w:val="single" w:sz="8" w:space="0" w:color="auto"/>
              <w:right w:val="single" w:sz="8" w:space="0" w:color="auto"/>
            </w:tcBorders>
            <w:shd w:val="clear" w:color="auto" w:fill="BFBFBF" w:themeFill="background1" w:themeFillShade="BF"/>
            <w:vAlign w:val="center"/>
            <w:hideMark/>
          </w:tcPr>
          <w:p w:rsidR="0083338B" w:rsidRPr="0083338B" w:rsidRDefault="0083338B" w:rsidP="0083338B">
            <w:pPr>
              <w:spacing w:after="0" w:line="240" w:lineRule="auto"/>
              <w:jc w:val="center"/>
              <w:rPr>
                <w:rFonts w:ascii="Arial" w:eastAsia="Times New Roman" w:hAnsi="Arial" w:cs="Arial"/>
                <w:bCs/>
                <w:color w:val="000000"/>
                <w:sz w:val="14"/>
                <w:szCs w:val="14"/>
                <w:lang w:eastAsia="es-MX"/>
              </w:rPr>
            </w:pPr>
            <w:r w:rsidRPr="0083338B">
              <w:rPr>
                <w:rFonts w:ascii="Arial" w:eastAsia="Times New Roman" w:hAnsi="Arial" w:cs="Arial"/>
                <w:bCs/>
                <w:color w:val="000000"/>
                <w:sz w:val="14"/>
                <w:szCs w:val="14"/>
                <w:lang w:eastAsia="es-MX"/>
              </w:rPr>
              <w:t>DESRIPCIÓN DEL ARTÍCULO</w:t>
            </w:r>
          </w:p>
        </w:tc>
        <w:tc>
          <w:tcPr>
            <w:tcW w:w="772" w:type="dxa"/>
            <w:tcBorders>
              <w:top w:val="single" w:sz="8" w:space="0" w:color="auto"/>
              <w:left w:val="nil"/>
              <w:bottom w:val="single" w:sz="8" w:space="0" w:color="auto"/>
              <w:right w:val="single" w:sz="4" w:space="0" w:color="auto"/>
            </w:tcBorders>
            <w:shd w:val="clear" w:color="auto" w:fill="BFBFBF" w:themeFill="background1" w:themeFillShade="BF"/>
            <w:vAlign w:val="center"/>
          </w:tcPr>
          <w:p w:rsidR="0083338B" w:rsidRPr="0083338B" w:rsidRDefault="0083338B" w:rsidP="0083338B">
            <w:pPr>
              <w:spacing w:after="0" w:line="240" w:lineRule="auto"/>
              <w:rPr>
                <w:rFonts w:ascii="Arial" w:eastAsia="Times New Roman" w:hAnsi="Arial" w:cs="Arial"/>
                <w:bCs/>
                <w:color w:val="000000"/>
                <w:sz w:val="14"/>
                <w:szCs w:val="14"/>
                <w:lang w:eastAsia="es-MX"/>
              </w:rPr>
            </w:pPr>
            <w:r w:rsidRPr="0083338B">
              <w:rPr>
                <w:rFonts w:ascii="Arial" w:eastAsia="Times New Roman" w:hAnsi="Arial" w:cs="Arial"/>
                <w:bCs/>
                <w:color w:val="000000"/>
                <w:sz w:val="14"/>
                <w:szCs w:val="14"/>
                <w:lang w:eastAsia="es-MX"/>
              </w:rPr>
              <w:t xml:space="preserve">UNIDAD </w:t>
            </w:r>
            <w:r w:rsidR="00215B70">
              <w:rPr>
                <w:rFonts w:ascii="Arial" w:eastAsia="Times New Roman" w:hAnsi="Arial" w:cs="Arial"/>
                <w:bCs/>
                <w:color w:val="000000"/>
                <w:sz w:val="14"/>
                <w:szCs w:val="14"/>
                <w:lang w:eastAsia="es-MX"/>
              </w:rPr>
              <w:t xml:space="preserve">     </w:t>
            </w:r>
            <w:r w:rsidRPr="0083338B">
              <w:rPr>
                <w:rFonts w:ascii="Arial" w:eastAsia="Times New Roman" w:hAnsi="Arial" w:cs="Arial"/>
                <w:bCs/>
                <w:color w:val="000000"/>
                <w:sz w:val="14"/>
                <w:szCs w:val="14"/>
                <w:lang w:eastAsia="es-MX"/>
              </w:rPr>
              <w:t>DE MEDIDA</w:t>
            </w:r>
          </w:p>
        </w:tc>
        <w:tc>
          <w:tcPr>
            <w:tcW w:w="1568" w:type="dxa"/>
            <w:tcBorders>
              <w:top w:val="single" w:sz="8" w:space="0" w:color="auto"/>
              <w:left w:val="single" w:sz="4" w:space="0" w:color="auto"/>
              <w:bottom w:val="single" w:sz="8" w:space="0" w:color="auto"/>
              <w:right w:val="single" w:sz="8" w:space="0" w:color="auto"/>
            </w:tcBorders>
            <w:shd w:val="clear" w:color="auto" w:fill="BFBFBF" w:themeFill="background1" w:themeFillShade="BF"/>
            <w:vAlign w:val="center"/>
          </w:tcPr>
          <w:p w:rsidR="0083338B" w:rsidRPr="0083338B" w:rsidRDefault="0083338B" w:rsidP="0083338B">
            <w:pPr>
              <w:jc w:val="center"/>
              <w:rPr>
                <w:rFonts w:ascii="Arial" w:hAnsi="Arial" w:cs="Arial"/>
                <w:sz w:val="14"/>
                <w:szCs w:val="14"/>
              </w:rPr>
            </w:pPr>
            <w:r w:rsidRPr="0083338B">
              <w:rPr>
                <w:rFonts w:ascii="Arial" w:hAnsi="Arial" w:cs="Arial"/>
                <w:sz w:val="14"/>
                <w:szCs w:val="14"/>
              </w:rPr>
              <w:t>PRECIO UNITARIO ANTES DE IMPUESTOS</w:t>
            </w:r>
          </w:p>
        </w:tc>
        <w:tc>
          <w:tcPr>
            <w:tcW w:w="1417" w:type="dxa"/>
            <w:tcBorders>
              <w:top w:val="single" w:sz="8" w:space="0" w:color="auto"/>
              <w:left w:val="nil"/>
              <w:bottom w:val="single" w:sz="8" w:space="0" w:color="auto"/>
              <w:right w:val="single" w:sz="8" w:space="0" w:color="auto"/>
            </w:tcBorders>
            <w:shd w:val="clear" w:color="auto" w:fill="BFBFBF" w:themeFill="background1" w:themeFillShade="BF"/>
            <w:vAlign w:val="center"/>
          </w:tcPr>
          <w:p w:rsidR="0083338B" w:rsidRPr="0083338B" w:rsidRDefault="0083338B" w:rsidP="0083338B">
            <w:pPr>
              <w:jc w:val="center"/>
              <w:rPr>
                <w:rFonts w:ascii="Arial" w:hAnsi="Arial" w:cs="Arial"/>
                <w:sz w:val="14"/>
                <w:szCs w:val="14"/>
              </w:rPr>
            </w:pPr>
            <w:r w:rsidRPr="0083338B">
              <w:rPr>
                <w:rFonts w:ascii="Arial" w:hAnsi="Arial" w:cs="Arial"/>
                <w:sz w:val="14"/>
                <w:szCs w:val="14"/>
              </w:rPr>
              <w:t>IMPUESTOS DESGLOSADOS</w:t>
            </w:r>
          </w:p>
        </w:tc>
        <w:tc>
          <w:tcPr>
            <w:tcW w:w="1985" w:type="dxa"/>
            <w:tcBorders>
              <w:top w:val="single" w:sz="8" w:space="0" w:color="auto"/>
              <w:left w:val="nil"/>
              <w:bottom w:val="single" w:sz="8" w:space="0" w:color="auto"/>
              <w:right w:val="single" w:sz="8" w:space="0" w:color="auto"/>
            </w:tcBorders>
            <w:shd w:val="clear" w:color="auto" w:fill="BFBFBF" w:themeFill="background1" w:themeFillShade="BF"/>
            <w:vAlign w:val="center"/>
          </w:tcPr>
          <w:p w:rsidR="0083338B" w:rsidRPr="0083338B" w:rsidRDefault="0083338B" w:rsidP="0083338B">
            <w:pPr>
              <w:jc w:val="center"/>
              <w:rPr>
                <w:rFonts w:ascii="Arial" w:hAnsi="Arial" w:cs="Arial"/>
                <w:sz w:val="14"/>
                <w:szCs w:val="14"/>
              </w:rPr>
            </w:pPr>
            <w:r w:rsidRPr="0083338B">
              <w:rPr>
                <w:rFonts w:ascii="Arial" w:hAnsi="Arial" w:cs="Arial"/>
                <w:sz w:val="14"/>
                <w:szCs w:val="14"/>
              </w:rPr>
              <w:t>TOTAL CON IMPUESTOS INCLUIDOS</w:t>
            </w:r>
          </w:p>
        </w:tc>
      </w:tr>
      <w:tr w:rsidR="0083338B" w:rsidRPr="006A2B77" w:rsidTr="0083338B">
        <w:trPr>
          <w:trHeight w:val="386"/>
        </w:trPr>
        <w:tc>
          <w:tcPr>
            <w:tcW w:w="3741" w:type="dxa"/>
            <w:tcBorders>
              <w:top w:val="nil"/>
              <w:left w:val="single" w:sz="4" w:space="0" w:color="auto"/>
              <w:bottom w:val="single" w:sz="4" w:space="0" w:color="auto"/>
              <w:right w:val="single" w:sz="8" w:space="0" w:color="auto"/>
            </w:tcBorders>
            <w:shd w:val="clear" w:color="auto" w:fill="auto"/>
            <w:vAlign w:val="center"/>
            <w:hideMark/>
          </w:tcPr>
          <w:p w:rsidR="0083338B" w:rsidRPr="0083338B" w:rsidRDefault="0083338B" w:rsidP="006A2B77">
            <w:pPr>
              <w:rPr>
                <w:sz w:val="16"/>
                <w:szCs w:val="16"/>
              </w:rPr>
            </w:pPr>
            <w:r w:rsidRPr="0083338B">
              <w:rPr>
                <w:sz w:val="16"/>
                <w:szCs w:val="16"/>
              </w:rPr>
              <w:t>Router o administrador de la red.</w:t>
            </w:r>
          </w:p>
        </w:tc>
        <w:tc>
          <w:tcPr>
            <w:tcW w:w="772" w:type="dxa"/>
            <w:tcBorders>
              <w:top w:val="nil"/>
              <w:left w:val="nil"/>
              <w:bottom w:val="single" w:sz="4" w:space="0" w:color="auto"/>
              <w:right w:val="single" w:sz="4" w:space="0" w:color="auto"/>
            </w:tcBorders>
            <w:vAlign w:val="center"/>
          </w:tcPr>
          <w:p w:rsidR="0083338B" w:rsidRPr="006A2B77" w:rsidRDefault="0083338B" w:rsidP="006A2B77">
            <w:pPr>
              <w:spacing w:after="0" w:line="240" w:lineRule="auto"/>
              <w:jc w:val="center"/>
              <w:rPr>
                <w:rFonts w:ascii="Arial" w:eastAsia="Times New Roman" w:hAnsi="Arial" w:cs="Arial"/>
                <w:color w:val="000000"/>
                <w:sz w:val="16"/>
                <w:szCs w:val="16"/>
                <w:lang w:eastAsia="es-MX"/>
              </w:rPr>
            </w:pPr>
            <w:r w:rsidRPr="006A2B77">
              <w:rPr>
                <w:rFonts w:ascii="Arial" w:eastAsia="Times New Roman" w:hAnsi="Arial" w:cs="Arial"/>
                <w:color w:val="000000"/>
                <w:sz w:val="16"/>
                <w:szCs w:val="16"/>
                <w:lang w:eastAsia="es-MX"/>
              </w:rPr>
              <w:t>1</w:t>
            </w:r>
          </w:p>
        </w:tc>
        <w:tc>
          <w:tcPr>
            <w:tcW w:w="1568" w:type="dxa"/>
            <w:tcBorders>
              <w:top w:val="nil"/>
              <w:left w:val="single" w:sz="4" w:space="0" w:color="auto"/>
              <w:bottom w:val="single" w:sz="4" w:space="0" w:color="auto"/>
              <w:right w:val="single" w:sz="8" w:space="0" w:color="auto"/>
            </w:tcBorders>
          </w:tcPr>
          <w:p w:rsidR="0083338B" w:rsidRPr="006A2B77" w:rsidRDefault="0083338B" w:rsidP="006A2B77">
            <w:pPr>
              <w:rPr>
                <w:b/>
                <w:sz w:val="16"/>
                <w:szCs w:val="16"/>
              </w:rPr>
            </w:pPr>
          </w:p>
        </w:tc>
        <w:tc>
          <w:tcPr>
            <w:tcW w:w="1417" w:type="dxa"/>
            <w:tcBorders>
              <w:top w:val="nil"/>
              <w:left w:val="nil"/>
              <w:bottom w:val="single" w:sz="4" w:space="0" w:color="auto"/>
              <w:right w:val="single" w:sz="8" w:space="0" w:color="auto"/>
            </w:tcBorders>
          </w:tcPr>
          <w:p w:rsidR="0083338B" w:rsidRPr="006A2B77" w:rsidRDefault="0083338B" w:rsidP="006A2B77">
            <w:pPr>
              <w:rPr>
                <w:b/>
                <w:sz w:val="16"/>
                <w:szCs w:val="16"/>
              </w:rPr>
            </w:pPr>
          </w:p>
        </w:tc>
        <w:tc>
          <w:tcPr>
            <w:tcW w:w="1985" w:type="dxa"/>
            <w:tcBorders>
              <w:top w:val="nil"/>
              <w:left w:val="nil"/>
              <w:bottom w:val="single" w:sz="4" w:space="0" w:color="auto"/>
              <w:right w:val="single" w:sz="8" w:space="0" w:color="auto"/>
            </w:tcBorders>
          </w:tcPr>
          <w:p w:rsidR="0083338B" w:rsidRPr="006A2B77" w:rsidRDefault="0083338B" w:rsidP="006A2B77">
            <w:pPr>
              <w:rPr>
                <w:b/>
                <w:sz w:val="16"/>
                <w:szCs w:val="16"/>
              </w:rPr>
            </w:pPr>
          </w:p>
        </w:tc>
      </w:tr>
      <w:tr w:rsidR="0083338B" w:rsidRPr="006A2B77" w:rsidTr="0083338B">
        <w:trPr>
          <w:trHeight w:val="274"/>
        </w:trPr>
        <w:tc>
          <w:tcPr>
            <w:tcW w:w="3741" w:type="dxa"/>
            <w:tcBorders>
              <w:top w:val="nil"/>
              <w:left w:val="single" w:sz="4" w:space="0" w:color="auto"/>
              <w:bottom w:val="single" w:sz="4" w:space="0" w:color="auto"/>
              <w:right w:val="single" w:sz="8" w:space="0" w:color="auto"/>
            </w:tcBorders>
            <w:shd w:val="clear" w:color="auto" w:fill="auto"/>
            <w:vAlign w:val="center"/>
            <w:hideMark/>
          </w:tcPr>
          <w:p w:rsidR="0083338B" w:rsidRPr="0083338B" w:rsidRDefault="0083338B" w:rsidP="006A2B77">
            <w:pPr>
              <w:jc w:val="both"/>
              <w:rPr>
                <w:rFonts w:ascii="Arial" w:hAnsi="Arial" w:cs="Arial"/>
                <w:sz w:val="16"/>
                <w:szCs w:val="16"/>
              </w:rPr>
            </w:pPr>
            <w:r w:rsidRPr="0083338B">
              <w:rPr>
                <w:rFonts w:ascii="Arial" w:hAnsi="Arial" w:cs="Arial"/>
                <w:sz w:val="16"/>
                <w:szCs w:val="16"/>
              </w:rPr>
              <w:t>Distribuidor de enlaces de fibra.</w:t>
            </w:r>
          </w:p>
        </w:tc>
        <w:tc>
          <w:tcPr>
            <w:tcW w:w="772" w:type="dxa"/>
            <w:tcBorders>
              <w:top w:val="nil"/>
              <w:left w:val="nil"/>
              <w:bottom w:val="single" w:sz="4" w:space="0" w:color="auto"/>
              <w:right w:val="single" w:sz="4" w:space="0" w:color="auto"/>
            </w:tcBorders>
            <w:vAlign w:val="center"/>
          </w:tcPr>
          <w:p w:rsidR="0083338B" w:rsidRPr="006A2B77" w:rsidRDefault="0083338B" w:rsidP="006A2B77">
            <w:pPr>
              <w:spacing w:after="0" w:line="240" w:lineRule="auto"/>
              <w:jc w:val="center"/>
              <w:rPr>
                <w:rFonts w:ascii="Arial" w:eastAsia="Times New Roman" w:hAnsi="Arial" w:cs="Arial"/>
                <w:color w:val="000000"/>
                <w:sz w:val="16"/>
                <w:szCs w:val="16"/>
                <w:lang w:eastAsia="es-MX"/>
              </w:rPr>
            </w:pPr>
            <w:r w:rsidRPr="006A2B77">
              <w:rPr>
                <w:rFonts w:ascii="Arial" w:eastAsia="Times New Roman" w:hAnsi="Arial" w:cs="Arial"/>
                <w:color w:val="000000"/>
                <w:sz w:val="16"/>
                <w:szCs w:val="16"/>
                <w:lang w:eastAsia="es-MX"/>
              </w:rPr>
              <w:t>1</w:t>
            </w:r>
          </w:p>
        </w:tc>
        <w:tc>
          <w:tcPr>
            <w:tcW w:w="1568" w:type="dxa"/>
            <w:tcBorders>
              <w:top w:val="nil"/>
              <w:left w:val="single" w:sz="4" w:space="0" w:color="auto"/>
              <w:bottom w:val="single" w:sz="4" w:space="0" w:color="auto"/>
              <w:right w:val="single" w:sz="8" w:space="0" w:color="auto"/>
            </w:tcBorders>
          </w:tcPr>
          <w:p w:rsidR="0083338B" w:rsidRPr="006A2B77" w:rsidRDefault="0083338B" w:rsidP="006A2B77">
            <w:pPr>
              <w:jc w:val="both"/>
              <w:rPr>
                <w:rFonts w:ascii="Arial" w:hAnsi="Arial" w:cs="Arial"/>
                <w:b/>
                <w:sz w:val="16"/>
                <w:szCs w:val="16"/>
              </w:rPr>
            </w:pPr>
          </w:p>
        </w:tc>
        <w:tc>
          <w:tcPr>
            <w:tcW w:w="1417" w:type="dxa"/>
            <w:tcBorders>
              <w:top w:val="nil"/>
              <w:left w:val="nil"/>
              <w:bottom w:val="single" w:sz="4" w:space="0" w:color="auto"/>
              <w:right w:val="single" w:sz="8" w:space="0" w:color="auto"/>
            </w:tcBorders>
          </w:tcPr>
          <w:p w:rsidR="0083338B" w:rsidRPr="006A2B77" w:rsidRDefault="0083338B" w:rsidP="006A2B77">
            <w:pPr>
              <w:jc w:val="both"/>
              <w:rPr>
                <w:rFonts w:ascii="Arial" w:hAnsi="Arial" w:cs="Arial"/>
                <w:b/>
                <w:sz w:val="16"/>
                <w:szCs w:val="16"/>
              </w:rPr>
            </w:pPr>
          </w:p>
        </w:tc>
        <w:tc>
          <w:tcPr>
            <w:tcW w:w="1985" w:type="dxa"/>
            <w:tcBorders>
              <w:top w:val="nil"/>
              <w:left w:val="nil"/>
              <w:bottom w:val="single" w:sz="4" w:space="0" w:color="auto"/>
              <w:right w:val="single" w:sz="8" w:space="0" w:color="auto"/>
            </w:tcBorders>
          </w:tcPr>
          <w:p w:rsidR="0083338B" w:rsidRPr="006A2B77" w:rsidRDefault="0083338B" w:rsidP="006A2B77">
            <w:pPr>
              <w:jc w:val="both"/>
              <w:rPr>
                <w:rFonts w:ascii="Arial" w:hAnsi="Arial" w:cs="Arial"/>
                <w:b/>
                <w:sz w:val="16"/>
                <w:szCs w:val="16"/>
              </w:rPr>
            </w:pPr>
          </w:p>
        </w:tc>
      </w:tr>
      <w:tr w:rsidR="0083338B" w:rsidRPr="006A2B77" w:rsidTr="0083338B">
        <w:trPr>
          <w:trHeight w:val="194"/>
        </w:trPr>
        <w:tc>
          <w:tcPr>
            <w:tcW w:w="3741" w:type="dxa"/>
            <w:tcBorders>
              <w:top w:val="nil"/>
              <w:left w:val="single" w:sz="4" w:space="0" w:color="auto"/>
              <w:bottom w:val="single" w:sz="4" w:space="0" w:color="auto"/>
              <w:right w:val="single" w:sz="8" w:space="0" w:color="auto"/>
            </w:tcBorders>
            <w:shd w:val="clear" w:color="auto" w:fill="auto"/>
            <w:vAlign w:val="center"/>
            <w:hideMark/>
          </w:tcPr>
          <w:p w:rsidR="0083338B" w:rsidRPr="0083338B" w:rsidRDefault="0083338B" w:rsidP="006A2B77">
            <w:pPr>
              <w:jc w:val="both"/>
              <w:rPr>
                <w:rFonts w:ascii="Arial" w:hAnsi="Arial" w:cs="Arial"/>
                <w:sz w:val="16"/>
                <w:szCs w:val="16"/>
              </w:rPr>
            </w:pPr>
            <w:r w:rsidRPr="0083338B">
              <w:rPr>
                <w:rFonts w:ascii="Arial" w:hAnsi="Arial" w:cs="Arial"/>
                <w:sz w:val="16"/>
                <w:szCs w:val="16"/>
              </w:rPr>
              <w:t>Switch 48 puertos de red para integración de equipos.</w:t>
            </w:r>
          </w:p>
        </w:tc>
        <w:tc>
          <w:tcPr>
            <w:tcW w:w="772" w:type="dxa"/>
            <w:tcBorders>
              <w:top w:val="nil"/>
              <w:left w:val="nil"/>
              <w:bottom w:val="single" w:sz="4" w:space="0" w:color="auto"/>
              <w:right w:val="single" w:sz="4" w:space="0" w:color="auto"/>
            </w:tcBorders>
            <w:vAlign w:val="center"/>
          </w:tcPr>
          <w:p w:rsidR="0083338B" w:rsidRPr="006A2B77" w:rsidRDefault="0083338B" w:rsidP="006A2B77">
            <w:pPr>
              <w:spacing w:after="0" w:line="240" w:lineRule="auto"/>
              <w:jc w:val="center"/>
              <w:rPr>
                <w:rFonts w:ascii="Arial" w:eastAsia="Times New Roman" w:hAnsi="Arial" w:cs="Arial"/>
                <w:color w:val="000000"/>
                <w:sz w:val="16"/>
                <w:szCs w:val="16"/>
                <w:lang w:eastAsia="es-MX"/>
              </w:rPr>
            </w:pPr>
            <w:r w:rsidRPr="006A2B77">
              <w:rPr>
                <w:rFonts w:ascii="Arial" w:eastAsia="Times New Roman" w:hAnsi="Arial" w:cs="Arial"/>
                <w:color w:val="000000"/>
                <w:sz w:val="16"/>
                <w:szCs w:val="16"/>
                <w:lang w:eastAsia="es-MX"/>
              </w:rPr>
              <w:t>35</w:t>
            </w:r>
          </w:p>
        </w:tc>
        <w:tc>
          <w:tcPr>
            <w:tcW w:w="1568" w:type="dxa"/>
            <w:tcBorders>
              <w:top w:val="nil"/>
              <w:left w:val="single" w:sz="4" w:space="0" w:color="auto"/>
              <w:bottom w:val="single" w:sz="4" w:space="0" w:color="auto"/>
              <w:right w:val="single" w:sz="8" w:space="0" w:color="auto"/>
            </w:tcBorders>
          </w:tcPr>
          <w:p w:rsidR="0083338B" w:rsidRPr="006A2B77" w:rsidRDefault="0083338B" w:rsidP="006A2B77">
            <w:pPr>
              <w:jc w:val="both"/>
              <w:rPr>
                <w:rFonts w:ascii="Arial" w:hAnsi="Arial" w:cs="Arial"/>
                <w:b/>
                <w:sz w:val="16"/>
                <w:szCs w:val="16"/>
              </w:rPr>
            </w:pPr>
          </w:p>
        </w:tc>
        <w:tc>
          <w:tcPr>
            <w:tcW w:w="1417" w:type="dxa"/>
            <w:tcBorders>
              <w:top w:val="nil"/>
              <w:left w:val="nil"/>
              <w:bottom w:val="single" w:sz="4" w:space="0" w:color="auto"/>
              <w:right w:val="single" w:sz="8" w:space="0" w:color="auto"/>
            </w:tcBorders>
          </w:tcPr>
          <w:p w:rsidR="0083338B" w:rsidRPr="006A2B77" w:rsidRDefault="0083338B" w:rsidP="006A2B77">
            <w:pPr>
              <w:jc w:val="both"/>
              <w:rPr>
                <w:rFonts w:ascii="Arial" w:hAnsi="Arial" w:cs="Arial"/>
                <w:b/>
                <w:sz w:val="16"/>
                <w:szCs w:val="16"/>
              </w:rPr>
            </w:pPr>
          </w:p>
        </w:tc>
        <w:tc>
          <w:tcPr>
            <w:tcW w:w="1985" w:type="dxa"/>
            <w:tcBorders>
              <w:top w:val="nil"/>
              <w:left w:val="nil"/>
              <w:bottom w:val="single" w:sz="4" w:space="0" w:color="auto"/>
              <w:right w:val="single" w:sz="8" w:space="0" w:color="auto"/>
            </w:tcBorders>
          </w:tcPr>
          <w:p w:rsidR="0083338B" w:rsidRPr="006A2B77" w:rsidRDefault="0083338B" w:rsidP="006A2B77">
            <w:pPr>
              <w:jc w:val="both"/>
              <w:rPr>
                <w:rFonts w:ascii="Arial" w:hAnsi="Arial" w:cs="Arial"/>
                <w:b/>
                <w:sz w:val="16"/>
                <w:szCs w:val="16"/>
              </w:rPr>
            </w:pPr>
          </w:p>
        </w:tc>
      </w:tr>
      <w:tr w:rsidR="0083338B" w:rsidRPr="006A2B77" w:rsidTr="0083338B">
        <w:trPr>
          <w:trHeight w:val="100"/>
        </w:trPr>
        <w:tc>
          <w:tcPr>
            <w:tcW w:w="3741" w:type="dxa"/>
            <w:tcBorders>
              <w:top w:val="nil"/>
              <w:left w:val="single" w:sz="4" w:space="0" w:color="auto"/>
              <w:bottom w:val="single" w:sz="4" w:space="0" w:color="auto"/>
              <w:right w:val="single" w:sz="8" w:space="0" w:color="auto"/>
            </w:tcBorders>
            <w:shd w:val="clear" w:color="auto" w:fill="auto"/>
            <w:vAlign w:val="center"/>
            <w:hideMark/>
          </w:tcPr>
          <w:p w:rsidR="0083338B" w:rsidRPr="0083338B" w:rsidRDefault="0083338B" w:rsidP="006A2B77">
            <w:pPr>
              <w:jc w:val="both"/>
              <w:rPr>
                <w:rFonts w:ascii="Arial" w:hAnsi="Arial" w:cs="Arial"/>
                <w:sz w:val="16"/>
                <w:szCs w:val="16"/>
              </w:rPr>
            </w:pPr>
            <w:r w:rsidRPr="0083338B">
              <w:rPr>
                <w:rFonts w:ascii="Arial" w:hAnsi="Arial" w:cs="Arial"/>
                <w:sz w:val="16"/>
                <w:szCs w:val="16"/>
              </w:rPr>
              <w:t>Switch 24 puertos de red para integración de equipos.</w:t>
            </w:r>
          </w:p>
        </w:tc>
        <w:tc>
          <w:tcPr>
            <w:tcW w:w="772" w:type="dxa"/>
            <w:tcBorders>
              <w:top w:val="nil"/>
              <w:left w:val="nil"/>
              <w:bottom w:val="single" w:sz="4" w:space="0" w:color="auto"/>
              <w:right w:val="single" w:sz="4" w:space="0" w:color="auto"/>
            </w:tcBorders>
            <w:vAlign w:val="center"/>
          </w:tcPr>
          <w:p w:rsidR="0083338B" w:rsidRPr="006A2B77" w:rsidRDefault="0083338B" w:rsidP="006A2B77">
            <w:pPr>
              <w:spacing w:after="0" w:line="240" w:lineRule="auto"/>
              <w:jc w:val="center"/>
              <w:rPr>
                <w:rFonts w:ascii="Arial" w:eastAsia="Times New Roman" w:hAnsi="Arial" w:cs="Arial"/>
                <w:color w:val="000000"/>
                <w:sz w:val="16"/>
                <w:szCs w:val="16"/>
                <w:lang w:eastAsia="es-MX"/>
              </w:rPr>
            </w:pPr>
            <w:r w:rsidRPr="006A2B77">
              <w:rPr>
                <w:rFonts w:ascii="Arial" w:eastAsia="Times New Roman" w:hAnsi="Arial" w:cs="Arial"/>
                <w:color w:val="000000"/>
                <w:sz w:val="16"/>
                <w:szCs w:val="16"/>
                <w:lang w:eastAsia="es-MX"/>
              </w:rPr>
              <w:t>5</w:t>
            </w:r>
          </w:p>
        </w:tc>
        <w:tc>
          <w:tcPr>
            <w:tcW w:w="1568" w:type="dxa"/>
            <w:tcBorders>
              <w:top w:val="nil"/>
              <w:left w:val="single" w:sz="4" w:space="0" w:color="auto"/>
              <w:bottom w:val="single" w:sz="4" w:space="0" w:color="auto"/>
              <w:right w:val="single" w:sz="8" w:space="0" w:color="auto"/>
            </w:tcBorders>
          </w:tcPr>
          <w:p w:rsidR="0083338B" w:rsidRPr="006A2B77" w:rsidRDefault="0083338B" w:rsidP="006A2B77">
            <w:pPr>
              <w:jc w:val="both"/>
              <w:rPr>
                <w:rFonts w:ascii="Arial" w:hAnsi="Arial" w:cs="Arial"/>
                <w:b/>
                <w:sz w:val="16"/>
                <w:szCs w:val="16"/>
              </w:rPr>
            </w:pPr>
          </w:p>
        </w:tc>
        <w:tc>
          <w:tcPr>
            <w:tcW w:w="1417" w:type="dxa"/>
            <w:tcBorders>
              <w:top w:val="nil"/>
              <w:left w:val="nil"/>
              <w:bottom w:val="single" w:sz="4" w:space="0" w:color="auto"/>
              <w:right w:val="single" w:sz="8" w:space="0" w:color="auto"/>
            </w:tcBorders>
          </w:tcPr>
          <w:p w:rsidR="0083338B" w:rsidRPr="006A2B77" w:rsidRDefault="0083338B" w:rsidP="006A2B77">
            <w:pPr>
              <w:jc w:val="both"/>
              <w:rPr>
                <w:rFonts w:ascii="Arial" w:hAnsi="Arial" w:cs="Arial"/>
                <w:b/>
                <w:sz w:val="16"/>
                <w:szCs w:val="16"/>
              </w:rPr>
            </w:pPr>
          </w:p>
        </w:tc>
        <w:tc>
          <w:tcPr>
            <w:tcW w:w="1985" w:type="dxa"/>
            <w:tcBorders>
              <w:top w:val="nil"/>
              <w:left w:val="nil"/>
              <w:bottom w:val="single" w:sz="4" w:space="0" w:color="auto"/>
              <w:right w:val="single" w:sz="8" w:space="0" w:color="auto"/>
            </w:tcBorders>
          </w:tcPr>
          <w:p w:rsidR="0083338B" w:rsidRPr="006A2B77" w:rsidRDefault="0083338B" w:rsidP="006A2B77">
            <w:pPr>
              <w:jc w:val="both"/>
              <w:rPr>
                <w:rFonts w:ascii="Arial" w:hAnsi="Arial" w:cs="Arial"/>
                <w:b/>
                <w:sz w:val="16"/>
                <w:szCs w:val="16"/>
              </w:rPr>
            </w:pPr>
          </w:p>
        </w:tc>
      </w:tr>
      <w:tr w:rsidR="0083338B" w:rsidRPr="006A2B77" w:rsidTr="0083338B">
        <w:trPr>
          <w:trHeight w:val="162"/>
        </w:trPr>
        <w:tc>
          <w:tcPr>
            <w:tcW w:w="3741" w:type="dxa"/>
            <w:tcBorders>
              <w:top w:val="nil"/>
              <w:left w:val="single" w:sz="4" w:space="0" w:color="auto"/>
              <w:bottom w:val="single" w:sz="4" w:space="0" w:color="auto"/>
              <w:right w:val="single" w:sz="8" w:space="0" w:color="auto"/>
            </w:tcBorders>
            <w:shd w:val="clear" w:color="auto" w:fill="auto"/>
            <w:vAlign w:val="center"/>
            <w:hideMark/>
          </w:tcPr>
          <w:p w:rsidR="0083338B" w:rsidRPr="0083338B" w:rsidRDefault="0083338B" w:rsidP="006A2B77">
            <w:pPr>
              <w:jc w:val="both"/>
              <w:rPr>
                <w:rFonts w:ascii="Arial" w:hAnsi="Arial" w:cs="Arial"/>
                <w:sz w:val="16"/>
                <w:szCs w:val="16"/>
              </w:rPr>
            </w:pPr>
            <w:r w:rsidRPr="0083338B">
              <w:rPr>
                <w:rFonts w:ascii="Arial" w:hAnsi="Arial" w:cs="Arial"/>
                <w:sz w:val="16"/>
                <w:szCs w:val="16"/>
              </w:rPr>
              <w:t>Módulo óptico para fibra.</w:t>
            </w:r>
          </w:p>
        </w:tc>
        <w:tc>
          <w:tcPr>
            <w:tcW w:w="772" w:type="dxa"/>
            <w:tcBorders>
              <w:top w:val="nil"/>
              <w:left w:val="nil"/>
              <w:bottom w:val="single" w:sz="4" w:space="0" w:color="auto"/>
              <w:right w:val="single" w:sz="4" w:space="0" w:color="auto"/>
            </w:tcBorders>
            <w:vAlign w:val="center"/>
          </w:tcPr>
          <w:p w:rsidR="0083338B" w:rsidRPr="006A2B77" w:rsidRDefault="0083338B" w:rsidP="006A2B77">
            <w:pPr>
              <w:spacing w:after="0" w:line="240" w:lineRule="auto"/>
              <w:jc w:val="center"/>
              <w:rPr>
                <w:rFonts w:ascii="Arial" w:eastAsia="Times New Roman" w:hAnsi="Arial" w:cs="Arial"/>
                <w:color w:val="000000"/>
                <w:sz w:val="16"/>
                <w:szCs w:val="16"/>
                <w:lang w:eastAsia="es-MX"/>
              </w:rPr>
            </w:pPr>
            <w:r w:rsidRPr="006A2B77">
              <w:rPr>
                <w:rFonts w:ascii="Arial" w:eastAsia="Times New Roman" w:hAnsi="Arial" w:cs="Arial"/>
                <w:color w:val="000000"/>
                <w:sz w:val="16"/>
                <w:szCs w:val="16"/>
                <w:lang w:eastAsia="es-MX"/>
              </w:rPr>
              <w:t>35</w:t>
            </w:r>
          </w:p>
        </w:tc>
        <w:tc>
          <w:tcPr>
            <w:tcW w:w="1568" w:type="dxa"/>
            <w:tcBorders>
              <w:top w:val="nil"/>
              <w:left w:val="single" w:sz="4" w:space="0" w:color="auto"/>
              <w:bottom w:val="single" w:sz="4" w:space="0" w:color="auto"/>
              <w:right w:val="single" w:sz="8" w:space="0" w:color="auto"/>
            </w:tcBorders>
          </w:tcPr>
          <w:p w:rsidR="0083338B" w:rsidRPr="006A2B77" w:rsidRDefault="0083338B" w:rsidP="006A2B77">
            <w:pPr>
              <w:jc w:val="both"/>
              <w:rPr>
                <w:rFonts w:ascii="Arial" w:hAnsi="Arial" w:cs="Arial"/>
                <w:b/>
                <w:sz w:val="16"/>
                <w:szCs w:val="16"/>
              </w:rPr>
            </w:pPr>
          </w:p>
        </w:tc>
        <w:tc>
          <w:tcPr>
            <w:tcW w:w="1417" w:type="dxa"/>
            <w:tcBorders>
              <w:top w:val="nil"/>
              <w:left w:val="nil"/>
              <w:bottom w:val="single" w:sz="4" w:space="0" w:color="auto"/>
              <w:right w:val="single" w:sz="8" w:space="0" w:color="auto"/>
            </w:tcBorders>
          </w:tcPr>
          <w:p w:rsidR="0083338B" w:rsidRPr="006A2B77" w:rsidRDefault="0083338B" w:rsidP="006A2B77">
            <w:pPr>
              <w:jc w:val="both"/>
              <w:rPr>
                <w:rFonts w:ascii="Arial" w:hAnsi="Arial" w:cs="Arial"/>
                <w:b/>
                <w:sz w:val="16"/>
                <w:szCs w:val="16"/>
              </w:rPr>
            </w:pPr>
          </w:p>
        </w:tc>
        <w:tc>
          <w:tcPr>
            <w:tcW w:w="1985" w:type="dxa"/>
            <w:tcBorders>
              <w:top w:val="nil"/>
              <w:left w:val="nil"/>
              <w:bottom w:val="single" w:sz="4" w:space="0" w:color="auto"/>
              <w:right w:val="single" w:sz="8" w:space="0" w:color="auto"/>
            </w:tcBorders>
          </w:tcPr>
          <w:p w:rsidR="0083338B" w:rsidRPr="006A2B77" w:rsidRDefault="0083338B" w:rsidP="006A2B77">
            <w:pPr>
              <w:jc w:val="both"/>
              <w:rPr>
                <w:rFonts w:ascii="Arial" w:hAnsi="Arial" w:cs="Arial"/>
                <w:b/>
                <w:sz w:val="16"/>
                <w:szCs w:val="16"/>
              </w:rPr>
            </w:pPr>
          </w:p>
        </w:tc>
      </w:tr>
      <w:tr w:rsidR="0083338B" w:rsidRPr="006A2B77" w:rsidTr="0083338B">
        <w:trPr>
          <w:trHeight w:val="69"/>
        </w:trPr>
        <w:tc>
          <w:tcPr>
            <w:tcW w:w="3741" w:type="dxa"/>
            <w:tcBorders>
              <w:top w:val="nil"/>
              <w:left w:val="single" w:sz="4" w:space="0" w:color="auto"/>
              <w:bottom w:val="single" w:sz="4" w:space="0" w:color="auto"/>
              <w:right w:val="single" w:sz="8" w:space="0" w:color="auto"/>
            </w:tcBorders>
            <w:shd w:val="clear" w:color="auto" w:fill="auto"/>
            <w:vAlign w:val="center"/>
            <w:hideMark/>
          </w:tcPr>
          <w:p w:rsidR="0083338B" w:rsidRPr="0083338B" w:rsidRDefault="0083338B" w:rsidP="006A2B77">
            <w:pPr>
              <w:jc w:val="both"/>
              <w:rPr>
                <w:rFonts w:ascii="Arial" w:hAnsi="Arial" w:cs="Arial"/>
                <w:sz w:val="16"/>
                <w:szCs w:val="16"/>
              </w:rPr>
            </w:pPr>
            <w:r w:rsidRPr="0083338B">
              <w:rPr>
                <w:rFonts w:ascii="Arial" w:hAnsi="Arial" w:cs="Arial"/>
                <w:sz w:val="16"/>
                <w:szCs w:val="16"/>
              </w:rPr>
              <w:t>Cable de acoplamiento SFP.</w:t>
            </w:r>
          </w:p>
        </w:tc>
        <w:tc>
          <w:tcPr>
            <w:tcW w:w="772" w:type="dxa"/>
            <w:tcBorders>
              <w:top w:val="nil"/>
              <w:left w:val="nil"/>
              <w:bottom w:val="single" w:sz="4" w:space="0" w:color="auto"/>
              <w:right w:val="single" w:sz="4" w:space="0" w:color="auto"/>
            </w:tcBorders>
            <w:vAlign w:val="center"/>
          </w:tcPr>
          <w:p w:rsidR="0083338B" w:rsidRPr="006A2B77" w:rsidRDefault="0083338B" w:rsidP="006A2B77">
            <w:pPr>
              <w:spacing w:after="0" w:line="240" w:lineRule="auto"/>
              <w:jc w:val="center"/>
              <w:rPr>
                <w:rFonts w:ascii="Arial" w:eastAsia="Times New Roman" w:hAnsi="Arial" w:cs="Arial"/>
                <w:color w:val="000000"/>
                <w:sz w:val="16"/>
                <w:szCs w:val="16"/>
                <w:lang w:eastAsia="es-MX"/>
              </w:rPr>
            </w:pPr>
            <w:r w:rsidRPr="006A2B77">
              <w:rPr>
                <w:rFonts w:ascii="Arial" w:eastAsia="Times New Roman" w:hAnsi="Arial" w:cs="Arial"/>
                <w:color w:val="000000"/>
                <w:sz w:val="16"/>
                <w:szCs w:val="16"/>
                <w:lang w:eastAsia="es-MX"/>
              </w:rPr>
              <w:t>15</w:t>
            </w:r>
          </w:p>
        </w:tc>
        <w:tc>
          <w:tcPr>
            <w:tcW w:w="1568" w:type="dxa"/>
            <w:tcBorders>
              <w:top w:val="nil"/>
              <w:left w:val="single" w:sz="4" w:space="0" w:color="auto"/>
              <w:bottom w:val="single" w:sz="4" w:space="0" w:color="auto"/>
              <w:right w:val="single" w:sz="8" w:space="0" w:color="auto"/>
            </w:tcBorders>
          </w:tcPr>
          <w:p w:rsidR="0083338B" w:rsidRPr="006A2B77" w:rsidRDefault="0083338B" w:rsidP="006A2B77">
            <w:pPr>
              <w:jc w:val="both"/>
              <w:rPr>
                <w:rFonts w:ascii="Arial" w:hAnsi="Arial" w:cs="Arial"/>
                <w:b/>
                <w:sz w:val="16"/>
                <w:szCs w:val="16"/>
              </w:rPr>
            </w:pPr>
          </w:p>
        </w:tc>
        <w:tc>
          <w:tcPr>
            <w:tcW w:w="1417" w:type="dxa"/>
            <w:tcBorders>
              <w:top w:val="nil"/>
              <w:left w:val="nil"/>
              <w:bottom w:val="single" w:sz="4" w:space="0" w:color="auto"/>
              <w:right w:val="single" w:sz="8" w:space="0" w:color="auto"/>
            </w:tcBorders>
          </w:tcPr>
          <w:p w:rsidR="0083338B" w:rsidRPr="006A2B77" w:rsidRDefault="0083338B" w:rsidP="006A2B77">
            <w:pPr>
              <w:jc w:val="both"/>
              <w:rPr>
                <w:rFonts w:ascii="Arial" w:hAnsi="Arial" w:cs="Arial"/>
                <w:b/>
                <w:sz w:val="16"/>
                <w:szCs w:val="16"/>
              </w:rPr>
            </w:pPr>
          </w:p>
        </w:tc>
        <w:tc>
          <w:tcPr>
            <w:tcW w:w="1985" w:type="dxa"/>
            <w:tcBorders>
              <w:top w:val="nil"/>
              <w:left w:val="nil"/>
              <w:bottom w:val="single" w:sz="4" w:space="0" w:color="auto"/>
              <w:right w:val="single" w:sz="8" w:space="0" w:color="auto"/>
            </w:tcBorders>
          </w:tcPr>
          <w:p w:rsidR="0083338B" w:rsidRPr="006A2B77" w:rsidRDefault="0083338B" w:rsidP="006A2B77">
            <w:pPr>
              <w:jc w:val="both"/>
              <w:rPr>
                <w:rFonts w:ascii="Arial" w:hAnsi="Arial" w:cs="Arial"/>
                <w:b/>
                <w:sz w:val="16"/>
                <w:szCs w:val="16"/>
              </w:rPr>
            </w:pPr>
          </w:p>
        </w:tc>
      </w:tr>
      <w:tr w:rsidR="0083338B" w:rsidRPr="006A2B77" w:rsidTr="0083338B">
        <w:trPr>
          <w:trHeight w:val="272"/>
        </w:trPr>
        <w:tc>
          <w:tcPr>
            <w:tcW w:w="3741" w:type="dxa"/>
            <w:tcBorders>
              <w:top w:val="nil"/>
              <w:left w:val="single" w:sz="4" w:space="0" w:color="auto"/>
              <w:bottom w:val="single" w:sz="4" w:space="0" w:color="auto"/>
              <w:right w:val="single" w:sz="8" w:space="0" w:color="auto"/>
            </w:tcBorders>
            <w:shd w:val="clear" w:color="auto" w:fill="auto"/>
            <w:vAlign w:val="center"/>
            <w:hideMark/>
          </w:tcPr>
          <w:p w:rsidR="0083338B" w:rsidRPr="0083338B" w:rsidRDefault="0083338B" w:rsidP="006A2B77">
            <w:pPr>
              <w:spacing w:after="0" w:line="240" w:lineRule="auto"/>
              <w:rPr>
                <w:rFonts w:ascii="Arial" w:eastAsia="Times New Roman" w:hAnsi="Arial" w:cs="Arial"/>
                <w:color w:val="000000"/>
                <w:sz w:val="16"/>
                <w:szCs w:val="16"/>
                <w:lang w:eastAsia="es-MX"/>
              </w:rPr>
            </w:pPr>
            <w:r w:rsidRPr="0083338B">
              <w:rPr>
                <w:rFonts w:ascii="Arial" w:eastAsia="Times New Roman" w:hAnsi="Arial" w:cs="Arial"/>
                <w:color w:val="000000"/>
                <w:sz w:val="16"/>
                <w:szCs w:val="16"/>
                <w:lang w:eastAsia="es-MX"/>
              </w:rPr>
              <w:t>Jumper de fibra óptica.</w:t>
            </w:r>
          </w:p>
        </w:tc>
        <w:tc>
          <w:tcPr>
            <w:tcW w:w="772" w:type="dxa"/>
            <w:tcBorders>
              <w:top w:val="nil"/>
              <w:left w:val="nil"/>
              <w:bottom w:val="single" w:sz="4" w:space="0" w:color="auto"/>
              <w:right w:val="single" w:sz="4" w:space="0" w:color="auto"/>
            </w:tcBorders>
            <w:vAlign w:val="center"/>
          </w:tcPr>
          <w:p w:rsidR="0083338B" w:rsidRPr="006A2B77" w:rsidRDefault="0083338B" w:rsidP="006A2B77">
            <w:pPr>
              <w:spacing w:after="0" w:line="240" w:lineRule="auto"/>
              <w:jc w:val="center"/>
              <w:rPr>
                <w:rFonts w:ascii="Arial" w:eastAsia="Times New Roman" w:hAnsi="Arial" w:cs="Arial"/>
                <w:color w:val="000000"/>
                <w:sz w:val="16"/>
                <w:szCs w:val="16"/>
                <w:lang w:eastAsia="es-MX"/>
              </w:rPr>
            </w:pPr>
            <w:r w:rsidRPr="006A2B77">
              <w:rPr>
                <w:rFonts w:ascii="Arial" w:eastAsia="Times New Roman" w:hAnsi="Arial" w:cs="Arial"/>
                <w:color w:val="000000"/>
                <w:sz w:val="16"/>
                <w:szCs w:val="16"/>
                <w:lang w:eastAsia="es-MX"/>
              </w:rPr>
              <w:t>70</w:t>
            </w:r>
          </w:p>
        </w:tc>
        <w:tc>
          <w:tcPr>
            <w:tcW w:w="1568" w:type="dxa"/>
            <w:tcBorders>
              <w:top w:val="nil"/>
              <w:left w:val="single" w:sz="4" w:space="0" w:color="auto"/>
              <w:bottom w:val="single" w:sz="4" w:space="0" w:color="auto"/>
              <w:right w:val="single" w:sz="8" w:space="0" w:color="auto"/>
            </w:tcBorders>
          </w:tcPr>
          <w:p w:rsidR="0083338B" w:rsidRPr="006A2B77" w:rsidRDefault="0083338B" w:rsidP="006A2B77">
            <w:pPr>
              <w:spacing w:after="0" w:line="240" w:lineRule="auto"/>
              <w:rPr>
                <w:rFonts w:ascii="Arial" w:eastAsia="Times New Roman" w:hAnsi="Arial" w:cs="Arial"/>
                <w:b/>
                <w:color w:val="000000"/>
                <w:sz w:val="16"/>
                <w:szCs w:val="16"/>
                <w:lang w:eastAsia="es-MX"/>
              </w:rPr>
            </w:pPr>
          </w:p>
        </w:tc>
        <w:tc>
          <w:tcPr>
            <w:tcW w:w="1417" w:type="dxa"/>
            <w:tcBorders>
              <w:top w:val="nil"/>
              <w:left w:val="nil"/>
              <w:bottom w:val="single" w:sz="4" w:space="0" w:color="auto"/>
              <w:right w:val="single" w:sz="8" w:space="0" w:color="auto"/>
            </w:tcBorders>
          </w:tcPr>
          <w:p w:rsidR="0083338B" w:rsidRPr="006A2B77" w:rsidRDefault="0083338B" w:rsidP="006A2B77">
            <w:pPr>
              <w:spacing w:after="0" w:line="240" w:lineRule="auto"/>
              <w:rPr>
                <w:rFonts w:ascii="Arial" w:eastAsia="Times New Roman" w:hAnsi="Arial" w:cs="Arial"/>
                <w:b/>
                <w:color w:val="000000"/>
                <w:sz w:val="16"/>
                <w:szCs w:val="16"/>
                <w:lang w:eastAsia="es-MX"/>
              </w:rPr>
            </w:pPr>
          </w:p>
        </w:tc>
        <w:tc>
          <w:tcPr>
            <w:tcW w:w="1985" w:type="dxa"/>
            <w:tcBorders>
              <w:top w:val="nil"/>
              <w:left w:val="nil"/>
              <w:bottom w:val="single" w:sz="4" w:space="0" w:color="auto"/>
              <w:right w:val="single" w:sz="8" w:space="0" w:color="auto"/>
            </w:tcBorders>
          </w:tcPr>
          <w:p w:rsidR="0083338B" w:rsidRPr="006A2B77" w:rsidRDefault="0083338B" w:rsidP="006A2B77">
            <w:pPr>
              <w:spacing w:after="0" w:line="240" w:lineRule="auto"/>
              <w:rPr>
                <w:rFonts w:ascii="Arial" w:eastAsia="Times New Roman" w:hAnsi="Arial" w:cs="Arial"/>
                <w:b/>
                <w:color w:val="000000"/>
                <w:sz w:val="16"/>
                <w:szCs w:val="16"/>
                <w:lang w:eastAsia="es-MX"/>
              </w:rPr>
            </w:pPr>
          </w:p>
        </w:tc>
      </w:tr>
      <w:tr w:rsidR="0083338B" w:rsidRPr="006A2B77" w:rsidTr="0083338B">
        <w:trPr>
          <w:trHeight w:val="272"/>
        </w:trPr>
        <w:tc>
          <w:tcPr>
            <w:tcW w:w="3741" w:type="dxa"/>
            <w:tcBorders>
              <w:top w:val="single" w:sz="4" w:space="0" w:color="auto"/>
              <w:left w:val="single" w:sz="4" w:space="0" w:color="auto"/>
              <w:bottom w:val="single" w:sz="8" w:space="0" w:color="auto"/>
              <w:right w:val="single" w:sz="8" w:space="0" w:color="auto"/>
            </w:tcBorders>
            <w:shd w:val="clear" w:color="auto" w:fill="auto"/>
            <w:vAlign w:val="center"/>
          </w:tcPr>
          <w:p w:rsidR="0083338B" w:rsidRPr="00215B70" w:rsidRDefault="00215B70" w:rsidP="006A2B77">
            <w:pPr>
              <w:spacing w:after="0" w:line="240" w:lineRule="auto"/>
              <w:rPr>
                <w:rFonts w:ascii="Arial" w:eastAsia="Times New Roman" w:hAnsi="Arial" w:cs="Arial"/>
                <w:b/>
                <w:color w:val="000000"/>
                <w:sz w:val="16"/>
                <w:szCs w:val="16"/>
                <w:lang w:eastAsia="es-MX"/>
              </w:rPr>
            </w:pPr>
            <w:r w:rsidRPr="00215B70">
              <w:rPr>
                <w:rFonts w:ascii="Arial" w:eastAsia="Times New Roman" w:hAnsi="Arial" w:cs="Arial"/>
                <w:b/>
                <w:color w:val="000000"/>
                <w:sz w:val="16"/>
                <w:szCs w:val="16"/>
                <w:lang w:eastAsia="es-MX"/>
              </w:rPr>
              <w:t>INSTALACIÓN</w:t>
            </w:r>
          </w:p>
        </w:tc>
        <w:tc>
          <w:tcPr>
            <w:tcW w:w="772" w:type="dxa"/>
            <w:tcBorders>
              <w:top w:val="single" w:sz="4" w:space="0" w:color="auto"/>
              <w:left w:val="nil"/>
              <w:bottom w:val="single" w:sz="8" w:space="0" w:color="auto"/>
              <w:right w:val="single" w:sz="4" w:space="0" w:color="auto"/>
            </w:tcBorders>
            <w:vAlign w:val="center"/>
          </w:tcPr>
          <w:p w:rsidR="0083338B" w:rsidRPr="006A2B77" w:rsidRDefault="00215B70" w:rsidP="006A2B7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p>
        </w:tc>
        <w:tc>
          <w:tcPr>
            <w:tcW w:w="1568" w:type="dxa"/>
            <w:tcBorders>
              <w:top w:val="single" w:sz="4" w:space="0" w:color="auto"/>
              <w:left w:val="single" w:sz="4" w:space="0" w:color="auto"/>
              <w:bottom w:val="single" w:sz="8" w:space="0" w:color="auto"/>
              <w:right w:val="single" w:sz="8" w:space="0" w:color="auto"/>
            </w:tcBorders>
          </w:tcPr>
          <w:p w:rsidR="0083338B" w:rsidRPr="006A2B77" w:rsidRDefault="0083338B" w:rsidP="006A2B77">
            <w:pPr>
              <w:spacing w:after="0" w:line="240" w:lineRule="auto"/>
              <w:rPr>
                <w:rFonts w:ascii="Arial" w:eastAsia="Times New Roman" w:hAnsi="Arial" w:cs="Arial"/>
                <w:b/>
                <w:color w:val="000000"/>
                <w:sz w:val="16"/>
                <w:szCs w:val="16"/>
                <w:lang w:eastAsia="es-MX"/>
              </w:rPr>
            </w:pPr>
          </w:p>
        </w:tc>
        <w:tc>
          <w:tcPr>
            <w:tcW w:w="1417" w:type="dxa"/>
            <w:tcBorders>
              <w:top w:val="single" w:sz="4" w:space="0" w:color="auto"/>
              <w:left w:val="nil"/>
              <w:bottom w:val="single" w:sz="8" w:space="0" w:color="auto"/>
              <w:right w:val="single" w:sz="8" w:space="0" w:color="auto"/>
            </w:tcBorders>
          </w:tcPr>
          <w:p w:rsidR="0083338B" w:rsidRPr="006A2B77" w:rsidRDefault="0083338B" w:rsidP="006A2B77">
            <w:pPr>
              <w:spacing w:after="0" w:line="240" w:lineRule="auto"/>
              <w:rPr>
                <w:rFonts w:ascii="Arial" w:eastAsia="Times New Roman" w:hAnsi="Arial" w:cs="Arial"/>
                <w:b/>
                <w:color w:val="000000"/>
                <w:sz w:val="16"/>
                <w:szCs w:val="16"/>
                <w:lang w:eastAsia="es-MX"/>
              </w:rPr>
            </w:pPr>
          </w:p>
        </w:tc>
        <w:tc>
          <w:tcPr>
            <w:tcW w:w="1985" w:type="dxa"/>
            <w:tcBorders>
              <w:top w:val="single" w:sz="4" w:space="0" w:color="auto"/>
              <w:left w:val="nil"/>
              <w:bottom w:val="single" w:sz="8" w:space="0" w:color="auto"/>
              <w:right w:val="single" w:sz="8" w:space="0" w:color="auto"/>
            </w:tcBorders>
          </w:tcPr>
          <w:p w:rsidR="0083338B" w:rsidRPr="006A2B77" w:rsidRDefault="0083338B" w:rsidP="006A2B77">
            <w:pPr>
              <w:spacing w:after="0" w:line="240" w:lineRule="auto"/>
              <w:rPr>
                <w:rFonts w:ascii="Arial" w:eastAsia="Times New Roman" w:hAnsi="Arial" w:cs="Arial"/>
                <w:b/>
                <w:color w:val="000000"/>
                <w:sz w:val="16"/>
                <w:szCs w:val="16"/>
                <w:lang w:eastAsia="es-MX"/>
              </w:rPr>
            </w:pPr>
          </w:p>
        </w:tc>
      </w:tr>
    </w:tbl>
    <w:tbl>
      <w:tblPr>
        <w:tblStyle w:val="Tablaconcuadrcula"/>
        <w:tblW w:w="9493" w:type="dxa"/>
        <w:tblLayout w:type="fixed"/>
        <w:tblLook w:val="04A0" w:firstRow="1" w:lastRow="0" w:firstColumn="1" w:lastColumn="0" w:noHBand="0" w:noVBand="1"/>
      </w:tblPr>
      <w:tblGrid>
        <w:gridCol w:w="4531"/>
        <w:gridCol w:w="4962"/>
      </w:tblGrid>
      <w:tr w:rsidR="00215B70" w:rsidRPr="002F0AF8" w:rsidTr="00215B70">
        <w:trPr>
          <w:trHeight w:val="596"/>
        </w:trPr>
        <w:tc>
          <w:tcPr>
            <w:tcW w:w="4531" w:type="dxa"/>
            <w:shd w:val="clear" w:color="auto" w:fill="BFBFBF" w:themeFill="background1" w:themeFillShade="BF"/>
            <w:vAlign w:val="center"/>
          </w:tcPr>
          <w:p w:rsidR="00215B70" w:rsidRPr="002F0AF8" w:rsidRDefault="00215B70" w:rsidP="00E15807">
            <w:pPr>
              <w:jc w:val="center"/>
              <w:rPr>
                <w:rFonts w:ascii="Arial" w:hAnsi="Arial" w:cs="Arial"/>
                <w:b/>
                <w:sz w:val="18"/>
                <w:szCs w:val="18"/>
              </w:rPr>
            </w:pPr>
            <w:r w:rsidRPr="002F0AF8">
              <w:rPr>
                <w:rFonts w:ascii="Arial" w:hAnsi="Arial" w:cs="Arial"/>
                <w:b/>
                <w:sz w:val="18"/>
                <w:szCs w:val="18"/>
              </w:rPr>
              <w:t>GRA</w:t>
            </w:r>
            <w:r>
              <w:rPr>
                <w:rFonts w:ascii="Arial" w:hAnsi="Arial" w:cs="Arial"/>
                <w:b/>
                <w:sz w:val="18"/>
                <w:szCs w:val="18"/>
              </w:rPr>
              <w:t xml:space="preserve">N TOTAL con impuestos incluidos por el suministro e instalación. </w:t>
            </w:r>
          </w:p>
        </w:tc>
        <w:tc>
          <w:tcPr>
            <w:tcW w:w="4962" w:type="dxa"/>
            <w:shd w:val="clear" w:color="auto" w:fill="BFBFBF" w:themeFill="background1" w:themeFillShade="BF"/>
            <w:vAlign w:val="center"/>
          </w:tcPr>
          <w:p w:rsidR="00215B70" w:rsidRPr="002F0AF8" w:rsidRDefault="00215B70" w:rsidP="00E15807">
            <w:pPr>
              <w:jc w:val="center"/>
              <w:rPr>
                <w:rFonts w:ascii="Arial" w:hAnsi="Arial" w:cs="Arial"/>
                <w:b/>
                <w:sz w:val="18"/>
                <w:szCs w:val="18"/>
              </w:rPr>
            </w:pPr>
            <w:r w:rsidRPr="002F0AF8">
              <w:rPr>
                <w:rFonts w:ascii="Arial" w:hAnsi="Arial" w:cs="Arial"/>
                <w:b/>
                <w:sz w:val="18"/>
                <w:szCs w:val="18"/>
              </w:rPr>
              <w:t>$__________ (y cantidad en letra)</w:t>
            </w:r>
          </w:p>
        </w:tc>
      </w:tr>
    </w:tbl>
    <w:p w:rsidR="006A2B77" w:rsidRDefault="006A2B77" w:rsidP="00BB609E">
      <w:pPr>
        <w:spacing w:after="0" w:line="240" w:lineRule="auto"/>
        <w:jc w:val="center"/>
        <w:rPr>
          <w:rFonts w:ascii="Arial" w:eastAsia="Times New Roman" w:hAnsi="Arial" w:cs="Arial"/>
          <w:b/>
          <w:sz w:val="24"/>
          <w:szCs w:val="24"/>
          <w:lang w:eastAsia="es-ES"/>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0B2392">
        <w:rPr>
          <w:rFonts w:ascii="Arial" w:hAnsi="Arial" w:cs="Arial"/>
          <w:sz w:val="24"/>
          <w:szCs w:val="24"/>
        </w:rPr>
        <w:t>21</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273C47" w:rsidRPr="008D0649" w:rsidRDefault="00273C47" w:rsidP="00273C47">
      <w:pPr>
        <w:spacing w:after="0" w:line="240" w:lineRule="auto"/>
        <w:jc w:val="center"/>
        <w:rPr>
          <w:rFonts w:ascii="Arial" w:hAnsi="Arial" w:cs="Arial"/>
          <w:sz w:val="24"/>
          <w:szCs w:val="24"/>
        </w:rPr>
      </w:pPr>
      <w:bookmarkStart w:id="0" w:name="_GoBack"/>
      <w:bookmarkEnd w:id="0"/>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F11" w:rsidRDefault="00117F11" w:rsidP="00C22F5D">
      <w:pPr>
        <w:spacing w:after="0" w:line="240" w:lineRule="auto"/>
      </w:pPr>
      <w:r>
        <w:separator/>
      </w:r>
    </w:p>
  </w:endnote>
  <w:endnote w:type="continuationSeparator" w:id="0">
    <w:p w:rsidR="00117F11" w:rsidRDefault="00117F11"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F11" w:rsidRDefault="00117F11" w:rsidP="00C22F5D">
      <w:pPr>
        <w:spacing w:after="0" w:line="240" w:lineRule="auto"/>
      </w:pPr>
      <w:r>
        <w:separator/>
      </w:r>
    </w:p>
  </w:footnote>
  <w:footnote w:type="continuationSeparator" w:id="0">
    <w:p w:rsidR="00117F11" w:rsidRDefault="00117F11"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0B2392"/>
    <w:rsid w:val="00100012"/>
    <w:rsid w:val="00104612"/>
    <w:rsid w:val="00117F11"/>
    <w:rsid w:val="001A7B3D"/>
    <w:rsid w:val="001B1E2F"/>
    <w:rsid w:val="001B42DB"/>
    <w:rsid w:val="001E0551"/>
    <w:rsid w:val="001F5053"/>
    <w:rsid w:val="00205B91"/>
    <w:rsid w:val="00215B70"/>
    <w:rsid w:val="00233AF4"/>
    <w:rsid w:val="00237683"/>
    <w:rsid w:val="00237FB0"/>
    <w:rsid w:val="00260E05"/>
    <w:rsid w:val="00273C47"/>
    <w:rsid w:val="00281C7F"/>
    <w:rsid w:val="00285E67"/>
    <w:rsid w:val="002C514A"/>
    <w:rsid w:val="002D18DB"/>
    <w:rsid w:val="002F0AF8"/>
    <w:rsid w:val="003146AC"/>
    <w:rsid w:val="0031594E"/>
    <w:rsid w:val="00351922"/>
    <w:rsid w:val="003833BA"/>
    <w:rsid w:val="00463F3F"/>
    <w:rsid w:val="00466905"/>
    <w:rsid w:val="00466D32"/>
    <w:rsid w:val="00491492"/>
    <w:rsid w:val="004B15DB"/>
    <w:rsid w:val="005027F2"/>
    <w:rsid w:val="00507C32"/>
    <w:rsid w:val="005169DF"/>
    <w:rsid w:val="00521746"/>
    <w:rsid w:val="005223D6"/>
    <w:rsid w:val="005471D8"/>
    <w:rsid w:val="005608D7"/>
    <w:rsid w:val="0058667D"/>
    <w:rsid w:val="006120E7"/>
    <w:rsid w:val="00635CF8"/>
    <w:rsid w:val="006634E0"/>
    <w:rsid w:val="006A2B77"/>
    <w:rsid w:val="006B085F"/>
    <w:rsid w:val="006C17A8"/>
    <w:rsid w:val="0070723C"/>
    <w:rsid w:val="00737134"/>
    <w:rsid w:val="007526A3"/>
    <w:rsid w:val="007808C6"/>
    <w:rsid w:val="007B719D"/>
    <w:rsid w:val="007E7F81"/>
    <w:rsid w:val="0083338B"/>
    <w:rsid w:val="00840F97"/>
    <w:rsid w:val="00882B03"/>
    <w:rsid w:val="008E2266"/>
    <w:rsid w:val="009046A2"/>
    <w:rsid w:val="009238E3"/>
    <w:rsid w:val="009244AE"/>
    <w:rsid w:val="009363F7"/>
    <w:rsid w:val="00942CB7"/>
    <w:rsid w:val="00962764"/>
    <w:rsid w:val="0098490D"/>
    <w:rsid w:val="0099130B"/>
    <w:rsid w:val="009C022B"/>
    <w:rsid w:val="009C0E58"/>
    <w:rsid w:val="009E45A4"/>
    <w:rsid w:val="009F13F9"/>
    <w:rsid w:val="00A211EA"/>
    <w:rsid w:val="00A27566"/>
    <w:rsid w:val="00AA19B9"/>
    <w:rsid w:val="00AD4A39"/>
    <w:rsid w:val="00B471BF"/>
    <w:rsid w:val="00B5222F"/>
    <w:rsid w:val="00B538B6"/>
    <w:rsid w:val="00BA0D2F"/>
    <w:rsid w:val="00BB609E"/>
    <w:rsid w:val="00C0645A"/>
    <w:rsid w:val="00C10A6E"/>
    <w:rsid w:val="00C144EE"/>
    <w:rsid w:val="00C22F5D"/>
    <w:rsid w:val="00C52221"/>
    <w:rsid w:val="00C6308B"/>
    <w:rsid w:val="00CB2760"/>
    <w:rsid w:val="00CB533F"/>
    <w:rsid w:val="00CF2157"/>
    <w:rsid w:val="00D5130C"/>
    <w:rsid w:val="00D5318D"/>
    <w:rsid w:val="00DA4E1D"/>
    <w:rsid w:val="00DA6FC5"/>
    <w:rsid w:val="00DE13C1"/>
    <w:rsid w:val="00DE3F0F"/>
    <w:rsid w:val="00E31166"/>
    <w:rsid w:val="00F25258"/>
    <w:rsid w:val="00F55A70"/>
    <w:rsid w:val="00F82410"/>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1DFBF"/>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 w:id="203865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283</Words>
  <Characters>1561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55</cp:revision>
  <cp:lastPrinted>2018-09-04T20:05:00Z</cp:lastPrinted>
  <dcterms:created xsi:type="dcterms:W3CDTF">2019-09-05T16:31:00Z</dcterms:created>
  <dcterms:modified xsi:type="dcterms:W3CDTF">2021-10-29T15:54:00Z</dcterms:modified>
</cp:coreProperties>
</file>