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Pr="0093189C" w:rsidRDefault="00FA12DB" w:rsidP="00207759">
      <w:pPr>
        <w:spacing w:after="0" w:line="240" w:lineRule="auto"/>
        <w:jc w:val="center"/>
        <w:rPr>
          <w:rFonts w:ascii="Arial" w:hAnsi="Arial" w:cs="Arial"/>
          <w:b/>
          <w:sz w:val="24"/>
        </w:rPr>
      </w:pPr>
      <w:r w:rsidRPr="0093189C">
        <w:rPr>
          <w:rFonts w:ascii="Arial" w:hAnsi="Arial" w:cs="Arial"/>
          <w:b/>
          <w:sz w:val="24"/>
        </w:rPr>
        <w:t>ANEXO 2</w:t>
      </w:r>
    </w:p>
    <w:p w14:paraId="1B0E9A7C" w14:textId="77777777" w:rsidR="0070756F" w:rsidRPr="0093189C" w:rsidRDefault="0070756F" w:rsidP="00207759">
      <w:pPr>
        <w:spacing w:after="0" w:line="240" w:lineRule="auto"/>
        <w:jc w:val="center"/>
        <w:rPr>
          <w:rFonts w:ascii="Arial" w:hAnsi="Arial" w:cs="Arial"/>
          <w:b/>
          <w:sz w:val="24"/>
        </w:rPr>
      </w:pPr>
      <w:r w:rsidRPr="0093189C">
        <w:rPr>
          <w:rFonts w:ascii="Arial" w:hAnsi="Arial" w:cs="Arial"/>
          <w:b/>
          <w:sz w:val="24"/>
        </w:rPr>
        <w:t>ESPECIFICACIONES TÉCNICAS</w:t>
      </w:r>
    </w:p>
    <w:p w14:paraId="1A493594" w14:textId="69217A1C" w:rsidR="003D78F6" w:rsidRPr="0093189C" w:rsidRDefault="00BD692D" w:rsidP="0052173C">
      <w:pPr>
        <w:spacing w:after="0" w:line="240" w:lineRule="auto"/>
        <w:jc w:val="center"/>
        <w:rPr>
          <w:rFonts w:ascii="Arial" w:eastAsia="Times New Roman" w:hAnsi="Arial" w:cs="Arial"/>
          <w:b/>
          <w:sz w:val="24"/>
        </w:rPr>
      </w:pPr>
      <w:r>
        <w:rPr>
          <w:rFonts w:ascii="Arial" w:eastAsia="Times New Roman" w:hAnsi="Arial" w:cs="Arial"/>
          <w:b/>
          <w:sz w:val="24"/>
        </w:rPr>
        <w:t xml:space="preserve">LICITACIÓN </w:t>
      </w:r>
      <w:r w:rsidRPr="001B52A2">
        <w:rPr>
          <w:rFonts w:ascii="Arial" w:eastAsia="Times New Roman" w:hAnsi="Arial" w:cs="Arial"/>
          <w:b/>
          <w:sz w:val="24"/>
        </w:rPr>
        <w:t xml:space="preserve">PÚBLICA </w:t>
      </w:r>
      <w:r w:rsidR="004B7F0C" w:rsidRPr="001B52A2">
        <w:rPr>
          <w:rFonts w:ascii="Arial" w:eastAsia="Times New Roman" w:hAnsi="Arial" w:cs="Arial"/>
          <w:b/>
          <w:sz w:val="24"/>
        </w:rPr>
        <w:t>LP-SC-015</w:t>
      </w:r>
      <w:r w:rsidR="003D78F6" w:rsidRPr="001B52A2">
        <w:rPr>
          <w:rFonts w:ascii="Arial" w:eastAsia="Times New Roman" w:hAnsi="Arial" w:cs="Arial"/>
          <w:b/>
          <w:sz w:val="24"/>
        </w:rPr>
        <w:t>-2021</w:t>
      </w:r>
    </w:p>
    <w:p w14:paraId="6D17B697" w14:textId="45035512" w:rsidR="00207759" w:rsidRPr="0093189C" w:rsidRDefault="00207759" w:rsidP="0052173C">
      <w:pPr>
        <w:tabs>
          <w:tab w:val="left" w:pos="2792"/>
          <w:tab w:val="center" w:pos="5270"/>
        </w:tabs>
        <w:spacing w:after="0" w:line="240" w:lineRule="auto"/>
        <w:jc w:val="center"/>
        <w:rPr>
          <w:rFonts w:ascii="Arial" w:eastAsia="Times New Roman" w:hAnsi="Arial" w:cs="Arial"/>
          <w:b/>
          <w:sz w:val="24"/>
        </w:rPr>
      </w:pPr>
      <w:r w:rsidRPr="0093189C">
        <w:rPr>
          <w:rFonts w:ascii="Arial" w:eastAsia="Times New Roman" w:hAnsi="Arial" w:cs="Arial"/>
          <w:b/>
          <w:sz w:val="24"/>
        </w:rPr>
        <w:t>“</w:t>
      </w:r>
      <w:r w:rsidR="00021A46" w:rsidRPr="0093189C">
        <w:rPr>
          <w:rFonts w:ascii="Arial" w:eastAsia="Times New Roman" w:hAnsi="Arial" w:cs="Arial"/>
          <w:b/>
          <w:sz w:val="24"/>
        </w:rPr>
        <w:t>APLICACIÓN DE POLÍMEROS AMORTIGUANTES SOBRE CRISTALES HORIZONTALES EN PASILLO DE SALIDA EDIFICIO AUDIRE</w:t>
      </w:r>
      <w:r w:rsidRPr="0093189C">
        <w:rPr>
          <w:rFonts w:ascii="Arial" w:eastAsia="Times New Roman" w:hAnsi="Arial" w:cs="Arial"/>
          <w:b/>
          <w:sz w:val="24"/>
        </w:rPr>
        <w:t>”</w:t>
      </w:r>
    </w:p>
    <w:p w14:paraId="30CB1523" w14:textId="77777777" w:rsidR="00282762" w:rsidRPr="0093189C" w:rsidRDefault="00282762" w:rsidP="00282762">
      <w:pPr>
        <w:spacing w:after="0" w:line="240" w:lineRule="auto"/>
        <w:jc w:val="both"/>
        <w:rPr>
          <w:rFonts w:ascii="Arial" w:eastAsia="Calibri" w:hAnsi="Arial" w:cs="Arial"/>
          <w:bCs/>
          <w:sz w:val="24"/>
          <w:bdr w:val="none" w:sz="0" w:space="0" w:color="auto" w:frame="1"/>
          <w:shd w:val="clear" w:color="auto" w:fill="FFFFFF"/>
          <w:lang w:val="es-MX" w:eastAsia="en-US"/>
        </w:rPr>
      </w:pPr>
    </w:p>
    <w:p w14:paraId="26FEE0D0" w14:textId="7DAB88DB" w:rsidR="00021A46" w:rsidRPr="0093189C" w:rsidRDefault="0093189C" w:rsidP="00021A46">
      <w:pPr>
        <w:spacing w:after="0" w:line="240" w:lineRule="auto"/>
        <w:jc w:val="both"/>
        <w:rPr>
          <w:rFonts w:ascii="Arial" w:eastAsia="Calibri" w:hAnsi="Arial" w:cs="Arial"/>
          <w:bCs/>
          <w:sz w:val="24"/>
          <w:bdr w:val="none" w:sz="0" w:space="0" w:color="auto" w:frame="1"/>
          <w:shd w:val="clear" w:color="auto" w:fill="FFFFFF"/>
          <w:lang w:val="es-MX" w:eastAsia="en-US"/>
        </w:rPr>
      </w:pPr>
      <w:r w:rsidRPr="0093189C">
        <w:rPr>
          <w:rFonts w:ascii="Arial" w:hAnsi="Arial" w:cs="Arial"/>
          <w:sz w:val="24"/>
        </w:rPr>
        <w:t xml:space="preserve">La Auditoría Superior del Estado de Jalisco cuenta con pasillo cubierto de cristal en la salida trasera de la torre </w:t>
      </w:r>
      <w:proofErr w:type="spellStart"/>
      <w:r w:rsidRPr="0093189C">
        <w:rPr>
          <w:rFonts w:ascii="Arial" w:hAnsi="Arial" w:cs="Arial"/>
          <w:sz w:val="24"/>
        </w:rPr>
        <w:t>Audire</w:t>
      </w:r>
      <w:proofErr w:type="spellEnd"/>
      <w:r w:rsidRPr="0093189C">
        <w:rPr>
          <w:rFonts w:ascii="Arial" w:hAnsi="Arial" w:cs="Arial"/>
          <w:sz w:val="24"/>
        </w:rPr>
        <w:t>, el cual conduce al andador que deriva a</w:t>
      </w:r>
      <w:r>
        <w:rPr>
          <w:rFonts w:ascii="Arial" w:hAnsi="Arial" w:cs="Arial"/>
          <w:sz w:val="24"/>
        </w:rPr>
        <w:t xml:space="preserve"> los </w:t>
      </w:r>
      <w:r w:rsidRPr="0093189C">
        <w:rPr>
          <w:rFonts w:ascii="Arial" w:hAnsi="Arial" w:cs="Arial"/>
          <w:sz w:val="24"/>
        </w:rPr>
        <w:t>peatones en el estacionamiento general del inmueble. Los actos de vandalismo perpetrados sobre los ventanales de la fachada sur del edificio, han ocasionado roturas de cristales, por lo que la ASEJ</w:t>
      </w:r>
      <w:r>
        <w:rPr>
          <w:rFonts w:ascii="Arial" w:hAnsi="Arial" w:cs="Arial"/>
          <w:sz w:val="24"/>
        </w:rPr>
        <w:t>,</w:t>
      </w:r>
      <w:r w:rsidRPr="0093189C">
        <w:rPr>
          <w:rFonts w:ascii="Arial" w:hAnsi="Arial" w:cs="Arial"/>
          <w:sz w:val="24"/>
        </w:rPr>
        <w:t xml:space="preserve"> requiere proteger de manera efectiva y contundente el pasillo de cristal, aplicando algún material que </w:t>
      </w:r>
      <w:r>
        <w:rPr>
          <w:rFonts w:ascii="Arial" w:hAnsi="Arial" w:cs="Arial"/>
          <w:sz w:val="24"/>
        </w:rPr>
        <w:t>amortigüe</w:t>
      </w:r>
      <w:r w:rsidRPr="0093189C">
        <w:rPr>
          <w:rFonts w:ascii="Arial" w:hAnsi="Arial" w:cs="Arial"/>
          <w:sz w:val="24"/>
        </w:rPr>
        <w:t xml:space="preserve"> el impacto de los objetos arrojados.</w:t>
      </w:r>
    </w:p>
    <w:p w14:paraId="0A1C640B" w14:textId="77777777" w:rsidR="00282762" w:rsidRPr="0093189C" w:rsidRDefault="00282762" w:rsidP="00282762">
      <w:pPr>
        <w:spacing w:after="0" w:line="240" w:lineRule="auto"/>
        <w:jc w:val="both"/>
        <w:rPr>
          <w:rFonts w:ascii="Arial" w:eastAsia="Calibri" w:hAnsi="Arial" w:cs="Arial"/>
          <w:bCs/>
          <w:sz w:val="24"/>
          <w:bdr w:val="none" w:sz="0" w:space="0" w:color="auto" w:frame="1"/>
          <w:shd w:val="clear" w:color="auto" w:fill="FFFFFF"/>
          <w:lang w:val="es-MX" w:eastAsia="en-US"/>
        </w:rPr>
      </w:pPr>
    </w:p>
    <w:p w14:paraId="3A12CDAB" w14:textId="75112AAA" w:rsidR="00E67CBF" w:rsidRDefault="00F032C8" w:rsidP="00E67CBF">
      <w:pPr>
        <w:spacing w:after="0" w:line="240" w:lineRule="auto"/>
        <w:rPr>
          <w:rFonts w:ascii="Arial" w:eastAsiaTheme="minorHAnsi" w:hAnsi="Arial" w:cs="Arial"/>
          <w:b/>
          <w:sz w:val="24"/>
          <w:lang w:eastAsia="en-US"/>
        </w:rPr>
      </w:pPr>
      <w:r w:rsidRPr="0093189C">
        <w:rPr>
          <w:rFonts w:ascii="Arial" w:eastAsiaTheme="minorHAnsi" w:hAnsi="Arial" w:cs="Arial"/>
          <w:b/>
          <w:sz w:val="24"/>
          <w:lang w:eastAsia="en-US"/>
        </w:rPr>
        <w:t xml:space="preserve">REQUERIMIENTOS: </w:t>
      </w:r>
    </w:p>
    <w:p w14:paraId="6EB361E8" w14:textId="77777777" w:rsidR="0093189C" w:rsidRPr="0093189C" w:rsidRDefault="0093189C" w:rsidP="0093189C">
      <w:pPr>
        <w:numPr>
          <w:ilvl w:val="0"/>
          <w:numId w:val="40"/>
        </w:numPr>
        <w:spacing w:after="0" w:line="240" w:lineRule="auto"/>
        <w:jc w:val="both"/>
        <w:rPr>
          <w:rFonts w:ascii="Arial" w:eastAsiaTheme="minorHAnsi" w:hAnsi="Arial" w:cs="Arial"/>
          <w:sz w:val="24"/>
          <w:lang w:val="es-MX" w:eastAsia="en-US"/>
        </w:rPr>
      </w:pPr>
      <w:r w:rsidRPr="0093189C">
        <w:rPr>
          <w:rFonts w:ascii="Arial" w:eastAsiaTheme="minorHAnsi" w:hAnsi="Arial" w:cs="Arial"/>
          <w:sz w:val="24"/>
          <w:lang w:val="es-MX" w:eastAsia="en-US"/>
        </w:rPr>
        <w:t>Cubrimiento del pasillo de cristal con espuma de poliuretano de alta densidad.</w:t>
      </w:r>
    </w:p>
    <w:p w14:paraId="72BFE502" w14:textId="5BED0023" w:rsidR="0093189C" w:rsidRDefault="0093189C" w:rsidP="0093189C">
      <w:pPr>
        <w:numPr>
          <w:ilvl w:val="0"/>
          <w:numId w:val="40"/>
        </w:numPr>
        <w:spacing w:after="0" w:line="240" w:lineRule="auto"/>
        <w:jc w:val="both"/>
        <w:rPr>
          <w:rFonts w:ascii="Arial" w:eastAsiaTheme="minorHAnsi" w:hAnsi="Arial" w:cs="Arial"/>
          <w:sz w:val="24"/>
          <w:lang w:val="es-MX" w:eastAsia="en-US"/>
        </w:rPr>
      </w:pPr>
      <w:r w:rsidRPr="0093189C">
        <w:rPr>
          <w:rFonts w:ascii="Arial" w:eastAsiaTheme="minorHAnsi" w:hAnsi="Arial" w:cs="Arial"/>
          <w:sz w:val="24"/>
          <w:lang w:val="es-MX" w:eastAsia="en-US"/>
        </w:rPr>
        <w:t xml:space="preserve">Cubrimiento de </w:t>
      </w:r>
      <w:proofErr w:type="spellStart"/>
      <w:r w:rsidRPr="0093189C">
        <w:rPr>
          <w:rFonts w:ascii="Arial" w:eastAsiaTheme="minorHAnsi" w:hAnsi="Arial" w:cs="Arial"/>
          <w:sz w:val="24"/>
          <w:lang w:val="es-MX" w:eastAsia="en-US"/>
        </w:rPr>
        <w:t>poliurea</w:t>
      </w:r>
      <w:proofErr w:type="spellEnd"/>
      <w:r w:rsidRPr="0093189C">
        <w:rPr>
          <w:rFonts w:ascii="Arial" w:eastAsiaTheme="minorHAnsi" w:hAnsi="Arial" w:cs="Arial"/>
          <w:sz w:val="24"/>
          <w:lang w:val="es-MX" w:eastAsia="en-US"/>
        </w:rPr>
        <w:t xml:space="preserve"> tipo balístico sobre el poliuretano.</w:t>
      </w:r>
    </w:p>
    <w:p w14:paraId="2E2B381A" w14:textId="4B13FAD0" w:rsidR="00F30AEA" w:rsidRDefault="00F30AEA" w:rsidP="00F30AEA">
      <w:pPr>
        <w:spacing w:after="0" w:line="240" w:lineRule="auto"/>
        <w:ind w:left="720"/>
        <w:jc w:val="both"/>
        <w:rPr>
          <w:rFonts w:ascii="Arial" w:eastAsiaTheme="minorHAnsi" w:hAnsi="Arial" w:cs="Arial"/>
          <w:sz w:val="24"/>
          <w:lang w:val="es-MX" w:eastAsia="en-US"/>
        </w:rPr>
      </w:pPr>
    </w:p>
    <w:p w14:paraId="1D08DE25" w14:textId="77777777" w:rsidR="00F30AEA" w:rsidRPr="002B2F0A" w:rsidRDefault="00F30AEA" w:rsidP="00F30AEA">
      <w:pPr>
        <w:spacing w:after="0" w:line="240" w:lineRule="auto"/>
        <w:rPr>
          <w:rFonts w:ascii="Arial" w:hAnsi="Arial" w:cs="Arial"/>
          <w:b/>
          <w:sz w:val="24"/>
          <w:szCs w:val="24"/>
        </w:rPr>
      </w:pPr>
      <w:r w:rsidRPr="002B2F0A">
        <w:rPr>
          <w:rFonts w:ascii="Arial" w:hAnsi="Arial" w:cs="Arial"/>
          <w:b/>
          <w:sz w:val="24"/>
          <w:szCs w:val="24"/>
        </w:rPr>
        <w:t>VISITA GUIADA:</w:t>
      </w:r>
    </w:p>
    <w:p w14:paraId="783EE690" w14:textId="77777777" w:rsidR="00F30AEA" w:rsidRDefault="00F30AEA" w:rsidP="00F30AEA">
      <w:pPr>
        <w:spacing w:after="0" w:line="240" w:lineRule="auto"/>
        <w:rPr>
          <w:rFonts w:ascii="Arial" w:hAnsi="Arial" w:cs="Arial"/>
          <w:sz w:val="24"/>
          <w:szCs w:val="24"/>
        </w:rPr>
      </w:pPr>
      <w:r w:rsidRPr="002B2F0A">
        <w:rPr>
          <w:rFonts w:ascii="Arial" w:hAnsi="Arial" w:cs="Arial"/>
          <w:sz w:val="24"/>
          <w:szCs w:val="24"/>
        </w:rPr>
        <w:t>Fecha y hora señalada en las bases de esta licitación.</w:t>
      </w:r>
    </w:p>
    <w:p w14:paraId="7C2DCD8E" w14:textId="19FD7FEE" w:rsidR="00F032C8" w:rsidRPr="0093189C" w:rsidRDefault="00F032C8" w:rsidP="00F032C8">
      <w:pPr>
        <w:spacing w:after="0" w:line="240" w:lineRule="auto"/>
        <w:jc w:val="both"/>
        <w:rPr>
          <w:rFonts w:ascii="Arial" w:eastAsiaTheme="minorHAnsi" w:hAnsi="Arial" w:cs="Arial"/>
          <w:sz w:val="24"/>
          <w:lang w:eastAsia="en-US"/>
        </w:rPr>
      </w:pPr>
    </w:p>
    <w:p w14:paraId="117D16F1" w14:textId="066411FD" w:rsidR="0093189C" w:rsidRDefault="0093189C" w:rsidP="0093189C">
      <w:pPr>
        <w:spacing w:after="0" w:line="240" w:lineRule="auto"/>
        <w:jc w:val="both"/>
        <w:rPr>
          <w:rFonts w:ascii="Arial" w:eastAsia="Calibri" w:hAnsi="Arial" w:cs="Arial"/>
          <w:b/>
          <w:sz w:val="24"/>
          <w:lang w:val="es-MX" w:eastAsia="en-US"/>
        </w:rPr>
      </w:pPr>
      <w:r w:rsidRPr="0093189C">
        <w:rPr>
          <w:rFonts w:ascii="Arial" w:eastAsia="Calibri" w:hAnsi="Arial" w:cs="Arial"/>
          <w:b/>
          <w:sz w:val="24"/>
          <w:lang w:val="es-MX" w:eastAsia="en-US"/>
        </w:rPr>
        <w:t>ESPECIFICACIONES DEL SERVICIO</w:t>
      </w:r>
    </w:p>
    <w:p w14:paraId="4812BB07" w14:textId="77777777" w:rsidR="0074621D" w:rsidRDefault="0074621D" w:rsidP="0093189C">
      <w:pPr>
        <w:spacing w:after="0" w:line="240" w:lineRule="auto"/>
        <w:jc w:val="both"/>
        <w:rPr>
          <w:rFonts w:ascii="Arial" w:eastAsia="Calibri" w:hAnsi="Arial" w:cs="Arial"/>
          <w:b/>
          <w:sz w:val="24"/>
          <w:lang w:val="es-MX" w:eastAsia="en-US"/>
        </w:rPr>
      </w:pPr>
      <w:bookmarkStart w:id="0" w:name="_GoBack"/>
      <w:bookmarkEnd w:id="0"/>
    </w:p>
    <w:p w14:paraId="7A590D86" w14:textId="77777777" w:rsidR="008470A4" w:rsidRPr="005A468D" w:rsidRDefault="008470A4" w:rsidP="008470A4">
      <w:pPr>
        <w:pStyle w:val="Sinespaciado"/>
        <w:numPr>
          <w:ilvl w:val="0"/>
          <w:numId w:val="41"/>
        </w:numPr>
        <w:jc w:val="both"/>
        <w:rPr>
          <w:rFonts w:ascii="Arial" w:hAnsi="Arial" w:cs="Arial"/>
          <w:sz w:val="24"/>
          <w:szCs w:val="24"/>
        </w:rPr>
      </w:pPr>
      <w:r w:rsidRPr="005A468D">
        <w:rPr>
          <w:rFonts w:ascii="Arial" w:hAnsi="Arial" w:cs="Arial"/>
          <w:sz w:val="24"/>
          <w:szCs w:val="24"/>
        </w:rPr>
        <w:t xml:space="preserve">Cubrir 26 m2 del pasillo de cristal en salida posterior del edificio </w:t>
      </w:r>
      <w:proofErr w:type="spellStart"/>
      <w:r w:rsidRPr="005A468D">
        <w:rPr>
          <w:rFonts w:ascii="Arial" w:hAnsi="Arial" w:cs="Arial"/>
          <w:sz w:val="24"/>
          <w:szCs w:val="24"/>
        </w:rPr>
        <w:t>Audire</w:t>
      </w:r>
      <w:proofErr w:type="spellEnd"/>
      <w:r w:rsidRPr="005A468D">
        <w:rPr>
          <w:rFonts w:ascii="Arial" w:hAnsi="Arial" w:cs="Arial"/>
          <w:sz w:val="24"/>
          <w:szCs w:val="24"/>
        </w:rPr>
        <w:t xml:space="preserve">, mediante </w:t>
      </w:r>
      <w:r>
        <w:rPr>
          <w:rFonts w:ascii="Arial" w:hAnsi="Arial" w:cs="Arial"/>
          <w:sz w:val="24"/>
          <w:szCs w:val="24"/>
        </w:rPr>
        <w:t>la aplicación a 3 pulgadas</w:t>
      </w:r>
      <w:r w:rsidRPr="005A468D">
        <w:rPr>
          <w:rFonts w:ascii="Arial" w:hAnsi="Arial" w:cs="Arial"/>
          <w:sz w:val="24"/>
          <w:szCs w:val="24"/>
        </w:rPr>
        <w:t xml:space="preserve"> de espesor de espuma de poliuretano de alta densidad sobre los cristales horizontales.</w:t>
      </w:r>
    </w:p>
    <w:p w14:paraId="4568BDFF" w14:textId="77777777" w:rsidR="008470A4" w:rsidRDefault="008470A4" w:rsidP="008470A4">
      <w:pPr>
        <w:pStyle w:val="Sinespaciado"/>
        <w:numPr>
          <w:ilvl w:val="0"/>
          <w:numId w:val="41"/>
        </w:numPr>
        <w:jc w:val="both"/>
        <w:rPr>
          <w:rFonts w:ascii="Arial" w:hAnsi="Arial" w:cs="Arial"/>
          <w:sz w:val="24"/>
          <w:szCs w:val="24"/>
        </w:rPr>
      </w:pPr>
      <w:r w:rsidRPr="005A468D">
        <w:rPr>
          <w:rFonts w:ascii="Arial" w:hAnsi="Arial" w:cs="Arial"/>
          <w:sz w:val="24"/>
          <w:szCs w:val="24"/>
        </w:rPr>
        <w:t xml:space="preserve">Aplicar capa protectora de </w:t>
      </w:r>
      <w:proofErr w:type="spellStart"/>
      <w:r w:rsidRPr="005A468D">
        <w:rPr>
          <w:rFonts w:ascii="Arial" w:hAnsi="Arial" w:cs="Arial"/>
          <w:sz w:val="24"/>
          <w:szCs w:val="24"/>
        </w:rPr>
        <w:t>poliurea</w:t>
      </w:r>
      <w:proofErr w:type="spellEnd"/>
      <w:r w:rsidRPr="005A468D">
        <w:rPr>
          <w:rFonts w:ascii="Arial" w:hAnsi="Arial" w:cs="Arial"/>
          <w:sz w:val="24"/>
          <w:szCs w:val="24"/>
        </w:rPr>
        <w:t xml:space="preserve"> tipo balístico </w:t>
      </w:r>
      <w:proofErr w:type="spellStart"/>
      <w:r w:rsidRPr="005A468D">
        <w:rPr>
          <w:rFonts w:ascii="Arial" w:hAnsi="Arial" w:cs="Arial"/>
          <w:sz w:val="24"/>
          <w:szCs w:val="24"/>
        </w:rPr>
        <w:t>Versaflex</w:t>
      </w:r>
      <w:proofErr w:type="spellEnd"/>
      <w:r w:rsidRPr="005A468D">
        <w:rPr>
          <w:rFonts w:ascii="Arial" w:hAnsi="Arial" w:cs="Arial"/>
          <w:sz w:val="24"/>
          <w:szCs w:val="24"/>
        </w:rPr>
        <w:t xml:space="preserve"> VF380 con 3mm</w:t>
      </w:r>
      <w:r>
        <w:rPr>
          <w:rFonts w:ascii="Arial" w:hAnsi="Arial" w:cs="Arial"/>
          <w:sz w:val="24"/>
          <w:szCs w:val="24"/>
        </w:rPr>
        <w:t xml:space="preserve"> de espesor color gris claro.</w:t>
      </w:r>
    </w:p>
    <w:p w14:paraId="5E4DC444" w14:textId="77777777" w:rsidR="008470A4" w:rsidRDefault="008470A4" w:rsidP="008470A4">
      <w:pPr>
        <w:pStyle w:val="Sinespaciado"/>
        <w:numPr>
          <w:ilvl w:val="0"/>
          <w:numId w:val="41"/>
        </w:numPr>
        <w:jc w:val="both"/>
        <w:rPr>
          <w:rFonts w:ascii="Arial" w:hAnsi="Arial" w:cs="Arial"/>
          <w:sz w:val="24"/>
          <w:szCs w:val="24"/>
        </w:rPr>
      </w:pPr>
      <w:r>
        <w:rPr>
          <w:rFonts w:ascii="Arial" w:hAnsi="Arial" w:cs="Arial"/>
          <w:sz w:val="24"/>
          <w:szCs w:val="24"/>
        </w:rPr>
        <w:t>Instalación de gotero aluminio en el costado libre de material aplicado para permitir el fluido de aguas pluviales hacia las jardineras.</w:t>
      </w:r>
    </w:p>
    <w:p w14:paraId="19847EDE" w14:textId="77777777" w:rsidR="00B628D3" w:rsidRPr="0093189C" w:rsidRDefault="00B628D3" w:rsidP="00B628D3">
      <w:pPr>
        <w:spacing w:after="0" w:line="240" w:lineRule="auto"/>
        <w:jc w:val="both"/>
        <w:rPr>
          <w:rFonts w:ascii="Arial" w:eastAsia="Calibri" w:hAnsi="Arial" w:cs="Arial"/>
          <w:b/>
          <w:sz w:val="24"/>
          <w:lang w:val="es-MX" w:eastAsia="en-US"/>
        </w:rPr>
      </w:pPr>
    </w:p>
    <w:p w14:paraId="1C210EB6" w14:textId="7D9DE350" w:rsidR="00B8406E" w:rsidRPr="0093189C" w:rsidRDefault="00B8406E" w:rsidP="00B8406E">
      <w:pPr>
        <w:spacing w:before="40" w:after="40" w:line="240" w:lineRule="auto"/>
        <w:contextualSpacing/>
        <w:jc w:val="both"/>
        <w:rPr>
          <w:rFonts w:ascii="Arial" w:eastAsia="Calibri" w:hAnsi="Arial" w:cs="Arial"/>
          <w:b/>
          <w:sz w:val="24"/>
          <w:lang w:val="es-MX" w:eastAsia="en-US"/>
        </w:rPr>
      </w:pPr>
      <w:r w:rsidRPr="0093189C">
        <w:rPr>
          <w:rFonts w:ascii="Arial" w:eastAsia="Calibri" w:hAnsi="Arial" w:cs="Arial"/>
          <w:b/>
          <w:sz w:val="24"/>
          <w:lang w:val="es-MX" w:eastAsia="en-US"/>
        </w:rPr>
        <w:t xml:space="preserve"> </w:t>
      </w:r>
      <w:r w:rsidR="0093189C" w:rsidRPr="0093189C">
        <w:rPr>
          <w:rFonts w:ascii="Arial" w:eastAsia="Calibri" w:hAnsi="Arial" w:cs="Arial"/>
          <w:b/>
          <w:sz w:val="24"/>
          <w:lang w:val="es-MX" w:eastAsia="en-US"/>
        </w:rPr>
        <w:t>GARANTÍAS</w:t>
      </w:r>
      <w:r w:rsidRPr="0093189C">
        <w:rPr>
          <w:rFonts w:ascii="Arial" w:eastAsia="Calibri" w:hAnsi="Arial" w:cs="Arial"/>
          <w:b/>
          <w:sz w:val="24"/>
          <w:lang w:val="es-MX" w:eastAsia="en-US"/>
        </w:rPr>
        <w:t>:</w:t>
      </w:r>
    </w:p>
    <w:p w14:paraId="3B3E0F38" w14:textId="77777777" w:rsidR="00B8406E" w:rsidRPr="0093189C" w:rsidRDefault="00B8406E" w:rsidP="00B8406E">
      <w:pPr>
        <w:spacing w:before="40" w:after="40" w:line="240" w:lineRule="auto"/>
        <w:contextualSpacing/>
        <w:jc w:val="both"/>
        <w:rPr>
          <w:rFonts w:ascii="Arial" w:eastAsia="Calibri" w:hAnsi="Arial" w:cs="Arial"/>
          <w:sz w:val="24"/>
          <w:lang w:eastAsia="en-US"/>
        </w:rPr>
      </w:pPr>
    </w:p>
    <w:p w14:paraId="337576A7" w14:textId="77777777" w:rsidR="008470A4" w:rsidRPr="008470A4" w:rsidRDefault="008470A4" w:rsidP="008470A4">
      <w:pPr>
        <w:pStyle w:val="Prrafodelista"/>
        <w:numPr>
          <w:ilvl w:val="0"/>
          <w:numId w:val="43"/>
        </w:numPr>
        <w:spacing w:after="0" w:line="276" w:lineRule="auto"/>
        <w:contextualSpacing/>
        <w:jc w:val="both"/>
        <w:rPr>
          <w:rFonts w:ascii="Arial" w:hAnsi="Arial" w:cs="Arial"/>
          <w:b/>
          <w:bCs/>
          <w:sz w:val="24"/>
          <w:szCs w:val="24"/>
        </w:rPr>
      </w:pPr>
      <w:r w:rsidRPr="008470A4">
        <w:rPr>
          <w:rFonts w:ascii="Arial" w:hAnsi="Arial" w:cs="Arial"/>
          <w:sz w:val="24"/>
          <w:szCs w:val="24"/>
        </w:rPr>
        <w:t>El proveedor deberá presentar garantía por escrito en hoja membretada de impermeabilidad absoluta con una vigencia de 10 años en material y mano de obra.</w:t>
      </w:r>
    </w:p>
    <w:p w14:paraId="4D7AE578" w14:textId="70B2F373" w:rsidR="00B628D3" w:rsidRPr="008470A4" w:rsidRDefault="0093189C" w:rsidP="00D742DF">
      <w:pPr>
        <w:pStyle w:val="Prrafodelista"/>
        <w:numPr>
          <w:ilvl w:val="0"/>
          <w:numId w:val="43"/>
        </w:numPr>
        <w:spacing w:before="40" w:after="0" w:line="240" w:lineRule="auto"/>
        <w:contextualSpacing/>
        <w:jc w:val="both"/>
        <w:rPr>
          <w:rFonts w:ascii="Arial" w:eastAsia="Calibri" w:hAnsi="Arial" w:cs="Arial"/>
          <w:b/>
          <w:sz w:val="24"/>
          <w:szCs w:val="24"/>
          <w:lang w:val="es-MX" w:eastAsia="en-US"/>
        </w:rPr>
      </w:pPr>
      <w:r w:rsidRPr="008470A4">
        <w:rPr>
          <w:rFonts w:ascii="Arial" w:hAnsi="Arial" w:cs="Arial"/>
          <w:color w:val="000000"/>
          <w:sz w:val="24"/>
          <w:szCs w:val="24"/>
          <w:lang w:eastAsia="es-MX"/>
        </w:rPr>
        <w:t>El proveedor deber</w:t>
      </w:r>
      <w:r w:rsidR="002A786B" w:rsidRPr="008470A4">
        <w:rPr>
          <w:rFonts w:ascii="Arial" w:hAnsi="Arial" w:cs="Arial"/>
          <w:color w:val="000000"/>
          <w:sz w:val="24"/>
          <w:szCs w:val="24"/>
          <w:lang w:eastAsia="es-MX"/>
        </w:rPr>
        <w:t xml:space="preserve">á entregar Fianza de fidelidad y </w:t>
      </w:r>
      <w:r w:rsidRPr="008470A4">
        <w:rPr>
          <w:rFonts w:ascii="Arial" w:hAnsi="Arial" w:cs="Arial"/>
          <w:color w:val="000000"/>
          <w:sz w:val="24"/>
          <w:szCs w:val="24"/>
          <w:lang w:eastAsia="es-MX"/>
        </w:rPr>
        <w:t>fianza de cu</w:t>
      </w:r>
      <w:r w:rsidR="009A03B5" w:rsidRPr="008470A4">
        <w:rPr>
          <w:rFonts w:ascii="Arial" w:hAnsi="Arial" w:cs="Arial"/>
          <w:color w:val="000000"/>
          <w:sz w:val="24"/>
          <w:szCs w:val="24"/>
          <w:lang w:eastAsia="es-MX"/>
        </w:rPr>
        <w:t xml:space="preserve">mplimiento, </w:t>
      </w:r>
      <w:r w:rsidR="002A786B" w:rsidRPr="008470A4">
        <w:rPr>
          <w:rFonts w:ascii="Arial" w:hAnsi="Arial" w:cs="Arial"/>
          <w:color w:val="000000"/>
          <w:sz w:val="24"/>
          <w:szCs w:val="24"/>
          <w:lang w:eastAsia="es-MX"/>
        </w:rPr>
        <w:t>en un tiempo máximo de tres días naturales posteriores</w:t>
      </w:r>
      <w:r w:rsidR="008470A4">
        <w:rPr>
          <w:rFonts w:ascii="Arial" w:hAnsi="Arial" w:cs="Arial"/>
          <w:color w:val="000000"/>
          <w:sz w:val="24"/>
          <w:lang w:eastAsia="es-MX"/>
        </w:rPr>
        <w:t xml:space="preserve"> </w:t>
      </w:r>
      <w:r w:rsidR="008470A4" w:rsidRPr="008470A4">
        <w:rPr>
          <w:rFonts w:ascii="Arial" w:hAnsi="Arial" w:cs="Arial"/>
          <w:color w:val="000000"/>
          <w:sz w:val="24"/>
          <w:szCs w:val="24"/>
          <w:lang w:eastAsia="es-MX"/>
        </w:rPr>
        <w:t>a la emisión del acta de fallo,</w:t>
      </w:r>
      <w:r w:rsidR="008470A4" w:rsidRPr="008470A4">
        <w:rPr>
          <w:rFonts w:ascii="Arial" w:hAnsi="Arial" w:cs="Arial"/>
          <w:sz w:val="24"/>
          <w:szCs w:val="24"/>
        </w:rPr>
        <w:t xml:space="preserve"> descritas en el punto 13.2 de estas bases.</w:t>
      </w:r>
    </w:p>
    <w:p w14:paraId="3914B342" w14:textId="77777777" w:rsidR="00D44D79" w:rsidRPr="008470A4" w:rsidRDefault="00D44D79" w:rsidP="00323BCC">
      <w:pPr>
        <w:spacing w:after="0" w:line="240" w:lineRule="auto"/>
        <w:jc w:val="both"/>
        <w:rPr>
          <w:rFonts w:ascii="Arial" w:hAnsi="Arial" w:cs="Arial"/>
          <w:b/>
          <w:sz w:val="24"/>
          <w:szCs w:val="24"/>
        </w:rPr>
      </w:pPr>
    </w:p>
    <w:p w14:paraId="6A2DCA48"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Sin otro particular de momento, quedo de usted.</w:t>
      </w:r>
    </w:p>
    <w:p w14:paraId="79B62E27"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Atentamente</w:t>
      </w:r>
    </w:p>
    <w:p w14:paraId="5D1593FD" w14:textId="77777777" w:rsidR="00B60F65" w:rsidRPr="0093189C" w:rsidRDefault="00B60F65" w:rsidP="00D44D79">
      <w:pPr>
        <w:spacing w:after="0" w:line="240" w:lineRule="auto"/>
        <w:ind w:left="1080"/>
        <w:contextualSpacing/>
        <w:jc w:val="center"/>
        <w:rPr>
          <w:rFonts w:ascii="Arial" w:eastAsiaTheme="minorHAnsi" w:hAnsi="Arial" w:cs="Arial"/>
          <w:sz w:val="24"/>
          <w:lang w:eastAsia="en-US"/>
        </w:rPr>
      </w:pPr>
    </w:p>
    <w:p w14:paraId="1FDB3AA3"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Guadalajara, Jalisco, ____ de 2021.</w:t>
      </w:r>
    </w:p>
    <w:p w14:paraId="38653E01"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p>
    <w:p w14:paraId="1F088E72"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______________________________________________</w:t>
      </w:r>
    </w:p>
    <w:p w14:paraId="264D7C57"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Nombre y firma de quien suscribe el presente documento.</w:t>
      </w:r>
    </w:p>
    <w:p w14:paraId="05A7CFAE"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r w:rsidRPr="0093189C">
        <w:rPr>
          <w:rFonts w:ascii="Arial" w:eastAsiaTheme="minorHAnsi" w:hAnsi="Arial" w:cs="Arial"/>
          <w:sz w:val="24"/>
          <w:lang w:eastAsia="en-US"/>
        </w:rPr>
        <w:t>Razón social de la persona jurídica</w:t>
      </w:r>
    </w:p>
    <w:p w14:paraId="11D6F0EC" w14:textId="77777777" w:rsidR="00D44D79" w:rsidRPr="0093189C" w:rsidRDefault="00D44D79" w:rsidP="00D44D79">
      <w:pPr>
        <w:spacing w:after="0" w:line="240" w:lineRule="auto"/>
        <w:ind w:left="1080"/>
        <w:contextualSpacing/>
        <w:jc w:val="center"/>
        <w:rPr>
          <w:rFonts w:ascii="Arial" w:eastAsiaTheme="minorHAnsi" w:hAnsi="Arial" w:cs="Arial"/>
          <w:sz w:val="24"/>
          <w:lang w:eastAsia="en-US"/>
        </w:rPr>
      </w:pPr>
    </w:p>
    <w:p w14:paraId="5B84FF37" w14:textId="057BE9CD" w:rsidR="00B8406E" w:rsidRPr="0093189C" w:rsidRDefault="00D44D79" w:rsidP="00E31D29">
      <w:pPr>
        <w:spacing w:after="0" w:line="240" w:lineRule="auto"/>
        <w:ind w:left="1080"/>
        <w:contextualSpacing/>
        <w:jc w:val="center"/>
        <w:rPr>
          <w:rFonts w:ascii="Arial" w:hAnsi="Arial" w:cs="Arial"/>
          <w:b/>
        </w:rPr>
      </w:pPr>
      <w:r w:rsidRPr="0093189C">
        <w:rPr>
          <w:rFonts w:ascii="Arial" w:eastAsiaTheme="minorHAnsi" w:hAnsi="Arial" w:cs="Arial"/>
          <w:sz w:val="24"/>
          <w:lang w:eastAsia="en-US"/>
        </w:rPr>
        <w:t>(Nota: Este documento deberá ser elaborado, en su caso, en papel membretado de la empresa, respetando totalmente su redacción.)</w:t>
      </w:r>
      <w:r w:rsidR="00E31D29" w:rsidRPr="0093189C">
        <w:rPr>
          <w:rFonts w:ascii="Arial" w:hAnsi="Arial" w:cs="Arial"/>
          <w:b/>
          <w:sz w:val="24"/>
        </w:rPr>
        <w:t xml:space="preserve"> </w:t>
      </w:r>
    </w:p>
    <w:p w14:paraId="60703624" w14:textId="77777777" w:rsidR="00B8406E" w:rsidRPr="00E67CBF" w:rsidRDefault="00B8406E" w:rsidP="00E31D29">
      <w:pPr>
        <w:spacing w:after="0" w:line="240" w:lineRule="auto"/>
        <w:ind w:left="1080"/>
        <w:contextualSpacing/>
        <w:jc w:val="center"/>
        <w:rPr>
          <w:rFonts w:ascii="Arial" w:hAnsi="Arial" w:cs="Arial"/>
          <w:b/>
          <w:sz w:val="24"/>
          <w:szCs w:val="24"/>
        </w:rPr>
      </w:pPr>
    </w:p>
    <w:sectPr w:rsidR="00B8406E" w:rsidRPr="00E67CBF" w:rsidSect="008F2969">
      <w:pgSz w:w="11920" w:h="16840"/>
      <w:pgMar w:top="1417" w:right="1701" w:bottom="568"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C0"/>
    <w:multiLevelType w:val="hybridMultilevel"/>
    <w:tmpl w:val="266ED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A3376"/>
    <w:multiLevelType w:val="hybridMultilevel"/>
    <w:tmpl w:val="CFAEC39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C4279C0"/>
    <w:multiLevelType w:val="hybridMultilevel"/>
    <w:tmpl w:val="C374BEBE"/>
    <w:lvl w:ilvl="0" w:tplc="198E9D1C">
      <w:numFmt w:val="bullet"/>
      <w:lvlText w:val="•"/>
      <w:lvlJc w:val="left"/>
      <w:pPr>
        <w:ind w:left="1080" w:hanging="720"/>
      </w:pPr>
      <w:rPr>
        <w:rFonts w:ascii="Arial" w:eastAsiaTheme="minorEastAsia"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854C3"/>
    <w:multiLevelType w:val="hybridMultilevel"/>
    <w:tmpl w:val="08AC1BF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475AD"/>
    <w:multiLevelType w:val="hybridMultilevel"/>
    <w:tmpl w:val="A0508C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785201"/>
    <w:multiLevelType w:val="hybridMultilevel"/>
    <w:tmpl w:val="6CEE660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3" w15:restartNumberingAfterBreak="0">
    <w:nsid w:val="31250B30"/>
    <w:multiLevelType w:val="hybridMultilevel"/>
    <w:tmpl w:val="A5BE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E8519F"/>
    <w:multiLevelType w:val="hybridMultilevel"/>
    <w:tmpl w:val="239A49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82D53B7"/>
    <w:multiLevelType w:val="hybridMultilevel"/>
    <w:tmpl w:val="B0288E18"/>
    <w:lvl w:ilvl="0" w:tplc="6996F634">
      <w:start w:val="1"/>
      <w:numFmt w:val="lowerLetter"/>
      <w:lvlText w:val="%1)"/>
      <w:lvlJc w:val="left"/>
      <w:pPr>
        <w:ind w:left="1500" w:hanging="360"/>
      </w:pPr>
      <w:rPr>
        <w:b w:val="0"/>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7" w15:restartNumberingAfterBreak="0">
    <w:nsid w:val="383517E9"/>
    <w:multiLevelType w:val="hybridMultilevel"/>
    <w:tmpl w:val="FF5E8656"/>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3EC67D7B"/>
    <w:multiLevelType w:val="hybridMultilevel"/>
    <w:tmpl w:val="3BE661E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3" w15:restartNumberingAfterBreak="0">
    <w:nsid w:val="41760C09"/>
    <w:multiLevelType w:val="hybridMultilevel"/>
    <w:tmpl w:val="EEE09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3985AA7"/>
    <w:multiLevelType w:val="hybridMultilevel"/>
    <w:tmpl w:val="0058835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DA2C3C"/>
    <w:multiLevelType w:val="hybridMultilevel"/>
    <w:tmpl w:val="349E1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AA23B8"/>
    <w:multiLevelType w:val="hybridMultilevel"/>
    <w:tmpl w:val="0A049978"/>
    <w:lvl w:ilvl="0" w:tplc="E8E08BA6">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5DD03B1A"/>
    <w:multiLevelType w:val="hybridMultilevel"/>
    <w:tmpl w:val="34700426"/>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5E19328A"/>
    <w:multiLevelType w:val="hybridMultilevel"/>
    <w:tmpl w:val="316203C6"/>
    <w:lvl w:ilvl="0" w:tplc="080A000D">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6" w15:restartNumberingAfterBreak="0">
    <w:nsid w:val="624542D7"/>
    <w:multiLevelType w:val="hybridMultilevel"/>
    <w:tmpl w:val="FB5EFE8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9C750F8"/>
    <w:multiLevelType w:val="hybridMultilevel"/>
    <w:tmpl w:val="26528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6B1F44C1"/>
    <w:multiLevelType w:val="hybridMultilevel"/>
    <w:tmpl w:val="D0ACDC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1"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2"/>
  </w:num>
  <w:num w:numId="2">
    <w:abstractNumId w:val="41"/>
  </w:num>
  <w:num w:numId="3">
    <w:abstractNumId w:val="22"/>
  </w:num>
  <w:num w:numId="4">
    <w:abstractNumId w:val="15"/>
  </w:num>
  <w:num w:numId="5">
    <w:abstractNumId w:val="6"/>
  </w:num>
  <w:num w:numId="6">
    <w:abstractNumId w:val="42"/>
  </w:num>
  <w:num w:numId="7">
    <w:abstractNumId w:val="33"/>
  </w:num>
  <w:num w:numId="8">
    <w:abstractNumId w:val="38"/>
  </w:num>
  <w:num w:numId="9">
    <w:abstractNumId w:val="27"/>
  </w:num>
  <w:num w:numId="10">
    <w:abstractNumId w:val="5"/>
  </w:num>
  <w:num w:numId="11">
    <w:abstractNumId w:val="40"/>
  </w:num>
  <w:num w:numId="12">
    <w:abstractNumId w:val="20"/>
  </w:num>
  <w:num w:numId="13">
    <w:abstractNumId w:val="7"/>
  </w:num>
  <w:num w:numId="14">
    <w:abstractNumId w:val="32"/>
  </w:num>
  <w:num w:numId="15">
    <w:abstractNumId w:val="31"/>
  </w:num>
  <w:num w:numId="16">
    <w:abstractNumId w:val="8"/>
  </w:num>
  <w:num w:numId="17">
    <w:abstractNumId w:val="19"/>
  </w:num>
  <w:num w:numId="18">
    <w:abstractNumId w:val="18"/>
  </w:num>
  <w:num w:numId="19">
    <w:abstractNumId w:val="26"/>
  </w:num>
  <w:num w:numId="20">
    <w:abstractNumId w:val="29"/>
  </w:num>
  <w:num w:numId="21">
    <w:abstractNumId w:val="9"/>
  </w:num>
  <w:num w:numId="22">
    <w:abstractNumId w:val="24"/>
  </w:num>
  <w:num w:numId="23">
    <w:abstractNumId w:val="10"/>
  </w:num>
  <w:num w:numId="24">
    <w:abstractNumId w:val="17"/>
  </w:num>
  <w:num w:numId="25">
    <w:abstractNumId w:val="35"/>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6"/>
  </w:num>
  <w:num w:numId="30">
    <w:abstractNumId w:val="13"/>
  </w:num>
  <w:num w:numId="31">
    <w:abstractNumId w:val="3"/>
  </w:num>
  <w:num w:numId="32">
    <w:abstractNumId w:val="2"/>
  </w:num>
  <w:num w:numId="33">
    <w:abstractNumId w:val="25"/>
  </w:num>
  <w:num w:numId="34">
    <w:abstractNumId w:val="34"/>
  </w:num>
  <w:num w:numId="35">
    <w:abstractNumId w:val="1"/>
  </w:num>
  <w:num w:numId="36">
    <w:abstractNumId w:val="16"/>
  </w:num>
  <w:num w:numId="37">
    <w:abstractNumId w:val="23"/>
  </w:num>
  <w:num w:numId="38">
    <w:abstractNumId w:val="4"/>
  </w:num>
  <w:num w:numId="39">
    <w:abstractNumId w:val="14"/>
  </w:num>
  <w:num w:numId="40">
    <w:abstractNumId w:val="39"/>
  </w:num>
  <w:num w:numId="41">
    <w:abstractNumId w:val="28"/>
  </w:num>
  <w:num w:numId="42">
    <w:abstractNumId w:val="37"/>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718"/>
    <w:rsid w:val="000075EC"/>
    <w:rsid w:val="00021A46"/>
    <w:rsid w:val="00025410"/>
    <w:rsid w:val="00030D63"/>
    <w:rsid w:val="000506E9"/>
    <w:rsid w:val="00062DA2"/>
    <w:rsid w:val="000774B1"/>
    <w:rsid w:val="00091CE3"/>
    <w:rsid w:val="000A4310"/>
    <w:rsid w:val="000A6D1C"/>
    <w:rsid w:val="000B0C0D"/>
    <w:rsid w:val="000B6DA5"/>
    <w:rsid w:val="000C3750"/>
    <w:rsid w:val="00126546"/>
    <w:rsid w:val="00134BF3"/>
    <w:rsid w:val="0014191C"/>
    <w:rsid w:val="001449B7"/>
    <w:rsid w:val="00152C28"/>
    <w:rsid w:val="00160B1B"/>
    <w:rsid w:val="00164C9C"/>
    <w:rsid w:val="001654AB"/>
    <w:rsid w:val="00170371"/>
    <w:rsid w:val="0019208D"/>
    <w:rsid w:val="001957FA"/>
    <w:rsid w:val="00195D53"/>
    <w:rsid w:val="001A09DB"/>
    <w:rsid w:val="001B52A2"/>
    <w:rsid w:val="001C3FA3"/>
    <w:rsid w:val="001D2988"/>
    <w:rsid w:val="001D45B5"/>
    <w:rsid w:val="001E5744"/>
    <w:rsid w:val="001F6BB5"/>
    <w:rsid w:val="00207759"/>
    <w:rsid w:val="0022245B"/>
    <w:rsid w:val="0022584B"/>
    <w:rsid w:val="002303B6"/>
    <w:rsid w:val="002336AA"/>
    <w:rsid w:val="00252680"/>
    <w:rsid w:val="00277662"/>
    <w:rsid w:val="00282762"/>
    <w:rsid w:val="00296C5B"/>
    <w:rsid w:val="002A2DC5"/>
    <w:rsid w:val="002A786B"/>
    <w:rsid w:val="002B105F"/>
    <w:rsid w:val="002B1F49"/>
    <w:rsid w:val="002C2073"/>
    <w:rsid w:val="002C6A3C"/>
    <w:rsid w:val="002F438E"/>
    <w:rsid w:val="0030634B"/>
    <w:rsid w:val="00312AB9"/>
    <w:rsid w:val="003143D2"/>
    <w:rsid w:val="00322F46"/>
    <w:rsid w:val="00323AAA"/>
    <w:rsid w:val="00323BCC"/>
    <w:rsid w:val="00330412"/>
    <w:rsid w:val="003443AA"/>
    <w:rsid w:val="0034496E"/>
    <w:rsid w:val="003626B0"/>
    <w:rsid w:val="00367D2D"/>
    <w:rsid w:val="0037549F"/>
    <w:rsid w:val="00381A5D"/>
    <w:rsid w:val="00390E7E"/>
    <w:rsid w:val="003A31AB"/>
    <w:rsid w:val="003B180E"/>
    <w:rsid w:val="003B3B1A"/>
    <w:rsid w:val="003C0525"/>
    <w:rsid w:val="003C2AA8"/>
    <w:rsid w:val="003D11BE"/>
    <w:rsid w:val="003D6933"/>
    <w:rsid w:val="003D78F6"/>
    <w:rsid w:val="003E64B0"/>
    <w:rsid w:val="00461ED3"/>
    <w:rsid w:val="00470A02"/>
    <w:rsid w:val="004849A2"/>
    <w:rsid w:val="004B5236"/>
    <w:rsid w:val="004B7F0C"/>
    <w:rsid w:val="004D560D"/>
    <w:rsid w:val="004E3DCF"/>
    <w:rsid w:val="004F76DE"/>
    <w:rsid w:val="0052173C"/>
    <w:rsid w:val="00524E9A"/>
    <w:rsid w:val="00527EBA"/>
    <w:rsid w:val="00536A28"/>
    <w:rsid w:val="0054794D"/>
    <w:rsid w:val="00551F48"/>
    <w:rsid w:val="005605B3"/>
    <w:rsid w:val="00562A3B"/>
    <w:rsid w:val="00577C69"/>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92A96"/>
    <w:rsid w:val="006B506E"/>
    <w:rsid w:val="006D02C4"/>
    <w:rsid w:val="006D2A27"/>
    <w:rsid w:val="006D5666"/>
    <w:rsid w:val="0070756F"/>
    <w:rsid w:val="00715F09"/>
    <w:rsid w:val="007235D4"/>
    <w:rsid w:val="0074621D"/>
    <w:rsid w:val="00755E44"/>
    <w:rsid w:val="007618D8"/>
    <w:rsid w:val="0077270D"/>
    <w:rsid w:val="007817D0"/>
    <w:rsid w:val="0079134D"/>
    <w:rsid w:val="00794F8B"/>
    <w:rsid w:val="007A0A1E"/>
    <w:rsid w:val="007A53FF"/>
    <w:rsid w:val="007B6C88"/>
    <w:rsid w:val="007B75DF"/>
    <w:rsid w:val="007D0366"/>
    <w:rsid w:val="007D2DD2"/>
    <w:rsid w:val="007F15D3"/>
    <w:rsid w:val="007F2519"/>
    <w:rsid w:val="008126A0"/>
    <w:rsid w:val="00812B5F"/>
    <w:rsid w:val="00815251"/>
    <w:rsid w:val="008156BC"/>
    <w:rsid w:val="008213D0"/>
    <w:rsid w:val="00822A50"/>
    <w:rsid w:val="00827206"/>
    <w:rsid w:val="00834E0A"/>
    <w:rsid w:val="00843110"/>
    <w:rsid w:val="008432E0"/>
    <w:rsid w:val="008470A4"/>
    <w:rsid w:val="00855927"/>
    <w:rsid w:val="00883CE4"/>
    <w:rsid w:val="00884103"/>
    <w:rsid w:val="00886057"/>
    <w:rsid w:val="008946A8"/>
    <w:rsid w:val="008B430F"/>
    <w:rsid w:val="008B77B2"/>
    <w:rsid w:val="008E0A09"/>
    <w:rsid w:val="008F1937"/>
    <w:rsid w:val="008F2279"/>
    <w:rsid w:val="008F2969"/>
    <w:rsid w:val="009111B2"/>
    <w:rsid w:val="0091485C"/>
    <w:rsid w:val="00915BA3"/>
    <w:rsid w:val="00921A76"/>
    <w:rsid w:val="0093189C"/>
    <w:rsid w:val="0095157B"/>
    <w:rsid w:val="0096244E"/>
    <w:rsid w:val="00962E93"/>
    <w:rsid w:val="00963AEC"/>
    <w:rsid w:val="00971FD9"/>
    <w:rsid w:val="0097237A"/>
    <w:rsid w:val="00996105"/>
    <w:rsid w:val="009A03B5"/>
    <w:rsid w:val="009B2226"/>
    <w:rsid w:val="009B5AEB"/>
    <w:rsid w:val="009C1B34"/>
    <w:rsid w:val="009D694F"/>
    <w:rsid w:val="009E5C50"/>
    <w:rsid w:val="009F0B6A"/>
    <w:rsid w:val="009F69AD"/>
    <w:rsid w:val="00A01C8A"/>
    <w:rsid w:val="00A04297"/>
    <w:rsid w:val="00A04742"/>
    <w:rsid w:val="00A2702D"/>
    <w:rsid w:val="00A31CAB"/>
    <w:rsid w:val="00A51B52"/>
    <w:rsid w:val="00A608D5"/>
    <w:rsid w:val="00A659C7"/>
    <w:rsid w:val="00A75207"/>
    <w:rsid w:val="00A91546"/>
    <w:rsid w:val="00AB5683"/>
    <w:rsid w:val="00AC6013"/>
    <w:rsid w:val="00AE2768"/>
    <w:rsid w:val="00B10821"/>
    <w:rsid w:val="00B60F65"/>
    <w:rsid w:val="00B628D3"/>
    <w:rsid w:val="00B81829"/>
    <w:rsid w:val="00B81FF7"/>
    <w:rsid w:val="00B8406E"/>
    <w:rsid w:val="00B91655"/>
    <w:rsid w:val="00BC60E4"/>
    <w:rsid w:val="00BD692D"/>
    <w:rsid w:val="00BE4C4A"/>
    <w:rsid w:val="00C175AD"/>
    <w:rsid w:val="00C2214B"/>
    <w:rsid w:val="00C30513"/>
    <w:rsid w:val="00C33EB4"/>
    <w:rsid w:val="00C348F0"/>
    <w:rsid w:val="00C3709A"/>
    <w:rsid w:val="00C43F73"/>
    <w:rsid w:val="00C560E6"/>
    <w:rsid w:val="00C60A51"/>
    <w:rsid w:val="00C71045"/>
    <w:rsid w:val="00C730A8"/>
    <w:rsid w:val="00C803FE"/>
    <w:rsid w:val="00C85C72"/>
    <w:rsid w:val="00C915F6"/>
    <w:rsid w:val="00C921E5"/>
    <w:rsid w:val="00C92666"/>
    <w:rsid w:val="00C93991"/>
    <w:rsid w:val="00CA37A9"/>
    <w:rsid w:val="00CA3FAB"/>
    <w:rsid w:val="00CA67BF"/>
    <w:rsid w:val="00D0402D"/>
    <w:rsid w:val="00D1195E"/>
    <w:rsid w:val="00D14166"/>
    <w:rsid w:val="00D25BFD"/>
    <w:rsid w:val="00D36A01"/>
    <w:rsid w:val="00D44D79"/>
    <w:rsid w:val="00D46BC4"/>
    <w:rsid w:val="00D5315C"/>
    <w:rsid w:val="00D64706"/>
    <w:rsid w:val="00D825A2"/>
    <w:rsid w:val="00DC117C"/>
    <w:rsid w:val="00DC18B1"/>
    <w:rsid w:val="00DC3566"/>
    <w:rsid w:val="00DC550F"/>
    <w:rsid w:val="00DD361D"/>
    <w:rsid w:val="00DE4710"/>
    <w:rsid w:val="00DF183A"/>
    <w:rsid w:val="00DF31C6"/>
    <w:rsid w:val="00E03973"/>
    <w:rsid w:val="00E1526B"/>
    <w:rsid w:val="00E31D29"/>
    <w:rsid w:val="00E44DE8"/>
    <w:rsid w:val="00E54083"/>
    <w:rsid w:val="00E62B09"/>
    <w:rsid w:val="00E67CBF"/>
    <w:rsid w:val="00E7366E"/>
    <w:rsid w:val="00E83118"/>
    <w:rsid w:val="00E831C1"/>
    <w:rsid w:val="00E83AF2"/>
    <w:rsid w:val="00E8678E"/>
    <w:rsid w:val="00E95B03"/>
    <w:rsid w:val="00EA1B48"/>
    <w:rsid w:val="00EB6023"/>
    <w:rsid w:val="00EB7C26"/>
    <w:rsid w:val="00EC19F5"/>
    <w:rsid w:val="00EC78A4"/>
    <w:rsid w:val="00ED5670"/>
    <w:rsid w:val="00EE5A9E"/>
    <w:rsid w:val="00EF1816"/>
    <w:rsid w:val="00EF1AD7"/>
    <w:rsid w:val="00EF36EE"/>
    <w:rsid w:val="00F032C8"/>
    <w:rsid w:val="00F05ED9"/>
    <w:rsid w:val="00F2017B"/>
    <w:rsid w:val="00F24ED4"/>
    <w:rsid w:val="00F30AEA"/>
    <w:rsid w:val="00F31296"/>
    <w:rsid w:val="00F349CE"/>
    <w:rsid w:val="00F40AB6"/>
    <w:rsid w:val="00F41FD0"/>
    <w:rsid w:val="00F4658F"/>
    <w:rsid w:val="00F60126"/>
    <w:rsid w:val="00F670DC"/>
    <w:rsid w:val="00F67739"/>
    <w:rsid w:val="00F95108"/>
    <w:rsid w:val="00FA12DB"/>
    <w:rsid w:val="00FB2B54"/>
    <w:rsid w:val="00FC4C84"/>
    <w:rsid w:val="00FD24DD"/>
    <w:rsid w:val="00FE00FC"/>
    <w:rsid w:val="00FE2A73"/>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F094-ADDB-4FC7-B682-3817F3D6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322</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Myriam Abarca Mora</cp:lastModifiedBy>
  <cp:revision>17</cp:revision>
  <dcterms:created xsi:type="dcterms:W3CDTF">2021-09-30T14:13:00Z</dcterms:created>
  <dcterms:modified xsi:type="dcterms:W3CDTF">2021-10-25T16:19:00Z</dcterms:modified>
</cp:coreProperties>
</file>