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CB91108" w:rsidR="001B03DD" w:rsidRPr="00AB3DE5" w:rsidRDefault="006A23FF" w:rsidP="00C77739">
      <w:pPr>
        <w:jc w:val="center"/>
        <w:rPr>
          <w:rFonts w:ascii="Arial" w:hAnsi="Arial" w:cs="Arial"/>
          <w:b/>
        </w:rPr>
      </w:pPr>
      <w:r w:rsidRPr="00AB3DE5">
        <w:rPr>
          <w:rFonts w:ascii="Arial" w:hAnsi="Arial" w:cs="Arial"/>
          <w:b/>
        </w:rPr>
        <w:t>LICITACIÓN PÚBLICA LP-SC-0</w:t>
      </w:r>
      <w:r w:rsidR="006F5969">
        <w:rPr>
          <w:rFonts w:ascii="Arial" w:hAnsi="Arial" w:cs="Arial"/>
          <w:b/>
        </w:rPr>
        <w:t>15</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6BC567DA" w:rsidR="00A62AA5" w:rsidRDefault="00BC4A03" w:rsidP="00A62AA5">
      <w:pPr>
        <w:jc w:val="center"/>
        <w:rPr>
          <w:rFonts w:ascii="Arial" w:hAnsi="Arial" w:cs="Arial"/>
          <w:b/>
        </w:rPr>
      </w:pPr>
      <w:r>
        <w:rPr>
          <w:rFonts w:ascii="Arial" w:hAnsi="Arial" w:cs="Arial"/>
          <w:b/>
        </w:rPr>
        <w:t>“</w:t>
      </w:r>
      <w:r w:rsidR="006F5969" w:rsidRPr="006F5969">
        <w:rPr>
          <w:rFonts w:ascii="Arial" w:hAnsi="Arial" w:cs="Arial"/>
          <w:b/>
        </w:rPr>
        <w:t>APLICACIÓN DE POLÍMEROS AMORTIGUANTES SOBRE CRISTALES HORIZONTALES EN PASILLO DE SALIDA EDIFICIO AUDIRE</w:t>
      </w:r>
      <w:r w:rsidR="00A62AA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3235137"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E010FF">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D92FC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34EBE7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0011FF">
        <w:rPr>
          <w:rFonts w:ascii="Arial" w:hAnsi="Arial" w:cs="Arial"/>
        </w:rPr>
        <w:t>15</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60B35679" w14:textId="77777777" w:rsidR="00C942E0" w:rsidRDefault="00C942E0" w:rsidP="001F5578">
      <w:pPr>
        <w:ind w:left="3540" w:hanging="3540"/>
        <w:jc w:val="both"/>
        <w:rPr>
          <w:rFonts w:ascii="Arial" w:hAnsi="Arial" w:cs="Arial"/>
          <w:b/>
        </w:rPr>
      </w:pPr>
    </w:p>
    <w:p w14:paraId="781DD820" w14:textId="77777777" w:rsidR="00C942E0" w:rsidRDefault="00C942E0" w:rsidP="001F5578">
      <w:pPr>
        <w:ind w:left="3540" w:hanging="3540"/>
        <w:jc w:val="both"/>
        <w:rPr>
          <w:rFonts w:ascii="Arial" w:hAnsi="Arial" w:cs="Arial"/>
          <w:b/>
        </w:rPr>
      </w:pPr>
    </w:p>
    <w:p w14:paraId="71C91339" w14:textId="316B3004"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06C843CA" w:rsidR="00060267" w:rsidRDefault="00060267" w:rsidP="001F5578">
      <w:pPr>
        <w:jc w:val="both"/>
        <w:rPr>
          <w:rFonts w:ascii="Arial" w:hAnsi="Arial" w:cs="Arial"/>
          <w:highlight w:val="cyan"/>
        </w:rPr>
      </w:pPr>
    </w:p>
    <w:p w14:paraId="4BDD588D" w14:textId="77777777" w:rsidR="00C942E0" w:rsidRPr="00356D9A" w:rsidRDefault="00C942E0"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4C151140" w:rsidR="00EB3019" w:rsidRPr="00120C62" w:rsidRDefault="00ED55E6"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w:t>
            </w:r>
            <w:r w:rsidR="00EB3019">
              <w:rPr>
                <w:rFonts w:ascii="Arial" w:hAnsi="Arial" w:cs="Arial"/>
                <w:b/>
                <w:bCs/>
                <w:color w:val="000000"/>
                <w:sz w:val="14"/>
                <w:szCs w:val="14"/>
                <w:lang w:val="es-MX" w:eastAsia="es-MX"/>
              </w:rPr>
              <w:t>TICAS</w:t>
            </w:r>
          </w:p>
        </w:tc>
        <w:tc>
          <w:tcPr>
            <w:tcW w:w="1967" w:type="dxa"/>
            <w:shd w:val="clear" w:color="auto" w:fill="BFBFBF" w:themeFill="background1" w:themeFillShade="BF"/>
            <w:vAlign w:val="center"/>
          </w:tcPr>
          <w:p w14:paraId="6E41273E" w14:textId="7E9B07FA" w:rsidR="00EB3019" w:rsidRPr="000011FF" w:rsidRDefault="00EB3019" w:rsidP="00120C62">
            <w:pPr>
              <w:jc w:val="center"/>
              <w:rPr>
                <w:rFonts w:ascii="Arial" w:hAnsi="Arial" w:cs="Arial"/>
                <w:b/>
                <w:bCs/>
                <w:color w:val="000000"/>
                <w:sz w:val="14"/>
                <w:szCs w:val="14"/>
                <w:lang w:val="es-MX" w:eastAsia="es-MX"/>
              </w:rPr>
            </w:pPr>
            <w:r w:rsidRPr="000011FF">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0011FF" w:rsidRDefault="00EB3019" w:rsidP="00120C62">
            <w:pPr>
              <w:jc w:val="center"/>
              <w:rPr>
                <w:rFonts w:ascii="Arial" w:hAnsi="Arial" w:cs="Arial"/>
                <w:b/>
                <w:bCs/>
                <w:color w:val="000000"/>
                <w:sz w:val="14"/>
                <w:szCs w:val="14"/>
                <w:lang w:val="es-MX" w:eastAsia="es-MX"/>
              </w:rPr>
            </w:pPr>
            <w:r w:rsidRPr="000011FF">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383E06">
        <w:trPr>
          <w:trHeight w:val="1923"/>
          <w:jc w:val="center"/>
        </w:trPr>
        <w:tc>
          <w:tcPr>
            <w:tcW w:w="2122" w:type="dxa"/>
            <w:shd w:val="clear" w:color="auto" w:fill="auto"/>
            <w:noWrap/>
            <w:vAlign w:val="center"/>
          </w:tcPr>
          <w:p w14:paraId="1B075460" w14:textId="355D102B" w:rsidR="000C55D4" w:rsidRDefault="000C55D4" w:rsidP="000C55D4">
            <w:pPr>
              <w:spacing w:after="200" w:line="276" w:lineRule="auto"/>
              <w:jc w:val="both"/>
              <w:rPr>
                <w:rFonts w:ascii="Arial" w:eastAsiaTheme="minorHAnsi" w:hAnsi="Arial" w:cs="Arial"/>
                <w:noProof/>
                <w:sz w:val="16"/>
                <w:szCs w:val="16"/>
                <w:lang w:val="es-MX" w:eastAsia="en-US"/>
              </w:rPr>
            </w:pPr>
          </w:p>
          <w:p w14:paraId="23D9728B" w14:textId="65B320AE" w:rsidR="000C55D4" w:rsidRPr="000C55D4" w:rsidRDefault="000C55D4" w:rsidP="000C55D4">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1</w:t>
            </w:r>
            <w:r w:rsidR="00383E06" w:rsidRPr="00383E06">
              <w:rPr>
                <w:rFonts w:ascii="Arial" w:eastAsiaTheme="minorHAnsi" w:hAnsi="Arial" w:cs="Arial"/>
                <w:noProof/>
                <w:sz w:val="16"/>
                <w:szCs w:val="16"/>
                <w:lang w:val="es-MX" w:eastAsia="en-US"/>
              </w:rPr>
              <w:t>.</w:t>
            </w:r>
            <w:r w:rsidR="00005EAF" w:rsidRPr="00005EAF">
              <w:rPr>
                <w:rFonts w:ascii="Arial" w:eastAsiaTheme="minorHAnsi" w:hAnsi="Arial" w:cs="Arial"/>
                <w:noProof/>
                <w:sz w:val="16"/>
                <w:szCs w:val="16"/>
                <w:lang w:val="es-MX" w:eastAsia="en-US"/>
              </w:rPr>
              <w:t xml:space="preserve"> </w:t>
            </w:r>
            <w:r w:rsidR="00DA6DF3" w:rsidRPr="00005EAF">
              <w:rPr>
                <w:rFonts w:ascii="Arial" w:eastAsiaTheme="minorHAnsi" w:hAnsi="Arial" w:cs="Arial"/>
                <w:noProof/>
                <w:sz w:val="16"/>
                <w:szCs w:val="16"/>
                <w:lang w:val="es-MX" w:eastAsia="en-US"/>
              </w:rPr>
              <w:t>Cub</w:t>
            </w:r>
            <w:r w:rsidR="00005EAF" w:rsidRPr="00005EAF">
              <w:rPr>
                <w:rFonts w:ascii="Arial" w:eastAsiaTheme="minorHAnsi" w:hAnsi="Arial" w:cs="Arial"/>
                <w:noProof/>
                <w:sz w:val="16"/>
                <w:szCs w:val="16"/>
                <w:lang w:val="es-MX" w:eastAsia="en-US"/>
              </w:rPr>
              <w:t xml:space="preserve">rir </w:t>
            </w:r>
            <w:r w:rsidRPr="00005EAF">
              <w:rPr>
                <w:rFonts w:ascii="Arial" w:eastAsiaTheme="minorHAnsi" w:hAnsi="Arial" w:cs="Arial"/>
                <w:noProof/>
                <w:sz w:val="16"/>
                <w:szCs w:val="16"/>
                <w:lang w:val="es-MX" w:eastAsia="en-US"/>
              </w:rPr>
              <w:t>26 m</w:t>
            </w:r>
            <w:r w:rsidRPr="00005EAF">
              <w:rPr>
                <w:rFonts w:ascii="Arial" w:eastAsiaTheme="minorHAnsi" w:hAnsi="Arial" w:cs="Arial"/>
                <w:noProof/>
                <w:sz w:val="16"/>
                <w:szCs w:val="16"/>
                <w:vertAlign w:val="superscript"/>
                <w:lang w:val="es-MX" w:eastAsia="en-US"/>
              </w:rPr>
              <w:t xml:space="preserve">2 </w:t>
            </w:r>
            <w:r w:rsidRPr="00005EAF">
              <w:rPr>
                <w:rFonts w:ascii="Arial" w:eastAsiaTheme="minorHAnsi" w:hAnsi="Arial" w:cs="Arial"/>
                <w:noProof/>
                <w:sz w:val="16"/>
                <w:szCs w:val="16"/>
                <w:lang w:val="es-MX" w:eastAsia="en-US"/>
              </w:rPr>
              <w:t>del pasillo de cristal, salid</w:t>
            </w:r>
            <w:r w:rsidR="00005EAF" w:rsidRPr="00005EAF">
              <w:rPr>
                <w:rFonts w:ascii="Arial" w:eastAsiaTheme="minorHAnsi" w:hAnsi="Arial" w:cs="Arial"/>
                <w:noProof/>
                <w:sz w:val="16"/>
                <w:szCs w:val="16"/>
                <w:lang w:val="es-MX" w:eastAsia="en-US"/>
              </w:rPr>
              <w:t>a posterior del edificio Audire, mediante la aplicación a 3 pulgadas de espesor de espuma de poliuretano de alta densidad sobre los cristales horizontales.</w:t>
            </w:r>
          </w:p>
          <w:p w14:paraId="1B36AE55" w14:textId="68633F70" w:rsidR="00E22522" w:rsidRDefault="000C55D4" w:rsidP="000C55D4">
            <w:pPr>
              <w:spacing w:after="200" w:line="276" w:lineRule="auto"/>
              <w:contextualSpacing/>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2.</w:t>
            </w:r>
            <w:r w:rsidRPr="000C55D4">
              <w:rPr>
                <w:rFonts w:ascii="Arial" w:eastAsiaTheme="minorHAnsi" w:hAnsi="Arial" w:cs="Arial"/>
                <w:noProof/>
                <w:sz w:val="16"/>
                <w:szCs w:val="16"/>
                <w:lang w:val="es-MX" w:eastAsia="en-US"/>
              </w:rPr>
              <w:t>Cubrimiento de poliurea tipo balístico sobre el poliuretano.</w:t>
            </w:r>
          </w:p>
          <w:p w14:paraId="0C023373" w14:textId="3CCBC7A4" w:rsidR="00383E06" w:rsidRDefault="00383E06" w:rsidP="00383E06">
            <w:pPr>
              <w:spacing w:after="200" w:line="276" w:lineRule="auto"/>
              <w:contextualSpacing/>
              <w:jc w:val="both"/>
              <w:rPr>
                <w:rFonts w:ascii="Arial" w:eastAsiaTheme="minorHAnsi" w:hAnsi="Arial" w:cs="Arial"/>
                <w:noProof/>
                <w:sz w:val="16"/>
                <w:szCs w:val="16"/>
                <w:lang w:val="es-MX" w:eastAsia="en-US"/>
              </w:rPr>
            </w:pPr>
          </w:p>
          <w:p w14:paraId="70B6AAC7" w14:textId="60E0E9A1" w:rsidR="000C55D4" w:rsidRPr="00DA6DF3" w:rsidRDefault="00DA6DF3" w:rsidP="00DA6DF3">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3.</w:t>
            </w:r>
            <w:r w:rsidR="00005EAF">
              <w:rPr>
                <w:rFonts w:ascii="Arial" w:eastAsiaTheme="minorHAnsi" w:hAnsi="Arial" w:cs="Arial"/>
                <w:noProof/>
                <w:sz w:val="16"/>
                <w:szCs w:val="16"/>
                <w:lang w:val="es-MX" w:eastAsia="en-US"/>
              </w:rPr>
              <w:t>Instalación de gotero de aluminio en el costado libre de material</w:t>
            </w:r>
          </w:p>
          <w:p w14:paraId="0B913DF9" w14:textId="22D8D596" w:rsidR="00EB3019" w:rsidRPr="00383E06" w:rsidRDefault="00FE5EA5" w:rsidP="00FE5EA5">
            <w:pPr>
              <w:jc w:val="both"/>
              <w:rPr>
                <w:rFonts w:ascii="Arial" w:hAnsi="Arial" w:cs="Arial"/>
                <w:sz w:val="16"/>
                <w:szCs w:val="16"/>
                <w:highlight w:val="yellow"/>
              </w:rPr>
            </w:pPr>
            <w:r w:rsidRPr="00383E06">
              <w:rPr>
                <w:rFonts w:ascii="Arial" w:hAnsi="Arial" w:cs="Arial"/>
                <w:sz w:val="16"/>
                <w:szCs w:val="16"/>
              </w:rPr>
              <w:t>.</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vAlign w:val="center"/>
          </w:tcPr>
          <w:p w14:paraId="14FB84AB" w14:textId="77777777" w:rsidR="00EB3019" w:rsidRPr="0093115F" w:rsidRDefault="00EB3019" w:rsidP="00120C62">
            <w:pPr>
              <w:jc w:val="both"/>
              <w:rPr>
                <w:rFonts w:ascii="Arial" w:hAnsi="Arial" w:cs="Arial"/>
                <w:bCs/>
                <w:color w:val="000000"/>
                <w:sz w:val="16"/>
                <w:szCs w:val="16"/>
                <w:highlight w:val="yellow"/>
                <w:lang w:val="es-MX" w:eastAsia="es-MX"/>
              </w:rPr>
            </w:pPr>
          </w:p>
          <w:p w14:paraId="7EE46F81" w14:textId="77777777" w:rsidR="00EB3019" w:rsidRPr="0093115F" w:rsidRDefault="00EB3019" w:rsidP="00120C62">
            <w:pPr>
              <w:jc w:val="both"/>
              <w:rPr>
                <w:rFonts w:ascii="Arial" w:hAnsi="Arial" w:cs="Arial"/>
                <w:bCs/>
                <w:color w:val="000000"/>
                <w:sz w:val="16"/>
                <w:szCs w:val="16"/>
                <w:highlight w:val="yellow"/>
                <w:lang w:val="es-MX" w:eastAsia="es-MX"/>
              </w:rPr>
            </w:pPr>
          </w:p>
          <w:p w14:paraId="4C5BA5F2" w14:textId="18706C2F" w:rsidR="00EB3019" w:rsidRPr="000011FF" w:rsidRDefault="004E49DB" w:rsidP="00EB3019">
            <w:pPr>
              <w:jc w:val="both"/>
              <w:rPr>
                <w:rFonts w:ascii="Arial" w:hAnsi="Arial" w:cs="Arial"/>
                <w:sz w:val="16"/>
                <w:szCs w:val="16"/>
              </w:rPr>
            </w:pPr>
            <w:r w:rsidRPr="000011FF">
              <w:rPr>
                <w:rFonts w:ascii="Arial" w:hAnsi="Arial" w:cs="Arial"/>
                <w:sz w:val="16"/>
                <w:szCs w:val="16"/>
              </w:rPr>
              <w:t>En un máximo de 5</w:t>
            </w:r>
            <w:r w:rsidR="00EB3019" w:rsidRPr="000011FF">
              <w:rPr>
                <w:rFonts w:ascii="Arial" w:hAnsi="Arial" w:cs="Arial"/>
                <w:sz w:val="16"/>
                <w:szCs w:val="16"/>
              </w:rPr>
              <w:t xml:space="preserve"> días hábiles a partir de la emisión del acta de fallo.</w:t>
            </w:r>
          </w:p>
          <w:p w14:paraId="04F994B4" w14:textId="02A7EAB9" w:rsidR="00EB3019" w:rsidRPr="0093115F" w:rsidRDefault="00EB3019" w:rsidP="00120C62">
            <w:pPr>
              <w:jc w:val="both"/>
              <w:rPr>
                <w:rFonts w:ascii="Arial" w:hAnsi="Arial" w:cs="Arial"/>
                <w:bCs/>
                <w:color w:val="000000"/>
                <w:sz w:val="16"/>
                <w:szCs w:val="16"/>
                <w:highlight w:val="yellow"/>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426FDC6"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61E2F4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FE5EA5" w:rsidRPr="00005EAF">
        <w:rPr>
          <w:rFonts w:ascii="Arial" w:hAnsi="Arial" w:cs="Arial"/>
          <w:b/>
        </w:rPr>
        <w:t>3511 conservación y mantenimiento menor de inmueble</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366BE7AD" w14:textId="50347AF2" w:rsidR="006D11C5" w:rsidRDefault="006D11C5" w:rsidP="006D11C5">
      <w:pPr>
        <w:jc w:val="both"/>
        <w:rPr>
          <w:rFonts w:ascii="Arial" w:hAnsi="Arial" w:cs="Arial"/>
        </w:rPr>
      </w:pPr>
    </w:p>
    <w:p w14:paraId="085D857C" w14:textId="6DF8A3AE" w:rsidR="00C942E0" w:rsidRDefault="00C942E0" w:rsidP="006D11C5">
      <w:pPr>
        <w:jc w:val="both"/>
        <w:rPr>
          <w:rFonts w:ascii="Arial" w:hAnsi="Arial" w:cs="Arial"/>
        </w:rPr>
      </w:pPr>
    </w:p>
    <w:p w14:paraId="76AC482A" w14:textId="646EA981" w:rsidR="00C942E0" w:rsidRDefault="00C942E0" w:rsidP="006D11C5">
      <w:pPr>
        <w:jc w:val="both"/>
        <w:rPr>
          <w:rFonts w:ascii="Arial" w:hAnsi="Arial" w:cs="Arial"/>
        </w:rPr>
      </w:pPr>
    </w:p>
    <w:p w14:paraId="046999ED" w14:textId="6DF15171" w:rsidR="00C942E0" w:rsidRDefault="00C942E0"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ED2A505" w:rsidR="00CB779B" w:rsidRPr="00674C29" w:rsidRDefault="00876B3F" w:rsidP="00BA3DCF">
            <w:pPr>
              <w:jc w:val="both"/>
              <w:rPr>
                <w:rFonts w:ascii="Arial" w:hAnsi="Arial" w:cs="Arial"/>
                <w:b/>
                <w:sz w:val="20"/>
                <w:szCs w:val="20"/>
              </w:rPr>
            </w:pPr>
            <w:r>
              <w:rPr>
                <w:rFonts w:ascii="Arial" w:hAnsi="Arial" w:cs="Arial"/>
                <w:b/>
                <w:sz w:val="20"/>
                <w:szCs w:val="20"/>
              </w:rPr>
              <w:t>25 de octubre</w:t>
            </w:r>
            <w:r w:rsidR="00DA6DF3">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1EA809DD" w:rsidR="00EB3019" w:rsidRDefault="00970D7C" w:rsidP="00983EB0">
            <w:pPr>
              <w:jc w:val="both"/>
              <w:rPr>
                <w:rFonts w:ascii="Arial" w:hAnsi="Arial" w:cs="Arial"/>
                <w:b/>
                <w:sz w:val="20"/>
                <w:szCs w:val="20"/>
              </w:rPr>
            </w:pPr>
            <w:r>
              <w:rPr>
                <w:rFonts w:ascii="Arial" w:hAnsi="Arial" w:cs="Arial"/>
                <w:b/>
                <w:sz w:val="20"/>
                <w:szCs w:val="20"/>
              </w:rPr>
              <w:t>2</w:t>
            </w:r>
            <w:r w:rsidR="00981400">
              <w:rPr>
                <w:rFonts w:ascii="Arial" w:hAnsi="Arial" w:cs="Arial"/>
                <w:b/>
                <w:sz w:val="20"/>
                <w:szCs w:val="20"/>
              </w:rPr>
              <w:t>7</w:t>
            </w:r>
            <w:r>
              <w:rPr>
                <w:rFonts w:ascii="Arial" w:hAnsi="Arial" w:cs="Arial"/>
                <w:b/>
                <w:sz w:val="20"/>
                <w:szCs w:val="20"/>
              </w:rPr>
              <w:t xml:space="preserve"> de octubre </w:t>
            </w:r>
            <w:r w:rsidR="00C23BA6">
              <w:rPr>
                <w:rFonts w:ascii="Arial" w:hAnsi="Arial" w:cs="Arial"/>
                <w:b/>
                <w:sz w:val="20"/>
                <w:szCs w:val="20"/>
              </w:rPr>
              <w:t>de 2021</w:t>
            </w:r>
            <w:r>
              <w:rPr>
                <w:rFonts w:ascii="Arial" w:hAnsi="Arial" w:cs="Arial"/>
                <w:b/>
                <w:sz w:val="20"/>
                <w:szCs w:val="20"/>
              </w:rPr>
              <w:t xml:space="preserve"> a las 1</w:t>
            </w:r>
            <w:r w:rsidR="00983EB0">
              <w:rPr>
                <w:rFonts w:ascii="Arial" w:hAnsi="Arial" w:cs="Arial"/>
                <w:b/>
                <w:sz w:val="20"/>
                <w:szCs w:val="20"/>
              </w:rPr>
              <w:t>2</w:t>
            </w:r>
            <w:r>
              <w:rPr>
                <w:rFonts w:ascii="Arial" w:hAnsi="Arial" w:cs="Arial"/>
                <w:b/>
                <w:sz w:val="20"/>
                <w:szCs w:val="20"/>
              </w:rPr>
              <w:t>:00 horas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3B7EE27" w:rsidR="00B55DC6" w:rsidRPr="00190C3C" w:rsidRDefault="00B55DC6" w:rsidP="00981400">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6B3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23BA6">
              <w:rPr>
                <w:rFonts w:ascii="Arial" w:hAnsi="Arial" w:cs="Arial"/>
                <w:b/>
                <w:sz w:val="20"/>
                <w:szCs w:val="20"/>
              </w:rPr>
              <w:t xml:space="preserve"> </w:t>
            </w:r>
            <w:r w:rsidR="00981400">
              <w:rPr>
                <w:rFonts w:ascii="Arial" w:hAnsi="Arial" w:cs="Arial"/>
                <w:b/>
                <w:sz w:val="20"/>
                <w:szCs w:val="20"/>
              </w:rPr>
              <w:t xml:space="preserve">jueves </w:t>
            </w:r>
            <w:r w:rsidR="00876B3F">
              <w:rPr>
                <w:rFonts w:ascii="Arial" w:hAnsi="Arial" w:cs="Arial"/>
                <w:b/>
                <w:sz w:val="20"/>
                <w:szCs w:val="20"/>
              </w:rPr>
              <w:t>2</w:t>
            </w:r>
            <w:r w:rsidR="00981400">
              <w:rPr>
                <w:rFonts w:ascii="Arial" w:hAnsi="Arial" w:cs="Arial"/>
                <w:b/>
                <w:sz w:val="20"/>
                <w:szCs w:val="20"/>
              </w:rPr>
              <w:t>8</w:t>
            </w:r>
            <w:r w:rsidR="00876B3F">
              <w:rPr>
                <w:rFonts w:ascii="Arial" w:hAnsi="Arial" w:cs="Arial"/>
                <w:b/>
                <w:sz w:val="20"/>
                <w:szCs w:val="20"/>
              </w:rPr>
              <w:t xml:space="preserve"> octubre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92DEAD0" w:rsidR="00B55DC6" w:rsidRPr="00190C3C" w:rsidRDefault="00981400" w:rsidP="00472398">
            <w:pPr>
              <w:jc w:val="both"/>
              <w:rPr>
                <w:rFonts w:ascii="Arial" w:hAnsi="Arial" w:cs="Arial"/>
                <w:sz w:val="20"/>
                <w:szCs w:val="20"/>
              </w:rPr>
            </w:pPr>
            <w:r>
              <w:rPr>
                <w:rFonts w:ascii="Arial" w:hAnsi="Arial" w:cs="Arial"/>
                <w:b/>
                <w:sz w:val="20"/>
                <w:szCs w:val="20"/>
              </w:rPr>
              <w:t>Lunes 01 de noviembre</w:t>
            </w:r>
            <w:r w:rsidR="00876B3F">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472398">
              <w:rPr>
                <w:rFonts w:ascii="Arial" w:hAnsi="Arial" w:cs="Arial"/>
                <w:sz w:val="20"/>
                <w:szCs w:val="20"/>
              </w:rPr>
              <w:t>En la Sala de Juntas</w:t>
            </w:r>
            <w:r w:rsidR="00472398" w:rsidRPr="00703313">
              <w:rPr>
                <w:rFonts w:ascii="Arial" w:hAnsi="Arial" w:cs="Arial"/>
                <w:sz w:val="20"/>
                <w:szCs w:val="20"/>
              </w:rPr>
              <w:t xml:space="preserve"> de</w:t>
            </w:r>
            <w:r w:rsidR="00472398">
              <w:rPr>
                <w:rFonts w:ascii="Arial" w:hAnsi="Arial" w:cs="Arial"/>
                <w:sz w:val="20"/>
                <w:szCs w:val="20"/>
              </w:rPr>
              <w:t xml:space="preserve"> la Dirección General de Administración de</w:t>
            </w:r>
            <w:r w:rsidR="00472398" w:rsidRPr="00703313">
              <w:rPr>
                <w:rFonts w:ascii="Arial" w:hAnsi="Arial" w:cs="Arial"/>
                <w:sz w:val="20"/>
                <w:szCs w:val="20"/>
              </w:rPr>
              <w:t xml:space="preserve"> la ASEJ.</w:t>
            </w:r>
            <w:r w:rsidR="00472398">
              <w:rPr>
                <w:rFonts w:ascii="Arial" w:hAnsi="Arial" w:cs="Arial"/>
                <w:sz w:val="20"/>
                <w:szCs w:val="20"/>
              </w:rPr>
              <w:t xml:space="preserve">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C816211" w:rsidR="00B55DC6" w:rsidRPr="00190C3C" w:rsidRDefault="00981400" w:rsidP="00472398">
            <w:pPr>
              <w:jc w:val="both"/>
              <w:rPr>
                <w:rFonts w:ascii="Arial" w:hAnsi="Arial" w:cs="Arial"/>
                <w:sz w:val="20"/>
                <w:szCs w:val="20"/>
              </w:rPr>
            </w:pPr>
            <w:r>
              <w:rPr>
                <w:rFonts w:ascii="Arial" w:hAnsi="Arial" w:cs="Arial"/>
                <w:b/>
                <w:sz w:val="20"/>
                <w:szCs w:val="20"/>
              </w:rPr>
              <w:t xml:space="preserve">Viernes </w:t>
            </w:r>
            <w:r w:rsidR="00876B3F">
              <w:rPr>
                <w:rFonts w:ascii="Arial" w:hAnsi="Arial" w:cs="Arial"/>
                <w:b/>
                <w:sz w:val="20"/>
                <w:szCs w:val="20"/>
              </w:rPr>
              <w:t xml:space="preserve">05 de noviembre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472398">
              <w:rPr>
                <w:rFonts w:ascii="Arial" w:hAnsi="Arial" w:cs="Arial"/>
                <w:sz w:val="20"/>
                <w:szCs w:val="20"/>
              </w:rPr>
              <w:t>En la Sala de Juntas</w:t>
            </w:r>
            <w:r w:rsidR="00472398" w:rsidRPr="00703313">
              <w:rPr>
                <w:rFonts w:ascii="Arial" w:hAnsi="Arial" w:cs="Arial"/>
                <w:sz w:val="20"/>
                <w:szCs w:val="20"/>
              </w:rPr>
              <w:t xml:space="preserve"> de</w:t>
            </w:r>
            <w:r w:rsidR="00472398">
              <w:rPr>
                <w:rFonts w:ascii="Arial" w:hAnsi="Arial" w:cs="Arial"/>
                <w:sz w:val="20"/>
                <w:szCs w:val="20"/>
              </w:rPr>
              <w:t xml:space="preserve"> la Dirección General de Administración de</w:t>
            </w:r>
            <w:r w:rsidR="00472398" w:rsidRPr="00703313">
              <w:rPr>
                <w:rFonts w:ascii="Arial" w:hAnsi="Arial" w:cs="Arial"/>
                <w:sz w:val="20"/>
                <w:szCs w:val="20"/>
              </w:rPr>
              <w:t xml:space="preserve"> la ASEJ.</w:t>
            </w:r>
            <w:r w:rsidR="00472398">
              <w:rPr>
                <w:rFonts w:ascii="Arial" w:hAnsi="Arial" w:cs="Arial"/>
                <w:sz w:val="20"/>
                <w:szCs w:val="20"/>
              </w:rPr>
              <w:t xml:space="preserve"> (Piso 2)</w:t>
            </w:r>
            <w:bookmarkStart w:id="0" w:name="_GoBack"/>
            <w:bookmarkEnd w:id="0"/>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w:t>
      </w:r>
      <w:r w:rsidRPr="00DA6DF3">
        <w:rPr>
          <w:rFonts w:ascii="Arial" w:hAnsi="Arial" w:cs="Arial"/>
          <w:b/>
        </w:rPr>
        <w:t xml:space="preserve">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508FB9D1" w:rsidR="00CC7E26" w:rsidRPr="00D40CD1" w:rsidRDefault="00CC7E26" w:rsidP="00D40CD1">
      <w:pPr>
        <w:pStyle w:val="Prrafodelista"/>
        <w:numPr>
          <w:ilvl w:val="1"/>
          <w:numId w:val="37"/>
        </w:numPr>
        <w:jc w:val="both"/>
        <w:rPr>
          <w:rFonts w:ascii="Arial" w:hAnsi="Arial" w:cs="Arial"/>
          <w:b/>
        </w:rPr>
      </w:pPr>
      <w:r w:rsidRPr="00D40CD1">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 xml:space="preserve">y en caso de que se </w:t>
      </w:r>
      <w:r w:rsidR="006512A2" w:rsidRPr="009C1E14">
        <w:rPr>
          <w:rFonts w:ascii="Arial" w:hAnsi="Arial" w:cs="Arial"/>
        </w:rPr>
        <w:lastRenderedPageBreak/>
        <w:t>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A77C9F" w:rsidRDefault="00BF33C4" w:rsidP="00A77C9F">
      <w:pPr>
        <w:pStyle w:val="Prrafodelista"/>
        <w:numPr>
          <w:ilvl w:val="0"/>
          <w:numId w:val="40"/>
        </w:numPr>
        <w:spacing w:line="276" w:lineRule="auto"/>
        <w:jc w:val="both"/>
        <w:rPr>
          <w:rFonts w:ascii="Arial" w:hAnsi="Arial" w:cs="Arial"/>
        </w:rPr>
      </w:pPr>
      <w:r w:rsidRPr="00A77C9F">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A77C9F" w:rsidRDefault="004A1E8E" w:rsidP="00A77C9F">
      <w:pPr>
        <w:pStyle w:val="Prrafodelista"/>
        <w:numPr>
          <w:ilvl w:val="0"/>
          <w:numId w:val="40"/>
        </w:numPr>
        <w:spacing w:line="276" w:lineRule="auto"/>
        <w:jc w:val="both"/>
        <w:rPr>
          <w:rFonts w:ascii="Arial" w:hAnsi="Arial" w:cs="Arial"/>
        </w:rPr>
      </w:pPr>
      <w:r w:rsidRPr="00A77C9F">
        <w:rPr>
          <w:rFonts w:ascii="Arial" w:hAnsi="Arial" w:cs="Arial"/>
        </w:rPr>
        <w:t xml:space="preserve">En caso de que así lo desee </w:t>
      </w:r>
      <w:r w:rsidR="00555C25" w:rsidRPr="00A77C9F">
        <w:rPr>
          <w:rFonts w:ascii="Arial" w:hAnsi="Arial" w:cs="Arial"/>
        </w:rPr>
        <w:t>el</w:t>
      </w:r>
      <w:r w:rsidRPr="00A77C9F">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A77C9F">
        <w:rPr>
          <w:rFonts w:ascii="Arial" w:hAnsi="Arial" w:cs="Arial"/>
        </w:rPr>
        <w:t>ciones corporativas (compulsa).</w:t>
      </w:r>
    </w:p>
    <w:p w14:paraId="70283387" w14:textId="3B2B0C2E" w:rsidR="00BF33C4" w:rsidRPr="00A77C9F" w:rsidRDefault="00BF33C4" w:rsidP="00A77C9F">
      <w:pPr>
        <w:pStyle w:val="Prrafodelista"/>
        <w:numPr>
          <w:ilvl w:val="0"/>
          <w:numId w:val="40"/>
        </w:numPr>
        <w:spacing w:line="276" w:lineRule="auto"/>
        <w:jc w:val="both"/>
        <w:rPr>
          <w:rFonts w:ascii="Arial" w:hAnsi="Arial" w:cs="Arial"/>
        </w:rPr>
      </w:pPr>
      <w:r w:rsidRPr="00A77C9F">
        <w:rPr>
          <w:rFonts w:ascii="Arial" w:hAnsi="Arial" w:cs="Arial"/>
        </w:rPr>
        <w:t>Poder general o especial para actos de administración o de dominio del representante legal, certificado ante Notario Público.</w:t>
      </w:r>
      <w:r w:rsidRPr="00A77C9F">
        <w:rPr>
          <w:rFonts w:ascii="Arial" w:hAnsi="Arial" w:cs="Arial"/>
        </w:rPr>
        <w:tab/>
      </w:r>
      <w:r w:rsidRPr="00A77C9F">
        <w:rPr>
          <w:rFonts w:ascii="Arial" w:hAnsi="Arial" w:cs="Arial"/>
        </w:rPr>
        <w:tab/>
      </w:r>
      <w:r w:rsidRPr="00A77C9F">
        <w:rPr>
          <w:rFonts w:ascii="Arial" w:hAnsi="Arial" w:cs="Arial"/>
        </w:rPr>
        <w:tab/>
      </w:r>
      <w:r w:rsidRPr="00A77C9F">
        <w:rPr>
          <w:rFonts w:ascii="Arial" w:hAnsi="Arial" w:cs="Arial"/>
        </w:rPr>
        <w:tab/>
      </w:r>
      <w:r w:rsidRPr="00A77C9F">
        <w:rPr>
          <w:rFonts w:ascii="Arial" w:hAnsi="Arial" w:cs="Arial"/>
        </w:rPr>
        <w:tab/>
      </w:r>
    </w:p>
    <w:p w14:paraId="4AE2CEA2" w14:textId="72D28BF4" w:rsidR="00C01246" w:rsidRPr="00A77C9F" w:rsidRDefault="00C01246" w:rsidP="00A77C9F">
      <w:pPr>
        <w:pStyle w:val="Prrafodelista"/>
        <w:numPr>
          <w:ilvl w:val="0"/>
          <w:numId w:val="40"/>
        </w:numPr>
        <w:spacing w:line="276" w:lineRule="auto"/>
        <w:jc w:val="both"/>
        <w:rPr>
          <w:rFonts w:ascii="Arial" w:hAnsi="Arial" w:cs="Arial"/>
        </w:rPr>
      </w:pPr>
      <w:r w:rsidRPr="00A77C9F">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A77C9F" w:rsidRDefault="00BF33C4" w:rsidP="00A77C9F">
      <w:pPr>
        <w:pStyle w:val="Prrafodelista"/>
        <w:numPr>
          <w:ilvl w:val="0"/>
          <w:numId w:val="40"/>
        </w:numPr>
        <w:spacing w:line="276" w:lineRule="auto"/>
        <w:jc w:val="both"/>
        <w:rPr>
          <w:rFonts w:ascii="Arial" w:hAnsi="Arial" w:cs="Arial"/>
        </w:rPr>
      </w:pPr>
      <w:r w:rsidRPr="00A77C9F">
        <w:rPr>
          <w:rFonts w:ascii="Arial" w:hAnsi="Arial" w:cs="Arial"/>
        </w:rPr>
        <w:t>C</w:t>
      </w:r>
      <w:r w:rsidR="00C01246" w:rsidRPr="00A77C9F">
        <w:rPr>
          <w:rFonts w:ascii="Arial" w:hAnsi="Arial" w:cs="Arial"/>
        </w:rPr>
        <w:t>omprobante de domicilio, con vigencia no mayor a tres meses.</w:t>
      </w:r>
      <w:r w:rsidRPr="00A77C9F">
        <w:rPr>
          <w:rFonts w:ascii="Arial" w:hAnsi="Arial" w:cs="Arial"/>
        </w:rPr>
        <w:tab/>
      </w:r>
      <w:r w:rsidRPr="00A77C9F">
        <w:rPr>
          <w:rFonts w:ascii="Arial" w:hAnsi="Arial" w:cs="Arial"/>
        </w:rPr>
        <w:tab/>
      </w:r>
    </w:p>
    <w:p w14:paraId="56A3AE39" w14:textId="3BF985E0" w:rsidR="00C01246" w:rsidRPr="00A77C9F" w:rsidRDefault="00C01246" w:rsidP="00A77C9F">
      <w:pPr>
        <w:pStyle w:val="Prrafodelista"/>
        <w:numPr>
          <w:ilvl w:val="0"/>
          <w:numId w:val="40"/>
        </w:numPr>
        <w:spacing w:line="276" w:lineRule="auto"/>
        <w:jc w:val="both"/>
        <w:rPr>
          <w:rFonts w:ascii="Arial" w:hAnsi="Arial" w:cs="Arial"/>
        </w:rPr>
      </w:pPr>
      <w:r w:rsidRPr="00A77C9F">
        <w:rPr>
          <w:rFonts w:ascii="Arial" w:hAnsi="Arial" w:cs="Arial"/>
        </w:rPr>
        <w:t>Cédula de identificación fiscal, con vigencia no mayor a tres meses.</w:t>
      </w:r>
    </w:p>
    <w:p w14:paraId="74568422" w14:textId="77777777" w:rsidR="00DA4A29" w:rsidRPr="00A77C9F" w:rsidRDefault="00DA4A29" w:rsidP="00A77C9F">
      <w:pPr>
        <w:pStyle w:val="Prrafodelista"/>
        <w:numPr>
          <w:ilvl w:val="0"/>
          <w:numId w:val="40"/>
        </w:numPr>
        <w:spacing w:line="276" w:lineRule="auto"/>
        <w:jc w:val="both"/>
        <w:rPr>
          <w:rFonts w:ascii="Arial" w:hAnsi="Arial" w:cs="Arial"/>
        </w:rPr>
      </w:pPr>
      <w:r w:rsidRPr="00A77C9F">
        <w:rPr>
          <w:rFonts w:ascii="Arial" w:hAnsi="Arial" w:cs="Arial"/>
        </w:rPr>
        <w:t xml:space="preserve">Copia simple de su boleta de inscripción como Proveedor </w:t>
      </w:r>
      <w:proofErr w:type="spellStart"/>
      <w:r w:rsidRPr="00A77C9F">
        <w:rPr>
          <w:rFonts w:ascii="Arial" w:hAnsi="Arial" w:cs="Arial"/>
        </w:rPr>
        <w:t>ó</w:t>
      </w:r>
      <w:proofErr w:type="spellEnd"/>
      <w:r w:rsidRPr="00A77C9F">
        <w:rPr>
          <w:rFonts w:ascii="Arial" w:hAnsi="Arial" w:cs="Arial"/>
        </w:rPr>
        <w:t>.</w:t>
      </w:r>
    </w:p>
    <w:p w14:paraId="3617FA6C" w14:textId="3D57AE5A" w:rsidR="00DA4A29" w:rsidRPr="00A77C9F" w:rsidRDefault="00DA4A29" w:rsidP="00A77C9F">
      <w:pPr>
        <w:pStyle w:val="Prrafodelista"/>
        <w:numPr>
          <w:ilvl w:val="0"/>
          <w:numId w:val="40"/>
        </w:numPr>
        <w:spacing w:line="276" w:lineRule="auto"/>
        <w:jc w:val="both"/>
        <w:rPr>
          <w:rFonts w:ascii="Arial" w:hAnsi="Arial" w:cs="Arial"/>
        </w:rPr>
      </w:pPr>
      <w:r w:rsidRPr="00A77C9F">
        <w:rPr>
          <w:rFonts w:ascii="Arial" w:hAnsi="Arial" w:cs="Arial"/>
        </w:rPr>
        <w:t>Carta compromiso de realizar su inscripción al padrón de proveedores de la convocante, en un térmi</w:t>
      </w:r>
      <w:r w:rsidR="00D72C01" w:rsidRPr="00A77C9F">
        <w:rPr>
          <w:rFonts w:ascii="Arial" w:hAnsi="Arial" w:cs="Arial"/>
        </w:rPr>
        <w:t>no no mayor</w:t>
      </w:r>
      <w:r w:rsidR="005A11DD" w:rsidRPr="00A77C9F">
        <w:rPr>
          <w:rFonts w:ascii="Arial" w:hAnsi="Arial" w:cs="Arial"/>
        </w:rPr>
        <w:t xml:space="preserve"> a tres días hábiles, posteriores</w:t>
      </w:r>
      <w:r w:rsidR="001143E1" w:rsidRPr="00A77C9F">
        <w:rPr>
          <w:rFonts w:ascii="Arial" w:hAnsi="Arial" w:cs="Arial"/>
        </w:rPr>
        <w:t xml:space="preserve"> a la emisión de fallo, únicamente para el licitante que resulte adjudicado.</w:t>
      </w:r>
    </w:p>
    <w:p w14:paraId="50EED4A1" w14:textId="18DE4CDD" w:rsidR="00DA4A29" w:rsidRPr="00A77C9F" w:rsidRDefault="00DA4A29" w:rsidP="00A77C9F">
      <w:pPr>
        <w:pStyle w:val="Prrafodelista"/>
        <w:numPr>
          <w:ilvl w:val="0"/>
          <w:numId w:val="40"/>
        </w:numPr>
        <w:spacing w:line="276" w:lineRule="auto"/>
        <w:jc w:val="both"/>
        <w:rPr>
          <w:rFonts w:ascii="Arial" w:hAnsi="Arial" w:cs="Arial"/>
        </w:rPr>
      </w:pPr>
      <w:r w:rsidRPr="00A77C9F">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A77C9F" w:rsidRDefault="002B1655" w:rsidP="00A77C9F">
      <w:pPr>
        <w:pStyle w:val="Prrafodelista"/>
        <w:numPr>
          <w:ilvl w:val="0"/>
          <w:numId w:val="40"/>
        </w:numPr>
        <w:spacing w:line="276" w:lineRule="auto"/>
        <w:jc w:val="both"/>
        <w:rPr>
          <w:rFonts w:ascii="Arial" w:hAnsi="Arial" w:cs="Arial"/>
        </w:rPr>
      </w:pPr>
      <w:r w:rsidRPr="00A77C9F">
        <w:rPr>
          <w:rFonts w:ascii="Arial" w:hAnsi="Arial" w:cs="Arial"/>
        </w:rPr>
        <w:t xml:space="preserve">Presentar </w:t>
      </w:r>
      <w:r w:rsidR="00FA77C9" w:rsidRPr="00A77C9F">
        <w:rPr>
          <w:rFonts w:ascii="Arial" w:hAnsi="Arial" w:cs="Arial"/>
        </w:rPr>
        <w:t xml:space="preserve">constancia de </w:t>
      </w:r>
      <w:r w:rsidRPr="00A77C9F">
        <w:rPr>
          <w:rFonts w:ascii="Arial" w:hAnsi="Arial" w:cs="Arial"/>
        </w:rPr>
        <w:t xml:space="preserve">opinión de cumplimiento de obligaciones fiscales en materia de seguridad </w:t>
      </w:r>
      <w:r w:rsidR="00FA77C9" w:rsidRPr="00A77C9F">
        <w:rPr>
          <w:rFonts w:ascii="Arial" w:hAnsi="Arial" w:cs="Arial"/>
        </w:rPr>
        <w:t>social. (IMSS)</w:t>
      </w:r>
    </w:p>
    <w:p w14:paraId="22C87A12" w14:textId="35217B8F" w:rsidR="00BC697C" w:rsidRPr="00A77C9F" w:rsidRDefault="002B1655" w:rsidP="00A77C9F">
      <w:pPr>
        <w:pStyle w:val="Prrafodelista"/>
        <w:numPr>
          <w:ilvl w:val="0"/>
          <w:numId w:val="40"/>
        </w:numPr>
        <w:spacing w:line="276" w:lineRule="auto"/>
        <w:jc w:val="both"/>
        <w:rPr>
          <w:rFonts w:ascii="Arial" w:hAnsi="Arial" w:cs="Arial"/>
        </w:rPr>
      </w:pPr>
      <w:r w:rsidRPr="00A77C9F">
        <w:rPr>
          <w:rFonts w:ascii="Arial" w:hAnsi="Arial" w:cs="Arial"/>
        </w:rPr>
        <w:t>Presentar</w:t>
      </w:r>
      <w:r w:rsidR="00FA77C9" w:rsidRPr="00A77C9F">
        <w:rPr>
          <w:rFonts w:ascii="Arial" w:hAnsi="Arial" w:cs="Arial"/>
        </w:rPr>
        <w:t xml:space="preserve"> constancia de</w:t>
      </w:r>
      <w:r w:rsidRPr="00A77C9F">
        <w:rPr>
          <w:rFonts w:ascii="Arial" w:hAnsi="Arial" w:cs="Arial"/>
        </w:rPr>
        <w:t xml:space="preserve"> opinión de cumplimiento de obligaciones fiscales</w:t>
      </w:r>
      <w:r w:rsidR="00FA77C9" w:rsidRPr="00A77C9F">
        <w:rPr>
          <w:rFonts w:ascii="Arial" w:hAnsi="Arial" w:cs="Arial"/>
        </w:rPr>
        <w:t>. (SAT).</w:t>
      </w:r>
    </w:p>
    <w:p w14:paraId="12797840" w14:textId="4C0FF05A" w:rsidR="00802741" w:rsidRPr="00A77C9F" w:rsidRDefault="00802741" w:rsidP="00A77C9F">
      <w:pPr>
        <w:pStyle w:val="Prrafodelista"/>
        <w:numPr>
          <w:ilvl w:val="0"/>
          <w:numId w:val="40"/>
        </w:numPr>
        <w:spacing w:line="276" w:lineRule="auto"/>
        <w:jc w:val="both"/>
        <w:rPr>
          <w:rFonts w:ascii="Arial" w:hAnsi="Arial" w:cs="Arial"/>
          <w:b/>
          <w:bCs/>
        </w:rPr>
      </w:pPr>
      <w:r w:rsidRPr="00A77C9F">
        <w:rPr>
          <w:rFonts w:ascii="Arial" w:hAnsi="Arial" w:cs="Arial"/>
        </w:rPr>
        <w:t xml:space="preserve">El proveedor deberá presentar garantía por escrito en hoja membretada de impermeabilidad absoluta con una vigencia de </w:t>
      </w:r>
      <w:r w:rsidR="002C4855" w:rsidRPr="00A77C9F">
        <w:rPr>
          <w:rFonts w:ascii="Arial" w:hAnsi="Arial" w:cs="Arial"/>
        </w:rPr>
        <w:t>10</w:t>
      </w:r>
      <w:r w:rsidRPr="00A77C9F">
        <w:rPr>
          <w:rFonts w:ascii="Arial" w:hAnsi="Arial" w:cs="Arial"/>
        </w:rPr>
        <w:t xml:space="preserve"> años en material y mano de obra.</w:t>
      </w:r>
    </w:p>
    <w:p w14:paraId="5906F9BA" w14:textId="461DADC7" w:rsidR="00802741" w:rsidRPr="00A77C9F" w:rsidRDefault="00802741" w:rsidP="00A77C9F">
      <w:pPr>
        <w:pStyle w:val="Prrafodelista"/>
        <w:numPr>
          <w:ilvl w:val="0"/>
          <w:numId w:val="40"/>
        </w:numPr>
        <w:spacing w:line="276" w:lineRule="auto"/>
        <w:jc w:val="both"/>
        <w:rPr>
          <w:rFonts w:ascii="Arial" w:hAnsi="Arial" w:cs="Arial"/>
        </w:rPr>
      </w:pPr>
      <w:r w:rsidRPr="00A77C9F">
        <w:rPr>
          <w:rFonts w:ascii="Arial" w:hAnsi="Arial" w:cs="Arial"/>
        </w:rPr>
        <w:lastRenderedPageBreak/>
        <w:t>El proveedor adjudicado deberá presentar,</w:t>
      </w:r>
      <w:r w:rsidR="00466CA6">
        <w:rPr>
          <w:rFonts w:ascii="Arial" w:hAnsi="Arial" w:cs="Arial"/>
        </w:rPr>
        <w:t xml:space="preserve"> </w:t>
      </w:r>
      <w:r w:rsidRPr="00A77C9F">
        <w:rPr>
          <w:rFonts w:ascii="Arial" w:hAnsi="Arial" w:cs="Arial"/>
        </w:rPr>
        <w:t xml:space="preserve">fianza de fidelidad y fianza de cumplimiento descritas en el punto 13.2 de estas bases. </w:t>
      </w:r>
    </w:p>
    <w:p w14:paraId="3F9828CC" w14:textId="33AB3445" w:rsidR="00F70F45" w:rsidRPr="00990FE4" w:rsidRDefault="00F70F45" w:rsidP="004E4C5A">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A68704E" w:rsid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3A96124" w14:textId="77777777" w:rsidR="00C942E0" w:rsidRPr="00936261" w:rsidRDefault="00C942E0" w:rsidP="00C942E0">
      <w:pPr>
        <w:pStyle w:val="Lista2"/>
        <w:ind w:left="720" w:firstLine="0"/>
        <w:jc w:val="both"/>
        <w:rPr>
          <w:rFonts w:ascii="Arial" w:hAnsi="Arial" w:cs="Arial"/>
        </w:rPr>
      </w:pP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lastRenderedPageBreak/>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311F87DB"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7714A8">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700EEF9A" w14:textId="77777777" w:rsidR="00631703" w:rsidRPr="00631703" w:rsidRDefault="00631703" w:rsidP="00631703">
      <w:pPr>
        <w:pStyle w:val="Prrafodelista"/>
        <w:numPr>
          <w:ilvl w:val="0"/>
          <w:numId w:val="11"/>
        </w:numPr>
        <w:jc w:val="both"/>
        <w:rPr>
          <w:rFonts w:ascii="Arial" w:hAnsi="Arial" w:cs="Arial"/>
        </w:rPr>
      </w:pPr>
      <w:r w:rsidRPr="00631703">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42E0F2E2"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10C8F8B5" w:rsidR="00BE6FA5" w:rsidRDefault="00631703" w:rsidP="00A41572">
      <w:pPr>
        <w:jc w:val="both"/>
        <w:rPr>
          <w:rFonts w:ascii="Arial" w:hAnsi="Arial" w:cs="Arial"/>
        </w:rPr>
      </w:pPr>
      <w:r w:rsidRPr="00631703">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08F9E491" w14:textId="77777777" w:rsidR="00631703" w:rsidRPr="004A09DC" w:rsidRDefault="00631703"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012CB4B0" w:rsidR="00CE7C0E" w:rsidRDefault="00CE7C0E" w:rsidP="000F763A">
      <w:pPr>
        <w:shd w:val="clear" w:color="auto" w:fill="FFFFFF" w:themeFill="background1"/>
        <w:jc w:val="both"/>
        <w:rPr>
          <w:rFonts w:ascii="Arial" w:hAnsi="Arial" w:cs="Arial"/>
        </w:rPr>
      </w:pPr>
    </w:p>
    <w:p w14:paraId="2B1C867A" w14:textId="192002CE" w:rsidR="00E30D6F" w:rsidRDefault="00E30D6F" w:rsidP="000F763A">
      <w:pPr>
        <w:shd w:val="clear" w:color="auto" w:fill="FFFFFF" w:themeFill="background1"/>
        <w:jc w:val="both"/>
        <w:rPr>
          <w:rFonts w:ascii="Arial" w:hAnsi="Arial" w:cs="Arial"/>
        </w:rPr>
      </w:pPr>
    </w:p>
    <w:p w14:paraId="7C186689" w14:textId="6A78B5F2" w:rsidR="00C942E0" w:rsidRDefault="00C942E0" w:rsidP="000F763A">
      <w:pPr>
        <w:shd w:val="clear" w:color="auto" w:fill="FFFFFF" w:themeFill="background1"/>
        <w:jc w:val="both"/>
        <w:rPr>
          <w:rFonts w:ascii="Arial" w:hAnsi="Arial" w:cs="Arial"/>
        </w:rPr>
      </w:pPr>
    </w:p>
    <w:p w14:paraId="33E8FF33" w14:textId="77777777" w:rsidR="00C942E0" w:rsidRPr="000F763A" w:rsidRDefault="00C942E0"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3AF4F668" w:rsidR="00686EC6" w:rsidRDefault="00E30D6F" w:rsidP="003F4A69">
      <w:pPr>
        <w:jc w:val="both"/>
        <w:rPr>
          <w:rFonts w:ascii="Arial" w:hAnsi="Arial" w:cs="Arial"/>
        </w:rPr>
      </w:pPr>
      <w:r w:rsidRPr="00E30D6F">
        <w:rPr>
          <w:rFonts w:ascii="Arial" w:hAnsi="Arial" w:cs="Arial"/>
        </w:rPr>
        <w:lastRenderedPageBreak/>
        <w:t xml:space="preserve">Los pagos se efectuarán en </w:t>
      </w:r>
      <w:r w:rsidR="003739B9">
        <w:rPr>
          <w:rFonts w:ascii="Arial" w:hAnsi="Arial" w:cs="Arial"/>
        </w:rPr>
        <w:t>una sola exhibición</w:t>
      </w:r>
      <w:r w:rsidRPr="00E30D6F">
        <w:rPr>
          <w:rFonts w:ascii="Arial" w:hAnsi="Arial" w:cs="Arial"/>
        </w:rPr>
        <w:t xml:space="preserve"> en moneda nacional, mediante transferencia electrónica de fondos a la cuenta bancaria del Proveedor, por la cantidad estipulada en su propuesta económica, una vez que haya sido entregado del servicio adjudicado, a entera satisfacción de la Convocante.</w:t>
      </w:r>
    </w:p>
    <w:p w14:paraId="534207A5" w14:textId="77777777" w:rsidR="00E533FD" w:rsidRDefault="00E533FD" w:rsidP="003F4A69">
      <w:pPr>
        <w:jc w:val="both"/>
        <w:rPr>
          <w:rFonts w:ascii="Arial" w:hAnsi="Arial" w:cs="Arial"/>
        </w:rPr>
      </w:pPr>
    </w:p>
    <w:p w14:paraId="0EFF4FB0" w14:textId="77777777" w:rsidR="000C470A" w:rsidRPr="003F4A69" w:rsidRDefault="000C470A" w:rsidP="003F4A69">
      <w:pPr>
        <w:jc w:val="both"/>
        <w:rPr>
          <w:rFonts w:ascii="Arial" w:hAnsi="Arial" w:cs="Arial"/>
        </w:rPr>
      </w:pPr>
    </w:p>
    <w:p w14:paraId="2C21FA64" w14:textId="1788AE7C" w:rsidR="00FD7939" w:rsidRPr="00E30D6F" w:rsidRDefault="00FD7939" w:rsidP="00E30D6F">
      <w:pPr>
        <w:pStyle w:val="Prrafodelista"/>
        <w:numPr>
          <w:ilvl w:val="1"/>
          <w:numId w:val="39"/>
        </w:numPr>
        <w:jc w:val="both"/>
        <w:rPr>
          <w:rFonts w:ascii="Arial" w:hAnsi="Arial" w:cs="Arial"/>
          <w:b/>
        </w:rPr>
      </w:pPr>
      <w:r w:rsidRPr="00E30D6F">
        <w:rPr>
          <w:rFonts w:ascii="Arial" w:hAnsi="Arial" w:cs="Arial"/>
          <w:b/>
        </w:rPr>
        <w:t>G</w:t>
      </w:r>
      <w:r w:rsidR="00E46CEE" w:rsidRPr="00E30D6F">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184F5EA1" w:rsidR="003C775F" w:rsidRPr="00E30D6F" w:rsidRDefault="003C775F" w:rsidP="00E30D6F">
      <w:pPr>
        <w:pStyle w:val="Prrafodelista"/>
        <w:numPr>
          <w:ilvl w:val="1"/>
          <w:numId w:val="11"/>
        </w:numPr>
        <w:jc w:val="both"/>
        <w:rPr>
          <w:rFonts w:ascii="Arial" w:hAnsi="Arial" w:cs="Arial"/>
        </w:rPr>
      </w:pPr>
      <w:r w:rsidRPr="00E30D6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4FA3C7E5" w:rsidR="00E533FD" w:rsidRPr="00E30D6F" w:rsidRDefault="003C775F" w:rsidP="00E30D6F">
      <w:pPr>
        <w:pStyle w:val="Prrafodelista"/>
        <w:numPr>
          <w:ilvl w:val="1"/>
          <w:numId w:val="11"/>
        </w:numPr>
        <w:jc w:val="both"/>
        <w:rPr>
          <w:rFonts w:ascii="Arial" w:hAnsi="Arial" w:cs="Arial"/>
        </w:rPr>
      </w:pPr>
      <w:r w:rsidRPr="00E30D6F">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E30D6F">
        <w:rPr>
          <w:rFonts w:ascii="Arial" w:hAnsi="Arial" w:cs="Arial"/>
        </w:rPr>
        <w:t xml:space="preserve">de </w:t>
      </w:r>
      <w:r w:rsidR="003739B9">
        <w:rPr>
          <w:rFonts w:ascii="Arial" w:hAnsi="Arial" w:cs="Arial"/>
        </w:rPr>
        <w:t>un mes</w:t>
      </w:r>
      <w:r w:rsidRPr="00E30D6F">
        <w:rPr>
          <w:rFonts w:ascii="Arial" w:hAnsi="Arial" w:cs="Arial"/>
        </w:rPr>
        <w:t xml:space="preserve"> o hasta que concluya c</w:t>
      </w:r>
      <w:r w:rsidR="004518A2" w:rsidRPr="00E30D6F">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2C17784C" w14:textId="2F64FA68" w:rsidR="006046AD" w:rsidRPr="006046AD" w:rsidRDefault="006046AD" w:rsidP="006046AD">
      <w:pPr>
        <w:pStyle w:val="Prrafodelista"/>
        <w:numPr>
          <w:ilvl w:val="1"/>
          <w:numId w:val="11"/>
        </w:numPr>
        <w:spacing w:line="276" w:lineRule="auto"/>
        <w:jc w:val="both"/>
        <w:rPr>
          <w:rFonts w:ascii="Arial" w:hAnsi="Arial" w:cs="Arial"/>
          <w:b/>
          <w:bCs/>
        </w:rPr>
      </w:pPr>
      <w:r w:rsidRPr="006046AD">
        <w:rPr>
          <w:rFonts w:ascii="Arial" w:hAnsi="Arial" w:cs="Arial"/>
        </w:rPr>
        <w:t>El proveedor deberá presentar garantía por escrito en hoja membretada de impermeabilidad absoluta con una vigencia de 10 años en material y mano de obra.</w:t>
      </w: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3159E44C" w14:textId="1A72CA45" w:rsidR="00B170B9" w:rsidRDefault="00F1673B" w:rsidP="00337FC6">
      <w:pPr>
        <w:spacing w:before="40" w:after="40"/>
        <w:jc w:val="both"/>
        <w:rPr>
          <w:rFonts w:ascii="Arial" w:hAnsi="Arial" w:cs="Arial"/>
          <w:lang w:val="es-MX" w:eastAsia="es-MX"/>
        </w:rPr>
      </w:pPr>
      <w:r w:rsidRPr="00F1673B">
        <w:rPr>
          <w:rFonts w:ascii="Arial" w:hAnsi="Arial" w:cs="Arial"/>
          <w:lang w:val="es-MX" w:eastAsia="es-MX"/>
        </w:rPr>
        <w:t xml:space="preserve">La entrega del servicio adjudicado se realizará en un máximo de </w:t>
      </w:r>
      <w:r w:rsidR="001F184C">
        <w:rPr>
          <w:rFonts w:ascii="Arial" w:hAnsi="Arial" w:cs="Arial"/>
          <w:lang w:val="es-MX" w:eastAsia="es-MX"/>
        </w:rPr>
        <w:t>20</w:t>
      </w:r>
      <w:r w:rsidRPr="00F1673B">
        <w:rPr>
          <w:rFonts w:ascii="Arial" w:hAnsi="Arial" w:cs="Arial"/>
          <w:lang w:val="es-MX" w:eastAsia="es-MX"/>
        </w:rPr>
        <w:t xml:space="preserve"> días hábiles posterior </w:t>
      </w:r>
      <w:r w:rsidR="00D545A1">
        <w:rPr>
          <w:rFonts w:ascii="Arial" w:hAnsi="Arial" w:cs="Arial"/>
          <w:lang w:val="es-MX" w:eastAsia="es-MX"/>
        </w:rPr>
        <w:t>a la publicación del acta de fallo</w:t>
      </w:r>
      <w:r w:rsidRPr="00F1673B">
        <w:rPr>
          <w:rFonts w:ascii="Arial" w:hAnsi="Arial" w:cs="Arial"/>
          <w:lang w:val="es-MX" w:eastAsia="es-MX"/>
        </w:rPr>
        <w:t>, previa entrega de la orden de compra.</w:t>
      </w:r>
    </w:p>
    <w:p w14:paraId="02FCD284" w14:textId="77777777" w:rsidR="00A77C9F" w:rsidRDefault="00A77C9F"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41A694BC" w:rsidR="004014A9"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EA4DAFF" w14:textId="77777777" w:rsidR="00C942E0" w:rsidRPr="001F5578" w:rsidRDefault="00C942E0" w:rsidP="004014A9">
      <w:pPr>
        <w:jc w:val="both"/>
        <w:rPr>
          <w:rFonts w:ascii="Arial" w:hAnsi="Arial" w:cs="Arial"/>
        </w:rPr>
      </w:pP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lastRenderedPageBreak/>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284380EE"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33DFD443" w14:textId="77777777" w:rsidR="00C942E0" w:rsidRDefault="00C942E0" w:rsidP="00C942E0">
      <w:pPr>
        <w:pStyle w:val="Prrafodelista"/>
        <w:rPr>
          <w:rFonts w:ascii="Arial" w:hAnsi="Arial" w:cs="Arial"/>
        </w:rPr>
      </w:pPr>
    </w:p>
    <w:p w14:paraId="40B5F65D" w14:textId="77777777" w:rsidR="00C942E0" w:rsidRDefault="00C942E0" w:rsidP="00C942E0">
      <w:pPr>
        <w:ind w:left="720"/>
        <w:jc w:val="both"/>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BA6E06">
      <w:headerReference w:type="default" r:id="rId12"/>
      <w:footerReference w:type="default" r:id="rId13"/>
      <w:pgSz w:w="12242" w:h="15842" w:code="1"/>
      <w:pgMar w:top="1701" w:right="1418" w:bottom="709"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437D" w14:textId="77777777" w:rsidR="00524F6C" w:rsidRDefault="00524F6C">
      <w:r>
        <w:separator/>
      </w:r>
    </w:p>
  </w:endnote>
  <w:endnote w:type="continuationSeparator" w:id="0">
    <w:p w14:paraId="168A5AAB" w14:textId="77777777" w:rsidR="00524F6C" w:rsidRDefault="005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500CD8EE"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6F5969">
      <w:rPr>
        <w:rFonts w:ascii="Arial" w:hAnsi="Arial" w:cs="Arial"/>
        <w:sz w:val="16"/>
        <w:szCs w:val="16"/>
      </w:rPr>
      <w:t>LP-SC-015</w:t>
    </w:r>
    <w:r w:rsidR="00807D5E">
      <w:rPr>
        <w:rFonts w:ascii="Arial" w:hAnsi="Arial" w:cs="Arial"/>
        <w:sz w:val="16"/>
        <w:szCs w:val="16"/>
      </w:rPr>
      <w:t>-</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6F5969" w:rsidRPr="006F5969">
      <w:rPr>
        <w:rFonts w:ascii="Arial" w:hAnsi="Arial" w:cs="Arial"/>
        <w:sz w:val="16"/>
        <w:szCs w:val="16"/>
      </w:rPr>
      <w:t>APLICACIÓN DE POLÍMEROS AMORTIGUANTES SOBRE CRISTALES HORIZONTALES EN PASILLO DE SALIDA EDIFICIO AUDIRE</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472398">
      <w:rPr>
        <w:rFonts w:ascii="Arial" w:hAnsi="Arial" w:cs="Arial"/>
        <w:noProof/>
        <w:sz w:val="16"/>
        <w:szCs w:val="16"/>
      </w:rPr>
      <w:t>5</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472398">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ABDD" w14:textId="77777777" w:rsidR="00524F6C" w:rsidRDefault="00524F6C">
      <w:r>
        <w:separator/>
      </w:r>
    </w:p>
  </w:footnote>
  <w:footnote w:type="continuationSeparator" w:id="0">
    <w:p w14:paraId="179A5595" w14:textId="77777777" w:rsidR="00524F6C" w:rsidRDefault="00524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6E03BD"/>
    <w:multiLevelType w:val="hybridMultilevel"/>
    <w:tmpl w:val="6F80F4F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86DD3"/>
    <w:multiLevelType w:val="multilevel"/>
    <w:tmpl w:val="E758DD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67D7B"/>
    <w:multiLevelType w:val="hybridMultilevel"/>
    <w:tmpl w:val="B22008F8"/>
    <w:lvl w:ilvl="0" w:tplc="92B0FAC8">
      <w:start w:val="1"/>
      <w:numFmt w:val="decimal"/>
      <w:lvlText w:val="%1."/>
      <w:lvlJc w:val="left"/>
      <w:pPr>
        <w:ind w:left="643"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2"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99527A"/>
    <w:multiLevelType w:val="multilevel"/>
    <w:tmpl w:val="BBC2BA2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A65AD6"/>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8"/>
  </w:num>
  <w:num w:numId="3">
    <w:abstractNumId w:val="20"/>
  </w:num>
  <w:num w:numId="4">
    <w:abstractNumId w:val="26"/>
  </w:num>
  <w:num w:numId="5">
    <w:abstractNumId w:val="7"/>
  </w:num>
  <w:num w:numId="6">
    <w:abstractNumId w:val="1"/>
  </w:num>
  <w:num w:numId="7">
    <w:abstractNumId w:val="23"/>
  </w:num>
  <w:num w:numId="8">
    <w:abstractNumId w:val="14"/>
  </w:num>
  <w:num w:numId="9">
    <w:abstractNumId w:val="24"/>
  </w:num>
  <w:num w:numId="10">
    <w:abstractNumId w:val="4"/>
  </w:num>
  <w:num w:numId="11">
    <w:abstractNumId w:val="38"/>
  </w:num>
  <w:num w:numId="12">
    <w:abstractNumId w:val="25"/>
  </w:num>
  <w:num w:numId="13">
    <w:abstractNumId w:val="11"/>
  </w:num>
  <w:num w:numId="14">
    <w:abstractNumId w:val="37"/>
  </w:num>
  <w:num w:numId="15">
    <w:abstractNumId w:val="34"/>
  </w:num>
  <w:num w:numId="16">
    <w:abstractNumId w:val="9"/>
  </w:num>
  <w:num w:numId="17">
    <w:abstractNumId w:val="0"/>
  </w:num>
  <w:num w:numId="18">
    <w:abstractNumId w:val="2"/>
  </w:num>
  <w:num w:numId="19">
    <w:abstractNumId w:val="36"/>
  </w:num>
  <w:num w:numId="20">
    <w:abstractNumId w:val="21"/>
  </w:num>
  <w:num w:numId="21">
    <w:abstractNumId w:val="17"/>
  </w:num>
  <w:num w:numId="22">
    <w:abstractNumId w:val="8"/>
  </w:num>
  <w:num w:numId="23">
    <w:abstractNumId w:val="3"/>
  </w:num>
  <w:num w:numId="24">
    <w:abstractNumId w:val="40"/>
  </w:num>
  <w:num w:numId="25">
    <w:abstractNumId w:val="22"/>
  </w:num>
  <w:num w:numId="26">
    <w:abstractNumId w:val="13"/>
  </w:num>
  <w:num w:numId="27">
    <w:abstractNumId w:val="32"/>
  </w:num>
  <w:num w:numId="28">
    <w:abstractNumId w:val="27"/>
  </w:num>
  <w:num w:numId="29">
    <w:abstractNumId w:val="12"/>
  </w:num>
  <w:num w:numId="30">
    <w:abstractNumId w:val="30"/>
  </w:num>
  <w:num w:numId="31">
    <w:abstractNumId w:val="31"/>
  </w:num>
  <w:num w:numId="32">
    <w:abstractNumId w:val="16"/>
  </w:num>
  <w:num w:numId="33">
    <w:abstractNumId w:val="5"/>
  </w:num>
  <w:num w:numId="34">
    <w:abstractNumId w:val="33"/>
  </w:num>
  <w:num w:numId="35">
    <w:abstractNumId w:val="10"/>
  </w:num>
  <w:num w:numId="36">
    <w:abstractNumId w:val="18"/>
  </w:num>
  <w:num w:numId="37">
    <w:abstractNumId w:val="15"/>
  </w:num>
  <w:num w:numId="38">
    <w:abstractNumId w:val="39"/>
  </w:num>
  <w:num w:numId="39">
    <w:abstractNumId w:val="35"/>
  </w:num>
  <w:num w:numId="40">
    <w:abstractNumId w:val="1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11FF"/>
    <w:rsid w:val="000045A7"/>
    <w:rsid w:val="00005EAF"/>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0015"/>
    <w:rsid w:val="00071B78"/>
    <w:rsid w:val="000755B5"/>
    <w:rsid w:val="00075E8E"/>
    <w:rsid w:val="00081059"/>
    <w:rsid w:val="0008263C"/>
    <w:rsid w:val="00082EC6"/>
    <w:rsid w:val="00082F2D"/>
    <w:rsid w:val="00083803"/>
    <w:rsid w:val="00083C2B"/>
    <w:rsid w:val="00090192"/>
    <w:rsid w:val="000929CD"/>
    <w:rsid w:val="00096C67"/>
    <w:rsid w:val="00097330"/>
    <w:rsid w:val="000976C7"/>
    <w:rsid w:val="000A19F1"/>
    <w:rsid w:val="000A3F03"/>
    <w:rsid w:val="000B01D4"/>
    <w:rsid w:val="000B0E47"/>
    <w:rsid w:val="000B3836"/>
    <w:rsid w:val="000B6EB1"/>
    <w:rsid w:val="000C0C9F"/>
    <w:rsid w:val="000C1ED5"/>
    <w:rsid w:val="000C2469"/>
    <w:rsid w:val="000C470A"/>
    <w:rsid w:val="000C4BE6"/>
    <w:rsid w:val="000C55D4"/>
    <w:rsid w:val="000C7184"/>
    <w:rsid w:val="000D1176"/>
    <w:rsid w:val="000D1ED6"/>
    <w:rsid w:val="000D7962"/>
    <w:rsid w:val="000E06FA"/>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19E4"/>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4C"/>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206"/>
    <w:rsid w:val="002B0DCD"/>
    <w:rsid w:val="002B11C4"/>
    <w:rsid w:val="002B1655"/>
    <w:rsid w:val="002B2ECF"/>
    <w:rsid w:val="002B3127"/>
    <w:rsid w:val="002B3D73"/>
    <w:rsid w:val="002C4855"/>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39B9"/>
    <w:rsid w:val="003741D4"/>
    <w:rsid w:val="00380002"/>
    <w:rsid w:val="00383E06"/>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66CA6"/>
    <w:rsid w:val="00470D4F"/>
    <w:rsid w:val="00471445"/>
    <w:rsid w:val="00472398"/>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49DB"/>
    <w:rsid w:val="004E4C5A"/>
    <w:rsid w:val="004E5105"/>
    <w:rsid w:val="004E6872"/>
    <w:rsid w:val="004F0232"/>
    <w:rsid w:val="004F29C6"/>
    <w:rsid w:val="004F36A2"/>
    <w:rsid w:val="004F4F51"/>
    <w:rsid w:val="00501648"/>
    <w:rsid w:val="00501DC3"/>
    <w:rsid w:val="0050409D"/>
    <w:rsid w:val="0050542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6AD"/>
    <w:rsid w:val="00604911"/>
    <w:rsid w:val="00605155"/>
    <w:rsid w:val="0060526E"/>
    <w:rsid w:val="006107BB"/>
    <w:rsid w:val="006121E1"/>
    <w:rsid w:val="00616520"/>
    <w:rsid w:val="00623C15"/>
    <w:rsid w:val="00624D0B"/>
    <w:rsid w:val="00631703"/>
    <w:rsid w:val="006340DF"/>
    <w:rsid w:val="00635543"/>
    <w:rsid w:val="00640951"/>
    <w:rsid w:val="00640EEE"/>
    <w:rsid w:val="0064577B"/>
    <w:rsid w:val="006457E0"/>
    <w:rsid w:val="00645B70"/>
    <w:rsid w:val="006500C3"/>
    <w:rsid w:val="00650155"/>
    <w:rsid w:val="006512A2"/>
    <w:rsid w:val="00653AC9"/>
    <w:rsid w:val="00654FC4"/>
    <w:rsid w:val="00655729"/>
    <w:rsid w:val="006602DB"/>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5969"/>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1131"/>
    <w:rsid w:val="00764AC6"/>
    <w:rsid w:val="007655FE"/>
    <w:rsid w:val="00765DB6"/>
    <w:rsid w:val="007714A8"/>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4791"/>
    <w:rsid w:val="007C5B7D"/>
    <w:rsid w:val="007D3BF3"/>
    <w:rsid w:val="007D7C41"/>
    <w:rsid w:val="007E73E2"/>
    <w:rsid w:val="007F2C43"/>
    <w:rsid w:val="007F48FF"/>
    <w:rsid w:val="007F511B"/>
    <w:rsid w:val="00800B75"/>
    <w:rsid w:val="00802741"/>
    <w:rsid w:val="008031DB"/>
    <w:rsid w:val="0080786C"/>
    <w:rsid w:val="00807D5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76B3F"/>
    <w:rsid w:val="00881A83"/>
    <w:rsid w:val="0088280E"/>
    <w:rsid w:val="00882EE9"/>
    <w:rsid w:val="0088306E"/>
    <w:rsid w:val="008831DB"/>
    <w:rsid w:val="008873A4"/>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115F"/>
    <w:rsid w:val="00933CE9"/>
    <w:rsid w:val="00936261"/>
    <w:rsid w:val="009362A5"/>
    <w:rsid w:val="00942B88"/>
    <w:rsid w:val="00945537"/>
    <w:rsid w:val="009457F9"/>
    <w:rsid w:val="009513D9"/>
    <w:rsid w:val="00955CE0"/>
    <w:rsid w:val="00960AB5"/>
    <w:rsid w:val="00960D25"/>
    <w:rsid w:val="00961E72"/>
    <w:rsid w:val="00964846"/>
    <w:rsid w:val="00966212"/>
    <w:rsid w:val="00970D7C"/>
    <w:rsid w:val="00971710"/>
    <w:rsid w:val="00981400"/>
    <w:rsid w:val="00983740"/>
    <w:rsid w:val="00983A21"/>
    <w:rsid w:val="00983EB0"/>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4473"/>
    <w:rsid w:val="00A7575C"/>
    <w:rsid w:val="00A773BF"/>
    <w:rsid w:val="00A77C9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6E06"/>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942E0"/>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37142"/>
    <w:rsid w:val="00D40CD1"/>
    <w:rsid w:val="00D415CC"/>
    <w:rsid w:val="00D53AA4"/>
    <w:rsid w:val="00D545A1"/>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A6DF3"/>
    <w:rsid w:val="00DB0127"/>
    <w:rsid w:val="00DB2DBB"/>
    <w:rsid w:val="00DB5042"/>
    <w:rsid w:val="00DC3026"/>
    <w:rsid w:val="00DC3085"/>
    <w:rsid w:val="00DC52F2"/>
    <w:rsid w:val="00DC6BE8"/>
    <w:rsid w:val="00DC7A96"/>
    <w:rsid w:val="00DD45E3"/>
    <w:rsid w:val="00DE21DA"/>
    <w:rsid w:val="00DE2E42"/>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2522"/>
    <w:rsid w:val="00E2418A"/>
    <w:rsid w:val="00E24911"/>
    <w:rsid w:val="00E249DE"/>
    <w:rsid w:val="00E30D6F"/>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55E6"/>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1673B"/>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082A-7FEE-42D7-9AF7-B48E6B11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4670</Words>
  <Characters>25689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76</cp:revision>
  <cp:lastPrinted>2018-03-22T19:02:00Z</cp:lastPrinted>
  <dcterms:created xsi:type="dcterms:W3CDTF">2021-05-17T21:11:00Z</dcterms:created>
  <dcterms:modified xsi:type="dcterms:W3CDTF">2021-10-26T17:34:00Z</dcterms:modified>
</cp:coreProperties>
</file>