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C7A20F1" w:rsidR="00190285" w:rsidRPr="00E8179B" w:rsidRDefault="00B964FF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de octubre</w:t>
            </w:r>
            <w:r w:rsidR="000D1465" w:rsidRPr="003077EB">
              <w:rPr>
                <w:rFonts w:ascii="Arial" w:hAnsi="Arial" w:cs="Arial"/>
              </w:rPr>
              <w:t xml:space="preserve">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3511</w:t>
            </w:r>
            <w:r w:rsidR="00B117E4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72B0C" w14:paraId="3791E43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6410332D" w14:textId="77777777" w:rsidR="00572B0C" w:rsidRDefault="00572B0C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4.1, 4.2 </w:t>
                  </w:r>
                </w:p>
                <w:p w14:paraId="6701CE57" w14:textId="68C36B82" w:rsidR="00572B0C" w:rsidRDefault="00572B0C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 4.3</w:t>
                  </w:r>
                </w:p>
              </w:tc>
              <w:tc>
                <w:tcPr>
                  <w:tcW w:w="1172" w:type="dxa"/>
                </w:tcPr>
                <w:p w14:paraId="4B55D9D0" w14:textId="77777777" w:rsidR="00572B0C" w:rsidRDefault="00572B0C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1F830BEA" w:rsidR="00572B0C" w:rsidRDefault="00572B0C" w:rsidP="006A6A3C">
            <w:pPr>
              <w:rPr>
                <w:rFonts w:ascii="Arial" w:hAnsi="Arial" w:cs="Arial"/>
              </w:rPr>
            </w:pPr>
          </w:p>
          <w:p w14:paraId="016CC908" w14:textId="77777777" w:rsidR="00190285" w:rsidRPr="00572B0C" w:rsidRDefault="00190285" w:rsidP="00572B0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3604EA9C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572B0C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6D523717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572B0C">
              <w:rPr>
                <w:rFonts w:ascii="Arial" w:hAnsi="Arial" w:cs="Arial"/>
              </w:rPr>
              <w:t xml:space="preserve"> Anexo 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0E4E7A6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947C04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5D65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947C04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27D37EF" w:rsidR="006633BC" w:rsidRPr="003B25C2" w:rsidRDefault="00675D65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47C04">
              <w:rPr>
                <w:rFonts w:ascii="Arial" w:hAnsi="Arial" w:cs="Arial"/>
                <w:b/>
                <w:sz w:val="20"/>
                <w:szCs w:val="20"/>
              </w:rPr>
              <w:t xml:space="preserve"> de noviembre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72B0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2AF5C32" w:rsidR="00FE3B35" w:rsidRPr="00E8179B" w:rsidRDefault="00C57A1D" w:rsidP="00675D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B47100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675D65">
              <w:rPr>
                <w:rFonts w:ascii="Arial" w:hAnsi="Arial" w:cs="Arial"/>
                <w:sz w:val="20"/>
                <w:szCs w:val="20"/>
              </w:rPr>
              <w:t>LA SALA DE JUNTAS DE LA DIRECCIÓN GENERAL DE ADMINISTRACIÓN  DE LA ASEJ</w:t>
            </w:r>
            <w:r w:rsidR="006A6A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071230E" w:rsidR="00B13107" w:rsidRPr="00E8179B" w:rsidRDefault="00274DD8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47C04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C1A1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379810E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274DD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5DBA4CFD" w:rsidR="000D1465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045">
      <w:rPr>
        <w:rFonts w:ascii="Arial" w:hAnsi="Arial" w:cs="Arial"/>
        <w:sz w:val="16"/>
        <w:szCs w:val="16"/>
      </w:rPr>
      <w:t>CC-017-2021 “SERVICIO DE DOSIFICACIÓN DE AGLOMERANTE HIDRAULICO EN CAVIDAES Y FISURAS ESTRUCTURALES”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274DD8" w:rsidRPr="00274DD8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5D12B9E" w14:textId="77777777" w:rsidR="00B43045" w:rsidRPr="00671684" w:rsidRDefault="00B43045" w:rsidP="00DD6289">
    <w:pPr>
      <w:spacing w:after="0"/>
      <w:jc w:val="both"/>
      <w:rPr>
        <w:rFonts w:ascii="Arial" w:hAnsi="Arial" w:cs="Arial"/>
        <w:sz w:val="16"/>
        <w:szCs w:val="16"/>
      </w:rPr>
    </w:pP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74DD8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3F7C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72B0C"/>
    <w:rsid w:val="00591354"/>
    <w:rsid w:val="0059207D"/>
    <w:rsid w:val="005970D9"/>
    <w:rsid w:val="005A1169"/>
    <w:rsid w:val="005A706B"/>
    <w:rsid w:val="005C1A11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75D65"/>
    <w:rsid w:val="00691BD5"/>
    <w:rsid w:val="006A6A3C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47C04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17E4"/>
    <w:rsid w:val="00B13107"/>
    <w:rsid w:val="00B31B56"/>
    <w:rsid w:val="00B43045"/>
    <w:rsid w:val="00B4330E"/>
    <w:rsid w:val="00B47100"/>
    <w:rsid w:val="00B602A9"/>
    <w:rsid w:val="00B70A40"/>
    <w:rsid w:val="00B7399B"/>
    <w:rsid w:val="00B85AE0"/>
    <w:rsid w:val="00B964FF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C804-6556-4C7A-BF03-E3DB4F0E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31</cp:revision>
  <cp:lastPrinted>2018-06-06T15:35:00Z</cp:lastPrinted>
  <dcterms:created xsi:type="dcterms:W3CDTF">2019-06-13T14:43:00Z</dcterms:created>
  <dcterms:modified xsi:type="dcterms:W3CDTF">2021-11-01T18:00:00Z</dcterms:modified>
</cp:coreProperties>
</file>