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EB" w:rsidRDefault="006614BF" w:rsidP="00512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5125EB" w:rsidRDefault="005125EB" w:rsidP="00512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5125EB" w:rsidRDefault="005125EB" w:rsidP="00512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5EB" w:rsidRPr="002C6FF1" w:rsidRDefault="005125EB" w:rsidP="005125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LP-SC-008-2022</w:t>
      </w:r>
      <w:r w:rsidRPr="002C6FF1">
        <w:rPr>
          <w:rFonts w:ascii="Arial" w:hAnsi="Arial" w:cs="Arial"/>
          <w:b/>
          <w:sz w:val="24"/>
          <w:szCs w:val="24"/>
        </w:rPr>
        <w:t xml:space="preserve"> </w:t>
      </w:r>
      <w:r w:rsidR="00CE085A">
        <w:rPr>
          <w:rFonts w:ascii="Arial" w:hAnsi="Arial" w:cs="Arial"/>
          <w:b/>
          <w:sz w:val="24"/>
          <w:szCs w:val="24"/>
        </w:rPr>
        <w:t>BIS</w:t>
      </w:r>
      <w:bookmarkStart w:id="0" w:name="_GoBack"/>
      <w:bookmarkEnd w:id="0"/>
    </w:p>
    <w:p w:rsidR="005125EB" w:rsidRPr="002C6FF1" w:rsidRDefault="005125EB" w:rsidP="005125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6FF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AUTOCAD</w:t>
      </w:r>
      <w:r w:rsidRPr="002C6FF1">
        <w:rPr>
          <w:rFonts w:ascii="Arial" w:hAnsi="Arial" w:cs="Arial"/>
          <w:b/>
          <w:sz w:val="24"/>
          <w:szCs w:val="24"/>
        </w:rPr>
        <w:t>”</w:t>
      </w:r>
    </w:p>
    <w:p w:rsidR="005125EB" w:rsidRDefault="005125EB" w:rsidP="005125E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5125EB" w:rsidRPr="007D6B8C" w:rsidRDefault="005125EB" w:rsidP="005125E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7D6B8C">
        <w:rPr>
          <w:rFonts w:ascii="Arial" w:hAnsi="Arial" w:cs="Arial"/>
          <w:sz w:val="24"/>
          <w:szCs w:val="24"/>
          <w:lang w:val="es-MX" w:eastAsia="es-MX"/>
        </w:rPr>
        <w:t>AutoCAD es un software de diseño asistido por computadora utilizad</w:t>
      </w:r>
      <w:r>
        <w:rPr>
          <w:rFonts w:ascii="Arial" w:hAnsi="Arial" w:cs="Arial"/>
          <w:sz w:val="24"/>
          <w:szCs w:val="24"/>
          <w:lang w:val="es-MX" w:eastAsia="es-MX"/>
        </w:rPr>
        <w:t xml:space="preserve">o para dibujo 2D y modelos 3D con sólidos, superficies y objetos de malla. Automatiza tareas como: comparación de dibujos, recuento de objetos, adición de bloques, creación de planificaciones y más. Es una herramienta de trabajo necesaria para llevar acabo materias de auditoria en materia de obra pública y fraccionamientos.  </w:t>
      </w:r>
    </w:p>
    <w:p w:rsidR="005125EB" w:rsidRPr="007D6B8C" w:rsidRDefault="005125EB" w:rsidP="005125EB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5125EB" w:rsidRPr="007D6B8C" w:rsidRDefault="005125EB" w:rsidP="005125EB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>REQUERIMIENTOS:</w:t>
      </w:r>
    </w:p>
    <w:p w:rsidR="005125EB" w:rsidRPr="007D6B8C" w:rsidRDefault="005125EB" w:rsidP="005125E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7D6B8C">
        <w:rPr>
          <w:rFonts w:ascii="Arial" w:hAnsi="Arial" w:cs="Arial"/>
          <w:sz w:val="24"/>
          <w:szCs w:val="24"/>
          <w:lang w:val="es-MX" w:eastAsia="es-MX"/>
        </w:rPr>
        <w:t> </w:t>
      </w:r>
    </w:p>
    <w:p w:rsidR="005125EB" w:rsidRDefault="005125EB" w:rsidP="005125EB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Renovación de siete licencias AutoCAD 2022 versión usuario único.</w:t>
      </w:r>
    </w:p>
    <w:p w:rsidR="005125EB" w:rsidRPr="007D6B8C" w:rsidRDefault="005125EB" w:rsidP="005125EB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No. De contrato 110002691611, con vencimiento el 9 de Julio del 2023.</w:t>
      </w:r>
    </w:p>
    <w:p w:rsidR="005125EB" w:rsidRPr="007D6B8C" w:rsidRDefault="005125EB" w:rsidP="005125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:rsidR="005125EB" w:rsidRPr="007D6B8C" w:rsidRDefault="005125EB" w:rsidP="005125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</w:pPr>
      <w:r w:rsidRPr="007D6B8C"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  <w:t>REQUISITOS TÉCNICOS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  <w:t>:</w:t>
      </w:r>
    </w:p>
    <w:p w:rsidR="005125EB" w:rsidRPr="007D6B8C" w:rsidRDefault="005125EB" w:rsidP="005125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:rsidR="005125EB" w:rsidRPr="007D6B8C" w:rsidRDefault="005125EB" w:rsidP="005125EB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6B8C">
        <w:rPr>
          <w:rFonts w:ascii="Arial" w:eastAsia="Arial" w:hAnsi="Arial" w:cs="Arial"/>
          <w:color w:val="000000"/>
          <w:sz w:val="24"/>
          <w:szCs w:val="24"/>
        </w:rPr>
        <w:t>Soporte técnico</w:t>
      </w:r>
    </w:p>
    <w:p w:rsidR="005125EB" w:rsidRPr="007D6B8C" w:rsidRDefault="005125EB" w:rsidP="005125EB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Capacitación remota TI</w:t>
      </w:r>
      <w:r w:rsidRPr="007D6B8C">
        <w:rPr>
          <w:rFonts w:ascii="Arial" w:eastAsia="Arial" w:hAnsi="Arial" w:cs="Arial"/>
          <w:color w:val="000000"/>
          <w:sz w:val="24"/>
          <w:szCs w:val="24"/>
        </w:rPr>
        <w:t xml:space="preserve"> en la administración de licencias Autodesk, así como beneficios de los servicios en la nube Autodesk.</w:t>
      </w:r>
    </w:p>
    <w:p w:rsidR="005125EB" w:rsidRPr="009A7574" w:rsidRDefault="005125EB" w:rsidP="00AA095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9A7574">
        <w:rPr>
          <w:rFonts w:ascii="Arial" w:hAnsi="Arial" w:cs="Arial"/>
          <w:sz w:val="24"/>
          <w:szCs w:val="24"/>
        </w:rPr>
        <w:t xml:space="preserve">El proveedor adjudicado deberá entregar certificado de distribuidor del fabricante </w:t>
      </w:r>
    </w:p>
    <w:p w:rsidR="009A7574" w:rsidRPr="009A7574" w:rsidRDefault="009A7574" w:rsidP="009A7574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 w:right="57"/>
        <w:jc w:val="both"/>
        <w:rPr>
          <w:rFonts w:ascii="Arial" w:hAnsi="Arial" w:cs="Arial"/>
          <w:b/>
          <w:sz w:val="24"/>
          <w:szCs w:val="24"/>
        </w:rPr>
      </w:pPr>
    </w:p>
    <w:p w:rsidR="005125EB" w:rsidRPr="007D6B8C" w:rsidRDefault="005125EB" w:rsidP="005125E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  <w:r w:rsidRPr="007D6B8C">
        <w:rPr>
          <w:rFonts w:ascii="Arial" w:hAnsi="Arial" w:cs="Arial"/>
          <w:b/>
          <w:sz w:val="24"/>
          <w:szCs w:val="24"/>
          <w:lang w:val="es-MX" w:eastAsia="en-US"/>
        </w:rPr>
        <w:t>GARANTÍAS</w:t>
      </w:r>
      <w:r>
        <w:rPr>
          <w:rFonts w:ascii="Arial" w:hAnsi="Arial" w:cs="Arial"/>
          <w:sz w:val="24"/>
          <w:szCs w:val="24"/>
          <w:lang w:val="es-MX" w:eastAsia="en-US"/>
        </w:rPr>
        <w:t>:</w:t>
      </w:r>
    </w:p>
    <w:p w:rsidR="005125EB" w:rsidRPr="007D6B8C" w:rsidRDefault="005125EB" w:rsidP="005125E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</w:p>
    <w:p w:rsidR="005125EB" w:rsidRDefault="005125EB" w:rsidP="009A7574">
      <w:pPr>
        <w:pStyle w:val="Prrafodelista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7574">
        <w:rPr>
          <w:rFonts w:ascii="Arial" w:hAnsi="Arial" w:cs="Arial"/>
          <w:sz w:val="24"/>
          <w:szCs w:val="24"/>
        </w:rPr>
        <w:t>El licitante adjudicado deberá entregar por escrito en hoja membretada carta garantía del fabricante y/o distribuidor</w:t>
      </w:r>
      <w:r w:rsidRPr="009A7574">
        <w:rPr>
          <w:rFonts w:ascii="Arial" w:hAnsi="Arial" w:cs="Arial"/>
          <w:sz w:val="24"/>
          <w:szCs w:val="24"/>
          <w:lang w:val="es-MX" w:eastAsia="es-MX"/>
        </w:rPr>
        <w:t xml:space="preserve">, </w:t>
      </w:r>
      <w:r w:rsidR="00BB3DC1" w:rsidRPr="009A7574">
        <w:rPr>
          <w:rFonts w:ascii="Arial" w:hAnsi="Arial" w:cs="Arial"/>
          <w:sz w:val="24"/>
          <w:szCs w:val="24"/>
          <w:lang w:val="es-MX" w:eastAsia="es-MX"/>
        </w:rPr>
        <w:t xml:space="preserve">sobre defectos </w:t>
      </w:r>
      <w:r w:rsidRPr="009A7574">
        <w:rPr>
          <w:rFonts w:ascii="Arial" w:hAnsi="Arial" w:cs="Arial"/>
          <w:sz w:val="24"/>
          <w:szCs w:val="24"/>
        </w:rPr>
        <w:t>por defectos y/o vicios ocultos, daños y/o perjuicios y en general, por la bu</w:t>
      </w:r>
      <w:r w:rsidR="00BB3DC1" w:rsidRPr="009A7574">
        <w:rPr>
          <w:rFonts w:ascii="Arial" w:hAnsi="Arial" w:cs="Arial"/>
          <w:sz w:val="24"/>
          <w:szCs w:val="24"/>
        </w:rPr>
        <w:t xml:space="preserve">ena calidad del bien adjudicado en un término no mayor al 9 de Julio del 2022. </w:t>
      </w:r>
    </w:p>
    <w:p w:rsidR="009A7574" w:rsidRDefault="009A7574" w:rsidP="009A7574">
      <w:pPr>
        <w:pStyle w:val="Prrafodelista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9A7574" w:rsidRPr="00A75268" w:rsidRDefault="009A7574" w:rsidP="009A7574">
      <w:pPr>
        <w:pStyle w:val="Prrafodelista"/>
        <w:numPr>
          <w:ilvl w:val="0"/>
          <w:numId w:val="3"/>
        </w:numPr>
        <w:spacing w:line="256" w:lineRule="auto"/>
        <w:contextualSpacing/>
        <w:jc w:val="both"/>
        <w:rPr>
          <w:rFonts w:ascii="Arial" w:eastAsia="Times New Roman" w:hAnsi="Arial" w:cs="Arial"/>
          <w:sz w:val="24"/>
        </w:rPr>
      </w:pPr>
      <w:r w:rsidRPr="009A7574">
        <w:rPr>
          <w:rFonts w:ascii="Arial" w:eastAsia="Times New Roman" w:hAnsi="Arial" w:cs="Arial"/>
          <w:sz w:val="24"/>
        </w:rPr>
        <w:t xml:space="preserve">El proveedor deberá entregar </w:t>
      </w:r>
      <w:r w:rsidRPr="00A75268">
        <w:rPr>
          <w:rFonts w:ascii="Arial" w:eastAsia="Times New Roman" w:hAnsi="Arial" w:cs="Arial"/>
          <w:sz w:val="24"/>
          <w:u w:val="single"/>
        </w:rPr>
        <w:t xml:space="preserve">carta de distribuidor autorizado y certificado </w:t>
      </w:r>
      <w:r w:rsidR="00BE14FC">
        <w:rPr>
          <w:rFonts w:ascii="Arial" w:eastAsia="Times New Roman" w:hAnsi="Arial" w:cs="Arial"/>
          <w:sz w:val="24"/>
          <w:u w:val="single"/>
        </w:rPr>
        <w:t>de distribuidor</w:t>
      </w:r>
      <w:r w:rsidRPr="00A75268">
        <w:rPr>
          <w:rFonts w:ascii="Arial" w:eastAsia="Times New Roman" w:hAnsi="Arial" w:cs="Arial"/>
          <w:sz w:val="24"/>
          <w:u w:val="single"/>
        </w:rPr>
        <w:t xml:space="preserve"> </w:t>
      </w:r>
      <w:r w:rsidR="00BE14FC">
        <w:rPr>
          <w:rFonts w:ascii="Arial" w:eastAsia="Times New Roman" w:hAnsi="Arial" w:cs="Arial"/>
          <w:sz w:val="24"/>
          <w:u w:val="single"/>
        </w:rPr>
        <w:t>d</w:t>
      </w:r>
      <w:r w:rsidRPr="00A75268">
        <w:rPr>
          <w:rFonts w:ascii="Arial" w:eastAsia="Times New Roman" w:hAnsi="Arial" w:cs="Arial"/>
          <w:sz w:val="24"/>
          <w:u w:val="single"/>
        </w:rPr>
        <w:t>el fabricante.</w:t>
      </w:r>
      <w:r w:rsidRPr="00A75268">
        <w:rPr>
          <w:rFonts w:ascii="Arial" w:eastAsia="Times New Roman" w:hAnsi="Arial" w:cs="Arial"/>
          <w:sz w:val="24"/>
        </w:rPr>
        <w:t xml:space="preserve"> </w:t>
      </w:r>
    </w:p>
    <w:p w:rsidR="005125EB" w:rsidRPr="007D6B8C" w:rsidRDefault="005125EB" w:rsidP="005125EB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5125EB" w:rsidRPr="005125EB" w:rsidRDefault="005125EB" w:rsidP="005125EB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  <w:lang w:val="es-MX" w:eastAsia="en-US"/>
        </w:rPr>
      </w:pPr>
      <w:r w:rsidRPr="007D6B8C">
        <w:rPr>
          <w:rFonts w:ascii="Arial" w:hAnsi="Arial" w:cs="Arial"/>
          <w:sz w:val="24"/>
          <w:szCs w:val="24"/>
        </w:rPr>
        <w:t>Sin otro particular de momento, quedo de usted.</w:t>
      </w:r>
    </w:p>
    <w:p w:rsidR="005125EB" w:rsidRPr="007D6B8C" w:rsidRDefault="005125EB" w:rsidP="005125EB">
      <w:pPr>
        <w:pStyle w:val="Prrafodelista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Atentamente</w:t>
      </w:r>
    </w:p>
    <w:p w:rsidR="005125EB" w:rsidRPr="007D6B8C" w:rsidRDefault="005125EB" w:rsidP="005125EB">
      <w:pPr>
        <w:pStyle w:val="Prrafodelista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</w:p>
    <w:p w:rsidR="005125EB" w:rsidRPr="007D6B8C" w:rsidRDefault="005125EB" w:rsidP="005125EB">
      <w:pPr>
        <w:pStyle w:val="Prrafodelista"/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 xml:space="preserve">      Guadalaj</w:t>
      </w:r>
      <w:r w:rsidR="00BB3DC1">
        <w:rPr>
          <w:rFonts w:ascii="Arial" w:hAnsi="Arial" w:cs="Arial"/>
          <w:sz w:val="24"/>
          <w:szCs w:val="24"/>
        </w:rPr>
        <w:t>ara, Jalisco, __________ de 2022</w:t>
      </w:r>
      <w:r w:rsidRPr="007D6B8C">
        <w:rPr>
          <w:rFonts w:ascii="Arial" w:hAnsi="Arial" w:cs="Arial"/>
          <w:sz w:val="24"/>
          <w:szCs w:val="24"/>
        </w:rPr>
        <w:t>.</w:t>
      </w:r>
    </w:p>
    <w:p w:rsidR="005125EB" w:rsidRPr="007D6B8C" w:rsidRDefault="005125EB" w:rsidP="005125EB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5125EB" w:rsidRPr="007D6B8C" w:rsidRDefault="005125EB" w:rsidP="005125EB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______________________________________________</w:t>
      </w:r>
    </w:p>
    <w:p w:rsidR="005125EB" w:rsidRPr="007D6B8C" w:rsidRDefault="005125EB" w:rsidP="00BB3DC1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Nombre y firma de quien suscribe el presente documento.</w:t>
      </w:r>
    </w:p>
    <w:p w:rsidR="005125EB" w:rsidRPr="007D6B8C" w:rsidRDefault="00BB3DC1" w:rsidP="00BB3DC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25EB" w:rsidRPr="007D6B8C">
        <w:rPr>
          <w:rFonts w:ascii="Arial" w:hAnsi="Arial" w:cs="Arial"/>
          <w:sz w:val="24"/>
          <w:szCs w:val="24"/>
        </w:rPr>
        <w:t>Razón social de la persona jurídica</w:t>
      </w:r>
    </w:p>
    <w:p w:rsidR="005125EB" w:rsidRPr="005125EB" w:rsidRDefault="005125EB" w:rsidP="00BB3D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0F2B" w:rsidRPr="005125EB" w:rsidRDefault="005125EB" w:rsidP="009A7574">
      <w:pPr>
        <w:pStyle w:val="Prrafodelista"/>
        <w:spacing w:line="240" w:lineRule="auto"/>
        <w:ind w:left="720"/>
        <w:jc w:val="center"/>
      </w:pPr>
      <w:r w:rsidRPr="007D6B8C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  <w:r w:rsidR="009A7574" w:rsidRPr="005125EB">
        <w:t xml:space="preserve"> </w:t>
      </w:r>
    </w:p>
    <w:sectPr w:rsidR="00170F2B" w:rsidRPr="005125EB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C9A"/>
    <w:multiLevelType w:val="hybridMultilevel"/>
    <w:tmpl w:val="38E87F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01B65"/>
    <w:multiLevelType w:val="hybridMultilevel"/>
    <w:tmpl w:val="43BE3F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EB"/>
    <w:rsid w:val="001558AF"/>
    <w:rsid w:val="00170F2B"/>
    <w:rsid w:val="005125EB"/>
    <w:rsid w:val="006614BF"/>
    <w:rsid w:val="009A7574"/>
    <w:rsid w:val="00A75268"/>
    <w:rsid w:val="00BB3DC1"/>
    <w:rsid w:val="00BE14FC"/>
    <w:rsid w:val="00CE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9FD07"/>
  <w15:chartTrackingRefBased/>
  <w15:docId w15:val="{67AAAB7B-C458-458D-B3CC-109254B2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EB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5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7</cp:revision>
  <dcterms:created xsi:type="dcterms:W3CDTF">2022-06-07T17:01:00Z</dcterms:created>
  <dcterms:modified xsi:type="dcterms:W3CDTF">2022-06-21T17:56:00Z</dcterms:modified>
</cp:coreProperties>
</file>