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1CFD5" w14:textId="77777777" w:rsidR="008A33C3" w:rsidRDefault="008A33C3" w:rsidP="004241F1">
      <w:pPr>
        <w:jc w:val="both"/>
        <w:rPr>
          <w:rFonts w:ascii="Arial" w:hAnsi="Arial" w:cs="Arial"/>
        </w:rPr>
      </w:pPr>
    </w:p>
    <w:p w14:paraId="69208EB7" w14:textId="77777777" w:rsidR="00F90253" w:rsidRDefault="00F90253" w:rsidP="004241F1">
      <w:pPr>
        <w:jc w:val="both"/>
        <w:rPr>
          <w:rFonts w:ascii="Arial" w:hAnsi="Arial" w:cs="Arial"/>
        </w:rPr>
      </w:pPr>
    </w:p>
    <w:p w14:paraId="22503A38" w14:textId="35349EEB" w:rsidR="004241F1" w:rsidRPr="001F5578" w:rsidRDefault="004241F1" w:rsidP="004241F1">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w:t>
      </w:r>
      <w:r w:rsidR="00D17329">
        <w:rPr>
          <w:rFonts w:ascii="Arial" w:hAnsi="Arial" w:cs="Arial"/>
        </w:rPr>
        <w:t xml:space="preserve">ipios; </w:t>
      </w:r>
      <w:r w:rsidR="00D17329" w:rsidRPr="009573E6">
        <w:rPr>
          <w:rFonts w:ascii="Arial" w:hAnsi="Arial" w:cs="Arial"/>
        </w:rPr>
        <w:t xml:space="preserve">1°,numeral 1, fracción I, 3°, numeral 1, fracción </w:t>
      </w:r>
      <w:r w:rsidR="000305FE">
        <w:rPr>
          <w:rFonts w:ascii="Arial" w:hAnsi="Arial" w:cs="Arial"/>
        </w:rPr>
        <w:t>I</w:t>
      </w:r>
      <w:r w:rsidRPr="009573E6">
        <w:rPr>
          <w:rFonts w:ascii="Arial" w:hAnsi="Arial" w:cs="Arial"/>
        </w:rPr>
        <w:t>I,</w:t>
      </w:r>
      <w:r w:rsidR="00DF357E">
        <w:rPr>
          <w:rFonts w:ascii="Arial" w:hAnsi="Arial" w:cs="Arial"/>
        </w:rPr>
        <w:t xml:space="preserve"> 23, </w:t>
      </w:r>
      <w:r w:rsidRPr="00763C48">
        <w:rPr>
          <w:rFonts w:ascii="Arial" w:hAnsi="Arial" w:cs="Arial"/>
        </w:rPr>
        <w:t xml:space="preserve"> 34 numeral 1</w:t>
      </w:r>
      <w:r w:rsidR="00DF357E">
        <w:rPr>
          <w:rFonts w:ascii="Arial" w:hAnsi="Arial" w:cs="Arial"/>
        </w:rPr>
        <w:t>, 35 numeral 1 fracciones III y X, 47 numeral 1, 56 y 59</w:t>
      </w:r>
      <w:r w:rsidRPr="00763C48">
        <w:rPr>
          <w:rFonts w:ascii="Arial" w:hAnsi="Arial" w:cs="Arial"/>
        </w:rPr>
        <w:t xml:space="preserve">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 xml:space="preserve">el artículo </w:t>
      </w:r>
      <w:r w:rsidRPr="006F1334">
        <w:rPr>
          <w:rFonts w:ascii="Arial" w:hAnsi="Arial" w:cs="Arial"/>
        </w:rPr>
        <w:t xml:space="preserve">4° </w:t>
      </w:r>
      <w:r>
        <w:rPr>
          <w:rFonts w:ascii="Arial" w:hAnsi="Arial" w:cs="Arial"/>
        </w:rPr>
        <w:t xml:space="preserve">del </w:t>
      </w:r>
      <w:r w:rsidRPr="00467AEB">
        <w:rPr>
          <w:rFonts w:ascii="Arial" w:hAnsi="Arial" w:cs="Arial"/>
        </w:rPr>
        <w:t xml:space="preserve">Acuerdo por el que se reforman, adicionan y derogan diversas disposiciones del Reglamento </w:t>
      </w:r>
      <w:r w:rsidRPr="00B0061F">
        <w:rPr>
          <w:rFonts w:ascii="Arial" w:hAnsi="Arial" w:cs="Arial"/>
        </w:rPr>
        <w:t>en Materia de Adquisiciones, Arrendamientos y Contratación de Servicios de la Auditoría Superior del Estado de Jalisco</w:t>
      </w:r>
      <w:r>
        <w:rPr>
          <w:rFonts w:ascii="Arial" w:hAnsi="Arial" w:cs="Arial"/>
        </w:rPr>
        <w:t>, publicado</w:t>
      </w:r>
      <w:r w:rsidRPr="00B0061F">
        <w:rPr>
          <w:rFonts w:ascii="Arial" w:hAnsi="Arial" w:cs="Arial"/>
        </w:rPr>
        <w:t xml:space="preserve"> en el Periódico Oficial “El Estado de Jalisco”, con fecha 15 de marzo de 202</w:t>
      </w:r>
      <w:r w:rsidRPr="00A5120A">
        <w:rPr>
          <w:rFonts w:ascii="Arial" w:hAnsi="Arial" w:cs="Arial"/>
        </w:rPr>
        <w:t>2</w:t>
      </w:r>
      <w:r w:rsidRPr="006F1334">
        <w:rPr>
          <w:rFonts w:ascii="Arial" w:hAnsi="Arial" w:cs="Arial"/>
        </w:rPr>
        <w:t>;</w:t>
      </w:r>
    </w:p>
    <w:p w14:paraId="55C88997" w14:textId="77777777" w:rsidR="00230758" w:rsidRPr="001F5578" w:rsidRDefault="00230758" w:rsidP="00230758">
      <w:pPr>
        <w:jc w:val="both"/>
        <w:rPr>
          <w:rFonts w:ascii="Arial" w:hAnsi="Arial" w:cs="Arial"/>
        </w:rPr>
      </w:pPr>
    </w:p>
    <w:p w14:paraId="09534279" w14:textId="77777777" w:rsidR="00230758" w:rsidRDefault="00230758" w:rsidP="00230758">
      <w:pPr>
        <w:jc w:val="center"/>
        <w:rPr>
          <w:rFonts w:ascii="Arial" w:hAnsi="Arial" w:cs="Arial"/>
          <w:b/>
        </w:rPr>
      </w:pPr>
      <w:r w:rsidRPr="001F5578">
        <w:rPr>
          <w:rFonts w:ascii="Arial" w:hAnsi="Arial" w:cs="Arial"/>
          <w:b/>
        </w:rPr>
        <w:t>CONVOCA</w:t>
      </w:r>
    </w:p>
    <w:p w14:paraId="5A29D38D" w14:textId="77777777" w:rsidR="00230758" w:rsidRPr="001F5578" w:rsidRDefault="00230758" w:rsidP="00230758">
      <w:pPr>
        <w:jc w:val="center"/>
        <w:rPr>
          <w:rFonts w:ascii="Arial" w:hAnsi="Arial" w:cs="Arial"/>
        </w:rPr>
      </w:pPr>
    </w:p>
    <w:p w14:paraId="122C2B79" w14:textId="7282AA05" w:rsidR="00006060" w:rsidRDefault="00230758" w:rsidP="00230758">
      <w:pPr>
        <w:jc w:val="both"/>
        <w:rPr>
          <w:rFonts w:ascii="Arial" w:hAnsi="Arial" w:cs="Arial"/>
        </w:rPr>
      </w:pPr>
      <w:r w:rsidRPr="001F5578">
        <w:rPr>
          <w:rFonts w:ascii="Arial" w:hAnsi="Arial" w:cs="Arial"/>
        </w:rPr>
        <w:t>A todos los interesados en participar en la:</w:t>
      </w:r>
    </w:p>
    <w:p w14:paraId="19C16D0B" w14:textId="77777777" w:rsidR="00EB331D" w:rsidRPr="001F5578" w:rsidRDefault="00EB331D" w:rsidP="00230758">
      <w:pPr>
        <w:jc w:val="both"/>
        <w:rPr>
          <w:rFonts w:ascii="Arial" w:hAnsi="Arial" w:cs="Arial"/>
        </w:rPr>
      </w:pPr>
    </w:p>
    <w:p w14:paraId="1EBF1E04" w14:textId="77777777" w:rsidR="00230758" w:rsidRPr="001F5578" w:rsidRDefault="00230758" w:rsidP="00230758">
      <w:pPr>
        <w:jc w:val="both"/>
        <w:rPr>
          <w:rFonts w:ascii="Arial" w:hAnsi="Arial" w:cs="Arial"/>
        </w:rPr>
      </w:pPr>
    </w:p>
    <w:p w14:paraId="24EF3BEC" w14:textId="42379C00" w:rsidR="00230758" w:rsidRPr="001F5578" w:rsidRDefault="00230758" w:rsidP="00EE648F">
      <w:pPr>
        <w:spacing w:line="276" w:lineRule="auto"/>
        <w:jc w:val="center"/>
        <w:rPr>
          <w:rFonts w:ascii="Arial" w:hAnsi="Arial" w:cs="Arial"/>
          <w:b/>
        </w:rPr>
      </w:pPr>
      <w:r w:rsidRPr="001F5578">
        <w:rPr>
          <w:rFonts w:ascii="Arial" w:hAnsi="Arial" w:cs="Arial"/>
          <w:b/>
        </w:rPr>
        <w:t xml:space="preserve">LICITACIÓN </w:t>
      </w:r>
      <w:r w:rsidR="00EE648F">
        <w:rPr>
          <w:rFonts w:ascii="Arial" w:hAnsi="Arial" w:cs="Arial"/>
          <w:b/>
        </w:rPr>
        <w:t>PÚBLICA LP-CC-004</w:t>
      </w:r>
      <w:r w:rsidRPr="00473FF8">
        <w:rPr>
          <w:rFonts w:ascii="Arial" w:hAnsi="Arial" w:cs="Arial"/>
          <w:b/>
        </w:rPr>
        <w:t>-2022</w:t>
      </w:r>
      <w:r w:rsidR="00100065">
        <w:rPr>
          <w:rFonts w:ascii="Arial" w:hAnsi="Arial" w:cs="Arial"/>
          <w:b/>
        </w:rPr>
        <w:t xml:space="preserve"> </w:t>
      </w:r>
    </w:p>
    <w:p w14:paraId="246DF4FD" w14:textId="63D1508F" w:rsidR="00916EAD" w:rsidRDefault="00916EAD" w:rsidP="00EE648F">
      <w:pPr>
        <w:spacing w:line="276" w:lineRule="auto"/>
        <w:jc w:val="center"/>
        <w:rPr>
          <w:rFonts w:ascii="Arial" w:hAnsi="Arial" w:cs="Arial"/>
          <w:b/>
        </w:rPr>
      </w:pPr>
      <w:r w:rsidRPr="00AB3DE5">
        <w:rPr>
          <w:rFonts w:ascii="Arial" w:hAnsi="Arial" w:cs="Arial"/>
          <w:b/>
        </w:rPr>
        <w:t>“</w:t>
      </w:r>
      <w:r w:rsidR="007D3D1C">
        <w:rPr>
          <w:rFonts w:ascii="Arial" w:hAnsi="Arial" w:cs="Arial"/>
          <w:b/>
          <w:bCs/>
        </w:rPr>
        <w:t xml:space="preserve">ADQUISICIÓN </w:t>
      </w:r>
      <w:r w:rsidR="00EE648F">
        <w:rPr>
          <w:rFonts w:ascii="Arial" w:hAnsi="Arial" w:cs="Arial"/>
          <w:b/>
          <w:bCs/>
        </w:rPr>
        <w:t>E INSTALACIÓN DE PURIFICADORES DE AIRE DE PLASMA NO TÉRMICOS PAR LA ASEJ”</w:t>
      </w:r>
    </w:p>
    <w:p w14:paraId="44D0E29F" w14:textId="4A3E81C8" w:rsidR="00230758" w:rsidRPr="001F5578" w:rsidRDefault="00230758" w:rsidP="00230758">
      <w:pPr>
        <w:jc w:val="both"/>
        <w:rPr>
          <w:rFonts w:ascii="Arial" w:hAnsi="Arial" w:cs="Arial"/>
          <w:b/>
        </w:rPr>
      </w:pPr>
    </w:p>
    <w:p w14:paraId="6148AA1F" w14:textId="528853E5" w:rsidR="008F3E0C" w:rsidRDefault="00230758" w:rsidP="008F3E0C">
      <w:pPr>
        <w:jc w:val="both"/>
        <w:rPr>
          <w:rFonts w:ascii="Arial" w:hAnsi="Arial" w:cs="Arial"/>
        </w:rPr>
      </w:pPr>
      <w:r w:rsidRPr="006F1334">
        <w:rPr>
          <w:rFonts w:ascii="Arial" w:hAnsi="Arial" w:cs="Arial"/>
        </w:rPr>
        <w:t xml:space="preserve">Que se llevará a cabo con el </w:t>
      </w:r>
      <w:r w:rsidRPr="009573E6">
        <w:rPr>
          <w:rFonts w:ascii="Arial" w:hAnsi="Arial" w:cs="Arial"/>
        </w:rPr>
        <w:t xml:space="preserve">carácter </w:t>
      </w:r>
      <w:r w:rsidR="00EE648F">
        <w:rPr>
          <w:rFonts w:ascii="Arial" w:hAnsi="Arial" w:cs="Arial"/>
        </w:rPr>
        <w:t>nacional</w:t>
      </w:r>
      <w:r w:rsidRPr="009573E6">
        <w:rPr>
          <w:rFonts w:ascii="Arial" w:hAnsi="Arial" w:cs="Arial"/>
        </w:rPr>
        <w:t xml:space="preserve"> y </w:t>
      </w:r>
      <w:r w:rsidR="0074420F" w:rsidRPr="009573E6">
        <w:rPr>
          <w:rFonts w:ascii="Arial" w:hAnsi="Arial" w:cs="Arial"/>
        </w:rPr>
        <w:t>con</w:t>
      </w:r>
      <w:r w:rsidRPr="009573E6">
        <w:rPr>
          <w:rFonts w:ascii="Arial" w:hAnsi="Arial" w:cs="Arial"/>
        </w:rPr>
        <w:t xml:space="preserve"> la concurrencia del Comité de Adquisiciones,</w:t>
      </w:r>
      <w:r w:rsidR="0074420F" w:rsidRPr="009573E6">
        <w:rPr>
          <w:rFonts w:ascii="Arial" w:hAnsi="Arial" w:cs="Arial"/>
        </w:rPr>
        <w:t xml:space="preserve"> de manera presencial y virtual,</w:t>
      </w:r>
      <w:r w:rsidRPr="009573E6">
        <w:rPr>
          <w:rFonts w:ascii="Arial" w:hAnsi="Arial" w:cs="Arial"/>
        </w:rPr>
        <w:t xml:space="preserve"> al amparo de lo establecido en los artí</w:t>
      </w:r>
      <w:r w:rsidR="00F54A6A" w:rsidRPr="009573E6">
        <w:rPr>
          <w:rFonts w:ascii="Arial" w:hAnsi="Arial" w:cs="Arial"/>
        </w:rPr>
        <w:t>culos</w:t>
      </w:r>
      <w:r w:rsidR="0074420F" w:rsidRPr="009573E6">
        <w:rPr>
          <w:rFonts w:ascii="Arial" w:hAnsi="Arial" w:cs="Arial"/>
        </w:rPr>
        <w:t xml:space="preserve"> 23, 25 y 28 numerales 1</w:t>
      </w:r>
      <w:r w:rsidR="000305FE">
        <w:rPr>
          <w:rFonts w:ascii="Arial" w:hAnsi="Arial" w:cs="Arial"/>
        </w:rPr>
        <w:t xml:space="preserve">, </w:t>
      </w:r>
      <w:r w:rsidR="0074420F" w:rsidRPr="009573E6">
        <w:rPr>
          <w:rFonts w:ascii="Arial" w:hAnsi="Arial" w:cs="Arial"/>
        </w:rPr>
        <w:t>2</w:t>
      </w:r>
      <w:r w:rsidR="000305FE">
        <w:rPr>
          <w:rFonts w:ascii="Arial" w:hAnsi="Arial" w:cs="Arial"/>
        </w:rPr>
        <w:t xml:space="preserve"> y 3</w:t>
      </w:r>
      <w:r w:rsidR="0074420F" w:rsidRPr="009573E6">
        <w:rPr>
          <w:rFonts w:ascii="Arial" w:hAnsi="Arial" w:cs="Arial"/>
        </w:rPr>
        <w:t xml:space="preserve">, </w:t>
      </w:r>
      <w:r w:rsidR="00F54A6A" w:rsidRPr="009573E6">
        <w:rPr>
          <w:rFonts w:ascii="Arial" w:hAnsi="Arial" w:cs="Arial"/>
        </w:rPr>
        <w:t xml:space="preserve"> 55 numeral 1, fracción I</w:t>
      </w:r>
      <w:r w:rsidR="00EE648F">
        <w:rPr>
          <w:rFonts w:ascii="Arial" w:hAnsi="Arial" w:cs="Arial"/>
        </w:rPr>
        <w:t>I</w:t>
      </w:r>
      <w:r w:rsidR="002D6B10" w:rsidRPr="009573E6">
        <w:rPr>
          <w:rFonts w:ascii="Arial" w:hAnsi="Arial" w:cs="Arial"/>
        </w:rPr>
        <w:t>I</w:t>
      </w:r>
      <w:r w:rsidRPr="00473FF8">
        <w:rPr>
          <w:rFonts w:ascii="Arial" w:hAnsi="Arial" w:cs="Arial"/>
        </w:rPr>
        <w:t xml:space="preserve"> y 72 de la Ley de Compras Gubernamentales, </w:t>
      </w:r>
      <w:r w:rsidRPr="00B0061F">
        <w:rPr>
          <w:rFonts w:ascii="Arial" w:hAnsi="Arial" w:cs="Arial"/>
        </w:rPr>
        <w:t xml:space="preserve">Enajenaciones y Contratación de Servicios del Estado de Jalisco y sus Municipios, así como el artículo </w:t>
      </w:r>
      <w:r w:rsidR="00AB5AC9">
        <w:rPr>
          <w:rFonts w:ascii="Arial" w:hAnsi="Arial" w:cs="Arial"/>
        </w:rPr>
        <w:t>4</w:t>
      </w:r>
      <w:r w:rsidR="008F3E0C" w:rsidRPr="006F1334">
        <w:rPr>
          <w:rFonts w:ascii="Arial" w:hAnsi="Arial" w:cs="Arial"/>
        </w:rPr>
        <w:t xml:space="preserve">° </w:t>
      </w:r>
      <w:r w:rsidR="008F3E0C">
        <w:rPr>
          <w:rFonts w:ascii="Arial" w:hAnsi="Arial" w:cs="Arial"/>
        </w:rPr>
        <w:t xml:space="preserve">del </w:t>
      </w:r>
      <w:r w:rsidR="008F3E0C" w:rsidRPr="00467AEB">
        <w:rPr>
          <w:rFonts w:ascii="Arial" w:hAnsi="Arial" w:cs="Arial"/>
        </w:rPr>
        <w:t xml:space="preserve">Acuerdo por el que se reforman, adicionan y derogan diversas disposiciones del Reglamento </w:t>
      </w:r>
      <w:r w:rsidR="008F3E0C" w:rsidRPr="00B0061F">
        <w:rPr>
          <w:rFonts w:ascii="Arial" w:hAnsi="Arial" w:cs="Arial"/>
        </w:rPr>
        <w:t>en Materia de Adquisiciones, Arrendamientos y Contratación de Servicios de la Auditoría Superior del Estado de Jalisco</w:t>
      </w:r>
      <w:r w:rsidR="008F3E0C">
        <w:rPr>
          <w:rFonts w:ascii="Arial" w:hAnsi="Arial" w:cs="Arial"/>
        </w:rPr>
        <w:t>, publicado</w:t>
      </w:r>
      <w:r w:rsidR="008F3E0C" w:rsidRPr="00B0061F">
        <w:rPr>
          <w:rFonts w:ascii="Arial" w:hAnsi="Arial" w:cs="Arial"/>
        </w:rPr>
        <w:t xml:space="preserve"> en el Periódico Oficial “El Estado de Jalisco”, con fecha 15 de marzo de 202</w:t>
      </w:r>
      <w:r w:rsidR="008F3E0C" w:rsidRPr="00A5120A">
        <w:rPr>
          <w:rFonts w:ascii="Arial" w:hAnsi="Arial" w:cs="Arial"/>
        </w:rPr>
        <w:t>2</w:t>
      </w:r>
      <w:r w:rsidR="008F3E0C" w:rsidRPr="00B0061F">
        <w:rPr>
          <w:rFonts w:ascii="Arial" w:hAnsi="Arial" w:cs="Arial"/>
        </w:rPr>
        <w:t>; de</w:t>
      </w:r>
      <w:r w:rsidR="00153DB7">
        <w:rPr>
          <w:rFonts w:ascii="Arial" w:hAnsi="Arial" w:cs="Arial"/>
        </w:rPr>
        <w:t xml:space="preserve"> </w:t>
      </w:r>
      <w:r w:rsidR="008F3E0C" w:rsidRPr="00473FF8">
        <w:rPr>
          <w:rFonts w:ascii="Arial" w:hAnsi="Arial" w:cs="Arial"/>
        </w:rPr>
        <w:t>conformidad con las siguientes:</w:t>
      </w:r>
    </w:p>
    <w:p w14:paraId="453F9948" w14:textId="1CCAA52C" w:rsidR="00230758" w:rsidRDefault="00230758" w:rsidP="00230758">
      <w:pPr>
        <w:jc w:val="both"/>
        <w:rPr>
          <w:rFonts w:ascii="Arial" w:hAnsi="Arial" w:cs="Arial"/>
          <w:b/>
        </w:rPr>
      </w:pPr>
    </w:p>
    <w:p w14:paraId="510CDB15" w14:textId="77777777" w:rsidR="00ED62AE" w:rsidRPr="00750FF5" w:rsidRDefault="00ED62AE" w:rsidP="00ED62AE">
      <w:pPr>
        <w:jc w:val="center"/>
      </w:pPr>
      <w:r w:rsidRPr="00DE6F51">
        <w:rPr>
          <w:rFonts w:ascii="Arial" w:hAnsi="Arial" w:cs="Arial"/>
          <w:b/>
        </w:rPr>
        <w:t>ANTECEDENTES</w:t>
      </w:r>
    </w:p>
    <w:p w14:paraId="753D9270" w14:textId="77777777" w:rsidR="00ED62AE" w:rsidRDefault="00ED62AE" w:rsidP="00ED62AE">
      <w:pPr>
        <w:jc w:val="both"/>
        <w:rPr>
          <w:rFonts w:ascii="Arial" w:hAnsi="Arial" w:cs="Arial"/>
        </w:rPr>
      </w:pPr>
    </w:p>
    <w:p w14:paraId="155848E6" w14:textId="79092B0D" w:rsidR="00EE648F" w:rsidRDefault="00ED62AE" w:rsidP="00EE648F">
      <w:pPr>
        <w:jc w:val="both"/>
        <w:rPr>
          <w:rFonts w:ascii="Arial" w:hAnsi="Arial" w:cs="Arial"/>
        </w:rPr>
      </w:pPr>
      <w:r>
        <w:rPr>
          <w:rFonts w:ascii="Arial" w:hAnsi="Arial" w:cs="Arial"/>
          <w:b/>
        </w:rPr>
        <w:t>Primero</w:t>
      </w:r>
      <w:r w:rsidR="00EE648F" w:rsidRPr="00EE648F">
        <w:rPr>
          <w:rFonts w:ascii="Arial" w:hAnsi="Arial" w:cs="Arial"/>
        </w:rPr>
        <w:t xml:space="preserve"> </w:t>
      </w:r>
      <w:r w:rsidR="00EE648F" w:rsidRPr="008E6282">
        <w:rPr>
          <w:rFonts w:ascii="Arial" w:hAnsi="Arial" w:cs="Arial"/>
        </w:rPr>
        <w:t xml:space="preserve">El edificio de la Auditoría Superior del Estado </w:t>
      </w:r>
      <w:r w:rsidR="00EE648F" w:rsidRPr="007535ED">
        <w:rPr>
          <w:rFonts w:ascii="Arial" w:hAnsi="Arial" w:cs="Arial"/>
        </w:rPr>
        <w:t>de Jalisco</w:t>
      </w:r>
      <w:r w:rsidR="009633F7" w:rsidRPr="007535ED">
        <w:rPr>
          <w:rFonts w:ascii="Arial" w:hAnsi="Arial" w:cs="Arial"/>
        </w:rPr>
        <w:t xml:space="preserve"> (</w:t>
      </w:r>
      <w:r w:rsidR="009633F7">
        <w:rPr>
          <w:rFonts w:ascii="Arial" w:hAnsi="Arial" w:cs="Arial"/>
        </w:rPr>
        <w:t xml:space="preserve">Torre </w:t>
      </w:r>
      <w:proofErr w:type="spellStart"/>
      <w:r w:rsidR="009633F7">
        <w:rPr>
          <w:rFonts w:ascii="Arial" w:hAnsi="Arial" w:cs="Arial"/>
        </w:rPr>
        <w:t>Audire</w:t>
      </w:r>
      <w:proofErr w:type="spellEnd"/>
      <w:r w:rsidR="009633F7">
        <w:rPr>
          <w:rFonts w:ascii="Arial" w:hAnsi="Arial" w:cs="Arial"/>
        </w:rPr>
        <w:t>),</w:t>
      </w:r>
      <w:r w:rsidR="00EE648F" w:rsidRPr="008E6282">
        <w:rPr>
          <w:rFonts w:ascii="Arial" w:hAnsi="Arial" w:cs="Arial"/>
        </w:rPr>
        <w:t xml:space="preserve"> carece de ventilación natural, por lo que se utilizan equipos de aire acondicionado, los cuales dotan de aire fresco y permite</w:t>
      </w:r>
      <w:r w:rsidR="00EE648F">
        <w:rPr>
          <w:rFonts w:ascii="Arial" w:hAnsi="Arial" w:cs="Arial"/>
        </w:rPr>
        <w:t>n</w:t>
      </w:r>
      <w:r w:rsidR="00EE648F" w:rsidRPr="008E6282">
        <w:rPr>
          <w:rFonts w:ascii="Arial" w:hAnsi="Arial" w:cs="Arial"/>
        </w:rPr>
        <w:t xml:space="preserve"> que el aire tenga una rotación, por ello, cuando</w:t>
      </w:r>
      <w:r w:rsidR="00EE648F">
        <w:rPr>
          <w:rFonts w:ascii="Arial" w:hAnsi="Arial" w:cs="Arial"/>
        </w:rPr>
        <w:t xml:space="preserve"> </w:t>
      </w:r>
      <w:r w:rsidR="00EE648F" w:rsidRPr="008E6282">
        <w:rPr>
          <w:rFonts w:ascii="Arial" w:hAnsi="Arial" w:cs="Arial"/>
        </w:rPr>
        <w:t xml:space="preserve">cualquier parte del sistema de aire se contamina con </w:t>
      </w:r>
      <w:r w:rsidR="009633F7">
        <w:rPr>
          <w:rFonts w:ascii="Arial" w:hAnsi="Arial" w:cs="Arial"/>
        </w:rPr>
        <w:t>algún</w:t>
      </w:r>
      <w:r w:rsidR="00EE648F" w:rsidRPr="008E6282">
        <w:rPr>
          <w:rFonts w:ascii="Arial" w:hAnsi="Arial" w:cs="Arial"/>
        </w:rPr>
        <w:t xml:space="preserve"> tipo de virus o bacteria, todo el aire que </w:t>
      </w:r>
      <w:r w:rsidR="00EE648F" w:rsidRPr="008E6282">
        <w:rPr>
          <w:rFonts w:ascii="Arial" w:hAnsi="Arial" w:cs="Arial"/>
        </w:rPr>
        <w:lastRenderedPageBreak/>
        <w:t xml:space="preserve">se respira </w:t>
      </w:r>
      <w:r w:rsidR="009633F7">
        <w:rPr>
          <w:rFonts w:ascii="Arial" w:hAnsi="Arial" w:cs="Arial"/>
        </w:rPr>
        <w:t>dentro del edificio</w:t>
      </w:r>
      <w:r w:rsidR="00EE648F" w:rsidRPr="008E6282">
        <w:rPr>
          <w:rFonts w:ascii="Arial" w:hAnsi="Arial" w:cs="Arial"/>
        </w:rPr>
        <w:t xml:space="preserve"> está contaminado</w:t>
      </w:r>
      <w:r w:rsidR="00EE648F">
        <w:rPr>
          <w:rFonts w:ascii="Arial" w:hAnsi="Arial" w:cs="Arial"/>
        </w:rPr>
        <w:t>,</w:t>
      </w:r>
      <w:r w:rsidR="00EE648F" w:rsidRPr="008E6282">
        <w:rPr>
          <w:rFonts w:ascii="Arial" w:hAnsi="Arial" w:cs="Arial"/>
        </w:rPr>
        <w:t xml:space="preserve"> propagando así </w:t>
      </w:r>
      <w:r w:rsidR="00EE648F">
        <w:rPr>
          <w:rFonts w:ascii="Arial" w:hAnsi="Arial" w:cs="Arial"/>
        </w:rPr>
        <w:t xml:space="preserve">enfermedades. </w:t>
      </w:r>
      <w:r w:rsidR="009633F7">
        <w:rPr>
          <w:rFonts w:ascii="Arial" w:hAnsi="Arial" w:cs="Arial"/>
        </w:rPr>
        <w:t>L</w:t>
      </w:r>
      <w:r w:rsidR="00EE648F" w:rsidRPr="00EE648F">
        <w:rPr>
          <w:rFonts w:ascii="Arial" w:hAnsi="Arial" w:cs="Arial"/>
          <w:shd w:val="clear" w:color="auto" w:fill="FFFFFF"/>
        </w:rPr>
        <w:t xml:space="preserve">a calidad del aire </w:t>
      </w:r>
      <w:r w:rsidR="009633F7">
        <w:rPr>
          <w:rFonts w:ascii="Arial" w:hAnsi="Arial" w:cs="Arial"/>
          <w:shd w:val="clear" w:color="auto" w:fill="FFFFFF"/>
        </w:rPr>
        <w:t>existente</w:t>
      </w:r>
      <w:r w:rsidR="00EE648F" w:rsidRPr="00EE648F">
        <w:rPr>
          <w:rFonts w:ascii="Arial" w:hAnsi="Arial" w:cs="Arial"/>
          <w:shd w:val="clear" w:color="auto" w:fill="FFFFFF"/>
        </w:rPr>
        <w:t xml:space="preserve"> es un factor importante de riesgo para la salud humana a nivel mundial, </w:t>
      </w:r>
      <w:r w:rsidR="00EE648F" w:rsidRPr="008E6282">
        <w:rPr>
          <w:rFonts w:ascii="Arial" w:hAnsi="Arial" w:cs="Arial"/>
        </w:rPr>
        <w:t xml:space="preserve">según la Organización Mundial de la Salud. </w:t>
      </w:r>
    </w:p>
    <w:p w14:paraId="2D57B99A" w14:textId="77777777" w:rsidR="00EE648F" w:rsidRDefault="00EE648F" w:rsidP="00EE648F">
      <w:pPr>
        <w:ind w:left="-426"/>
        <w:jc w:val="both"/>
        <w:rPr>
          <w:rFonts w:ascii="Arial" w:hAnsi="Arial" w:cs="Arial"/>
        </w:rPr>
      </w:pPr>
    </w:p>
    <w:p w14:paraId="34F9B8C2" w14:textId="13E803E4" w:rsidR="00EE648F" w:rsidRDefault="00EE648F" w:rsidP="00EE648F">
      <w:pPr>
        <w:jc w:val="both"/>
        <w:rPr>
          <w:rFonts w:ascii="Arial" w:hAnsi="Arial" w:cs="Arial"/>
        </w:rPr>
      </w:pPr>
      <w:r w:rsidRPr="008E6282">
        <w:rPr>
          <w:rFonts w:ascii="Arial" w:hAnsi="Arial" w:cs="Arial"/>
        </w:rPr>
        <w:t>Actualmente la ASEJ cuenta con un porcentaje de personas vulnerables (diabéticas</w:t>
      </w:r>
      <w:r>
        <w:rPr>
          <w:rFonts w:ascii="Arial" w:hAnsi="Arial" w:cs="Arial"/>
        </w:rPr>
        <w:t>, hipertensas</w:t>
      </w:r>
      <w:r w:rsidRPr="008E6282">
        <w:rPr>
          <w:rFonts w:ascii="Arial" w:hAnsi="Arial" w:cs="Arial"/>
        </w:rPr>
        <w:t>, de la tercera edad, asmáticas, entre otras), las cuales corren mayor rie</w:t>
      </w:r>
      <w:r>
        <w:rPr>
          <w:rFonts w:ascii="Arial" w:hAnsi="Arial" w:cs="Arial"/>
        </w:rPr>
        <w:t>sgo de padecer</w:t>
      </w:r>
      <w:r w:rsidRPr="008E6282">
        <w:rPr>
          <w:rFonts w:ascii="Arial" w:hAnsi="Arial" w:cs="Arial"/>
        </w:rPr>
        <w:t xml:space="preserve"> complicaciones en su salud y/o </w:t>
      </w:r>
      <w:r>
        <w:rPr>
          <w:rFonts w:ascii="Arial" w:hAnsi="Arial" w:cs="Arial"/>
        </w:rPr>
        <w:t>desarrollar</w:t>
      </w:r>
      <w:r w:rsidRPr="008E6282">
        <w:rPr>
          <w:rFonts w:ascii="Arial" w:hAnsi="Arial" w:cs="Arial"/>
        </w:rPr>
        <w:t xml:space="preserve"> enfermedades respiratorias</w:t>
      </w:r>
      <w:r>
        <w:rPr>
          <w:rFonts w:ascii="Arial" w:hAnsi="Arial" w:cs="Arial"/>
        </w:rPr>
        <w:t>,</w:t>
      </w:r>
      <w:r w:rsidRPr="008E6282">
        <w:rPr>
          <w:rFonts w:ascii="Arial" w:hAnsi="Arial" w:cs="Arial"/>
        </w:rPr>
        <w:t xml:space="preserve"> entre otros tipos.</w:t>
      </w:r>
    </w:p>
    <w:p w14:paraId="46EA0E2E" w14:textId="48ADE23C" w:rsidR="00EE648F" w:rsidRDefault="00EE648F" w:rsidP="00EE648F">
      <w:pPr>
        <w:ind w:left="-426"/>
        <w:jc w:val="both"/>
        <w:rPr>
          <w:rFonts w:ascii="Arial" w:hAnsi="Arial" w:cs="Arial"/>
        </w:rPr>
      </w:pPr>
    </w:p>
    <w:p w14:paraId="5056E1DB" w14:textId="45E095DF" w:rsidR="00EE648F" w:rsidRDefault="00EE648F" w:rsidP="00EE648F">
      <w:pPr>
        <w:jc w:val="both"/>
        <w:rPr>
          <w:rFonts w:ascii="Arial" w:hAnsi="Arial" w:cs="Arial"/>
          <w:color w:val="202124"/>
          <w:shd w:val="clear" w:color="auto" w:fill="FFFFFF"/>
        </w:rPr>
      </w:pPr>
      <w:r w:rsidRPr="008E6282">
        <w:rPr>
          <w:rFonts w:ascii="Arial" w:hAnsi="Arial" w:cs="Arial"/>
        </w:rPr>
        <w:t>El purificador de aire es un dispositivo que sirve para eliminar elementos contaminantes, su principal función es limpiar y purificar el aire que respiramos, desde humos, olores, contaminantes tóxicos, hasta partículas que flotan en el ambiente esto para brindarnos una mejor calidad de vida</w:t>
      </w:r>
      <w:r w:rsidRPr="00EE648F">
        <w:rPr>
          <w:rFonts w:ascii="Arial" w:hAnsi="Arial" w:cs="Arial"/>
          <w:shd w:val="clear" w:color="auto" w:fill="FFFFFF"/>
        </w:rPr>
        <w:t xml:space="preserve">. Los purificadores de aire con plasma (gas </w:t>
      </w:r>
      <w:r w:rsidRPr="007535ED">
        <w:rPr>
          <w:rFonts w:ascii="Arial" w:hAnsi="Arial" w:cs="Arial"/>
          <w:shd w:val="clear" w:color="auto" w:fill="FFFFFF"/>
        </w:rPr>
        <w:t xml:space="preserve">excitado) excitan el oxígeno y generan una molécula oxidante que se propulsa en la sala para </w:t>
      </w:r>
      <w:r w:rsidR="006042EE" w:rsidRPr="007535ED">
        <w:rPr>
          <w:rFonts w:ascii="Arial" w:hAnsi="Arial" w:cs="Arial"/>
          <w:shd w:val="clear" w:color="auto" w:fill="FFFFFF"/>
        </w:rPr>
        <w:t>sanearlo</w:t>
      </w:r>
      <w:r w:rsidRPr="007535ED">
        <w:rPr>
          <w:rFonts w:ascii="Arial" w:hAnsi="Arial" w:cs="Arial"/>
          <w:shd w:val="clear" w:color="auto" w:fill="FFFFFF"/>
        </w:rPr>
        <w:t xml:space="preserve">, la purificación del aire no se hace en el aparato, sino en el exterior. Este procedimiento </w:t>
      </w:r>
      <w:r w:rsidRPr="007535ED">
        <w:rPr>
          <w:rFonts w:ascii="Arial" w:hAnsi="Arial" w:cs="Arial"/>
        </w:rPr>
        <w:t xml:space="preserve">elimina el 99.99% de todo tipo de virus incluyendo COVID-19, </w:t>
      </w:r>
      <w:r w:rsidR="006042EE" w:rsidRPr="007535ED">
        <w:rPr>
          <w:rFonts w:ascii="Arial" w:hAnsi="Arial" w:cs="Arial"/>
        </w:rPr>
        <w:t>b</w:t>
      </w:r>
      <w:r w:rsidRPr="007535ED">
        <w:rPr>
          <w:rFonts w:ascii="Arial" w:hAnsi="Arial" w:cs="Arial"/>
        </w:rPr>
        <w:t xml:space="preserve">acterias, esporas, </w:t>
      </w:r>
      <w:proofErr w:type="spellStart"/>
      <w:r w:rsidRPr="007535ED">
        <w:rPr>
          <w:rFonts w:ascii="Arial" w:hAnsi="Arial" w:cs="Arial"/>
        </w:rPr>
        <w:t>VOC´s</w:t>
      </w:r>
      <w:proofErr w:type="spellEnd"/>
      <w:r w:rsidRPr="007535ED">
        <w:rPr>
          <w:rFonts w:ascii="Arial" w:hAnsi="Arial" w:cs="Arial"/>
        </w:rPr>
        <w:t xml:space="preserve"> y malos olores, adicional genera 7 mecanismos de desinfección como los electrones, Iones, especies activas (Oxígeno y Nitrógeno), </w:t>
      </w:r>
      <w:r w:rsidR="006042EE" w:rsidRPr="007535ED">
        <w:rPr>
          <w:rFonts w:ascii="Arial" w:hAnsi="Arial" w:cs="Arial"/>
        </w:rPr>
        <w:t>r</w:t>
      </w:r>
      <w:r w:rsidRPr="007535ED">
        <w:rPr>
          <w:rFonts w:ascii="Arial" w:hAnsi="Arial" w:cs="Arial"/>
        </w:rPr>
        <w:t xml:space="preserve">adicales libres, </w:t>
      </w:r>
      <w:r w:rsidR="006042EE" w:rsidRPr="007535ED">
        <w:rPr>
          <w:rFonts w:ascii="Arial" w:hAnsi="Arial" w:cs="Arial"/>
        </w:rPr>
        <w:t>c</w:t>
      </w:r>
      <w:r w:rsidRPr="007535ED">
        <w:rPr>
          <w:rFonts w:ascii="Arial" w:hAnsi="Arial" w:cs="Arial"/>
        </w:rPr>
        <w:t xml:space="preserve">alor, UV y </w:t>
      </w:r>
      <w:r w:rsidR="006042EE" w:rsidRPr="007535ED">
        <w:rPr>
          <w:rFonts w:ascii="Arial" w:hAnsi="Arial" w:cs="Arial"/>
        </w:rPr>
        <w:t>c</w:t>
      </w:r>
      <w:r w:rsidRPr="007535ED">
        <w:rPr>
          <w:rFonts w:ascii="Arial" w:hAnsi="Arial" w:cs="Arial"/>
        </w:rPr>
        <w:t>ampos eléctricos y magnéticos.</w:t>
      </w:r>
    </w:p>
    <w:p w14:paraId="2A2AB63C" w14:textId="4B77015B" w:rsidR="00EE648F" w:rsidRDefault="00EE648F" w:rsidP="00EE648F">
      <w:pPr>
        <w:ind w:left="-426"/>
        <w:jc w:val="both"/>
        <w:rPr>
          <w:rFonts w:ascii="Arial" w:hAnsi="Arial" w:cs="Arial"/>
          <w:color w:val="202124"/>
          <w:shd w:val="clear" w:color="auto" w:fill="FFFFFF"/>
        </w:rPr>
      </w:pPr>
    </w:p>
    <w:p w14:paraId="32E72F7B" w14:textId="77777777" w:rsidR="00EE648F" w:rsidRDefault="00EE648F" w:rsidP="00EE648F">
      <w:pPr>
        <w:jc w:val="both"/>
        <w:rPr>
          <w:rFonts w:ascii="Arial" w:hAnsi="Arial" w:cs="Arial"/>
        </w:rPr>
      </w:pPr>
      <w:r w:rsidRPr="008E6282">
        <w:rPr>
          <w:rFonts w:ascii="Arial" w:hAnsi="Arial" w:cs="Arial"/>
        </w:rPr>
        <w:t>Por lo anterior</w:t>
      </w:r>
      <w:r>
        <w:rPr>
          <w:rFonts w:ascii="Arial" w:hAnsi="Arial" w:cs="Arial"/>
        </w:rPr>
        <w:t>,</w:t>
      </w:r>
      <w:r w:rsidRPr="008E6282">
        <w:rPr>
          <w:rFonts w:ascii="Arial" w:hAnsi="Arial" w:cs="Arial"/>
        </w:rPr>
        <w:t xml:space="preserve"> la Auditoría Superior del Estado de Jalisco requiere la adquisición e instalación de equipos de plasma no térmico de purificación y desinfección de aire, esto con la f</w:t>
      </w:r>
      <w:r>
        <w:rPr>
          <w:rFonts w:ascii="Arial" w:hAnsi="Arial" w:cs="Arial"/>
        </w:rPr>
        <w:t>inalidad de mantener la sanidad e</w:t>
      </w:r>
      <w:r w:rsidRPr="008E6282">
        <w:rPr>
          <w:rFonts w:ascii="Arial" w:hAnsi="Arial" w:cs="Arial"/>
        </w:rPr>
        <w:t xml:space="preserve"> higiene</w:t>
      </w:r>
      <w:r>
        <w:rPr>
          <w:rFonts w:ascii="Arial" w:hAnsi="Arial" w:cs="Arial"/>
        </w:rPr>
        <w:t>,</w:t>
      </w:r>
      <w:r w:rsidRPr="008E6282">
        <w:rPr>
          <w:rFonts w:ascii="Arial" w:hAnsi="Arial" w:cs="Arial"/>
        </w:rPr>
        <w:t xml:space="preserve"> y un control de la calidad de aire dando una protección a los colaboradores y visitantes de la ASEJ ante el virus COVID-19, y otras enfermedades de transmisión aeróbica</w:t>
      </w:r>
      <w:r>
        <w:rPr>
          <w:rFonts w:ascii="Arial" w:hAnsi="Arial" w:cs="Arial"/>
        </w:rPr>
        <w:t>,</w:t>
      </w:r>
      <w:r w:rsidRPr="008E6282">
        <w:rPr>
          <w:rFonts w:ascii="Arial" w:hAnsi="Arial" w:cs="Arial"/>
        </w:rPr>
        <w:t xml:space="preserve"> ya que permiten mantener el ambiente limpio y minimizar la utilización de químicos para la limpieza.</w:t>
      </w:r>
    </w:p>
    <w:p w14:paraId="7B4E43F8" w14:textId="77777777" w:rsidR="00EE648F" w:rsidRDefault="00EE648F" w:rsidP="00EE648F">
      <w:pPr>
        <w:ind w:left="-426"/>
        <w:jc w:val="both"/>
        <w:rPr>
          <w:rFonts w:ascii="Arial" w:hAnsi="Arial" w:cs="Arial"/>
        </w:rPr>
      </w:pPr>
    </w:p>
    <w:p w14:paraId="334B4189" w14:textId="05D60964" w:rsidR="00ED62AE" w:rsidRDefault="00ED62AE" w:rsidP="00EE648F">
      <w:pPr>
        <w:jc w:val="both"/>
        <w:rPr>
          <w:rFonts w:ascii="Arial" w:hAnsi="Arial" w:cs="Arial"/>
        </w:rPr>
      </w:pPr>
      <w:r w:rsidRPr="006351C8">
        <w:rPr>
          <w:rFonts w:ascii="Arial" w:hAnsi="Arial" w:cs="Arial"/>
          <w:b/>
        </w:rPr>
        <w:t>Segundo</w:t>
      </w:r>
      <w:r w:rsidRPr="00EB05B3">
        <w:rPr>
          <w:rFonts w:ascii="Arial" w:hAnsi="Arial" w:cs="Arial"/>
        </w:rPr>
        <w:t xml:space="preserve">. </w:t>
      </w:r>
      <w:r>
        <w:rPr>
          <w:rFonts w:ascii="Arial" w:hAnsi="Arial" w:cs="Arial"/>
        </w:rPr>
        <w:t xml:space="preserve">La finalidad de las presentes bases, además de regular el procedimiento de contratación, es el de </w:t>
      </w:r>
      <w:r w:rsidR="006042EE">
        <w:rPr>
          <w:rFonts w:ascii="Arial" w:hAnsi="Arial" w:cs="Arial"/>
        </w:rPr>
        <w:t>conferirle</w:t>
      </w:r>
      <w:r>
        <w:rPr>
          <w:rFonts w:ascii="Arial" w:hAnsi="Arial" w:cs="Arial"/>
        </w:rPr>
        <w:t xml:space="preserv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9573E6" w:rsidRPr="009573E6">
        <w:rPr>
          <w:rFonts w:ascii="Arial" w:hAnsi="Arial" w:cs="Arial"/>
        </w:rPr>
        <w:t>bienes</w:t>
      </w:r>
      <w:r>
        <w:rPr>
          <w:rFonts w:ascii="Arial" w:hAnsi="Arial" w:cs="Arial"/>
        </w:rPr>
        <w:t xml:space="preserve"> que obtiene para su funcionamiento.</w:t>
      </w:r>
    </w:p>
    <w:p w14:paraId="08DF1B74" w14:textId="77777777" w:rsidR="00ED62AE" w:rsidRPr="001F5578" w:rsidRDefault="00ED62AE" w:rsidP="00230758">
      <w:pPr>
        <w:jc w:val="both"/>
        <w:rPr>
          <w:rFonts w:ascii="Arial" w:hAnsi="Arial" w:cs="Arial"/>
          <w:b/>
        </w:rPr>
      </w:pPr>
    </w:p>
    <w:p w14:paraId="33E8401D" w14:textId="77777777" w:rsidR="00230758" w:rsidRDefault="00230758" w:rsidP="00230758">
      <w:pPr>
        <w:jc w:val="center"/>
        <w:rPr>
          <w:rFonts w:ascii="Arial" w:hAnsi="Arial" w:cs="Arial"/>
          <w:b/>
        </w:rPr>
      </w:pPr>
      <w:r w:rsidRPr="001F5578">
        <w:rPr>
          <w:rFonts w:ascii="Arial" w:hAnsi="Arial" w:cs="Arial"/>
          <w:b/>
        </w:rPr>
        <w:t>BASES</w:t>
      </w:r>
    </w:p>
    <w:p w14:paraId="6FF07405" w14:textId="77777777" w:rsidR="00230758" w:rsidRPr="001F5578" w:rsidRDefault="00230758" w:rsidP="00230758">
      <w:pPr>
        <w:jc w:val="center"/>
        <w:rPr>
          <w:rFonts w:ascii="Arial" w:hAnsi="Arial" w:cs="Arial"/>
          <w:b/>
        </w:rPr>
      </w:pPr>
    </w:p>
    <w:p w14:paraId="769FDBB3" w14:textId="6119FDE9" w:rsidR="00230758" w:rsidRDefault="00230758" w:rsidP="00230758">
      <w:pPr>
        <w:pStyle w:val="Prrafodelista"/>
        <w:numPr>
          <w:ilvl w:val="1"/>
          <w:numId w:val="1"/>
        </w:numPr>
        <w:jc w:val="both"/>
        <w:rPr>
          <w:rFonts w:ascii="Arial" w:hAnsi="Arial" w:cs="Arial"/>
          <w:b/>
        </w:rPr>
      </w:pPr>
      <w:r w:rsidRPr="001F5578">
        <w:rPr>
          <w:rFonts w:ascii="Arial" w:hAnsi="Arial" w:cs="Arial"/>
          <w:b/>
        </w:rPr>
        <w:t>DEFINICIONES:</w:t>
      </w:r>
    </w:p>
    <w:p w14:paraId="3D2EB68D" w14:textId="77777777" w:rsidR="00006060" w:rsidRPr="001F5578" w:rsidRDefault="00006060" w:rsidP="00006060">
      <w:pPr>
        <w:pStyle w:val="Prrafodelista"/>
        <w:ind w:left="360"/>
        <w:jc w:val="both"/>
        <w:rPr>
          <w:rFonts w:ascii="Arial" w:hAnsi="Arial" w:cs="Arial"/>
          <w:b/>
        </w:rPr>
      </w:pPr>
    </w:p>
    <w:p w14:paraId="6DBC53D7" w14:textId="686ED288" w:rsidR="00230758" w:rsidRDefault="00230758" w:rsidP="00230758">
      <w:pPr>
        <w:jc w:val="both"/>
        <w:rPr>
          <w:rFonts w:ascii="Arial" w:hAnsi="Arial" w:cs="Arial"/>
        </w:rPr>
      </w:pPr>
      <w:r w:rsidRPr="001F5578">
        <w:rPr>
          <w:rFonts w:ascii="Arial" w:hAnsi="Arial" w:cs="Arial"/>
        </w:rPr>
        <w:t>Para los efectos de las presentes bases, se entenderá por:</w:t>
      </w:r>
    </w:p>
    <w:p w14:paraId="6CE95C02" w14:textId="77777777" w:rsidR="00230758" w:rsidRPr="001F5578" w:rsidRDefault="00230758" w:rsidP="00230758">
      <w:pPr>
        <w:jc w:val="both"/>
        <w:rPr>
          <w:rFonts w:ascii="Arial" w:hAnsi="Arial" w:cs="Arial"/>
        </w:rPr>
      </w:pPr>
    </w:p>
    <w:p w14:paraId="4F7BB123" w14:textId="6EE42D4D" w:rsidR="00230758" w:rsidRPr="00B0061F" w:rsidRDefault="00230758" w:rsidP="0023075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t xml:space="preserve">Licitación </w:t>
      </w:r>
      <w:r w:rsidR="00EE648F">
        <w:rPr>
          <w:rFonts w:ascii="Arial" w:hAnsi="Arial" w:cs="Arial"/>
        </w:rPr>
        <w:t>Pública LP-CC-004</w:t>
      </w:r>
      <w:r w:rsidRPr="00B0061F">
        <w:rPr>
          <w:rFonts w:ascii="Arial" w:hAnsi="Arial" w:cs="Arial"/>
        </w:rPr>
        <w:t>-2022</w:t>
      </w:r>
      <w:r w:rsidR="00100065">
        <w:rPr>
          <w:rFonts w:ascii="Arial" w:hAnsi="Arial" w:cs="Arial"/>
        </w:rPr>
        <w:t xml:space="preserve"> </w:t>
      </w:r>
    </w:p>
    <w:p w14:paraId="574761A8" w14:textId="77777777" w:rsidR="00230758" w:rsidRPr="001F5578" w:rsidRDefault="00230758" w:rsidP="00230758">
      <w:pPr>
        <w:jc w:val="both"/>
        <w:rPr>
          <w:rFonts w:ascii="Arial" w:hAnsi="Arial" w:cs="Arial"/>
        </w:rPr>
      </w:pPr>
      <w:r w:rsidRPr="00B0061F">
        <w:rPr>
          <w:rFonts w:ascii="Arial" w:hAnsi="Arial" w:cs="Arial"/>
          <w:b/>
        </w:rPr>
        <w:t>CONVOCANTE:</w:t>
      </w:r>
      <w:r w:rsidRPr="00B0061F">
        <w:rPr>
          <w:rFonts w:ascii="Arial" w:hAnsi="Arial" w:cs="Arial"/>
        </w:rPr>
        <w:t xml:space="preserve"> </w:t>
      </w:r>
      <w:r w:rsidRPr="00B0061F">
        <w:rPr>
          <w:rFonts w:ascii="Arial" w:hAnsi="Arial" w:cs="Arial"/>
        </w:rPr>
        <w:tab/>
      </w:r>
      <w:r w:rsidRPr="00B0061F">
        <w:rPr>
          <w:rFonts w:ascii="Arial" w:hAnsi="Arial" w:cs="Arial"/>
        </w:rPr>
        <w:tab/>
      </w:r>
      <w:r w:rsidRPr="00B0061F">
        <w:rPr>
          <w:rFonts w:ascii="Arial" w:hAnsi="Arial" w:cs="Arial"/>
        </w:rPr>
        <w:tab/>
        <w:t>Auditoría Superior del Estado de Jalisco</w:t>
      </w:r>
    </w:p>
    <w:p w14:paraId="3F8116A5" w14:textId="04AD2D4F" w:rsidR="00AC1A0C" w:rsidRDefault="00230758" w:rsidP="009573E6">
      <w:pPr>
        <w:ind w:left="3540" w:hanging="3540"/>
        <w:jc w:val="both"/>
        <w:rPr>
          <w:rFonts w:ascii="Arial" w:hAnsi="Arial" w:cs="Arial"/>
        </w:rPr>
      </w:pPr>
      <w:r w:rsidRPr="001F5578">
        <w:rPr>
          <w:rFonts w:ascii="Arial" w:hAnsi="Arial" w:cs="Arial"/>
          <w:b/>
        </w:rPr>
        <w:t>LICITANTE:</w:t>
      </w:r>
      <w:r>
        <w:rPr>
          <w:rFonts w:ascii="Arial" w:hAnsi="Arial" w:cs="Arial"/>
        </w:rPr>
        <w:t xml:space="preserve"> </w:t>
      </w:r>
      <w:r>
        <w:rPr>
          <w:rFonts w:ascii="Arial" w:hAnsi="Arial" w:cs="Arial"/>
        </w:rPr>
        <w:tab/>
      </w:r>
      <w:r w:rsidRPr="001F5578">
        <w:rPr>
          <w:rFonts w:ascii="Arial" w:hAnsi="Arial" w:cs="Arial"/>
        </w:rPr>
        <w:t>Persona física o jurídica que participe en la presente Licitación.</w:t>
      </w:r>
    </w:p>
    <w:p w14:paraId="3BE0A783" w14:textId="3D5F587F" w:rsidR="00230758" w:rsidRPr="00AC1A0C" w:rsidRDefault="006351C8" w:rsidP="009573E6">
      <w:pPr>
        <w:ind w:left="3540" w:hanging="3540"/>
        <w:rPr>
          <w:rFonts w:ascii="Arial" w:hAnsi="Arial" w:cs="Arial"/>
        </w:rPr>
      </w:pPr>
      <w:r w:rsidRPr="006351C8">
        <w:rPr>
          <w:rFonts w:ascii="Arial" w:hAnsi="Arial" w:cs="Arial"/>
          <w:b/>
        </w:rPr>
        <w:lastRenderedPageBreak/>
        <w:t>COMITÉ:</w:t>
      </w:r>
      <w:r w:rsidRPr="006351C8">
        <w:rPr>
          <w:rFonts w:ascii="Arial" w:hAnsi="Arial" w:cs="Arial"/>
        </w:rPr>
        <w:t xml:space="preserve"> </w:t>
      </w:r>
      <w:r w:rsidRPr="006351C8">
        <w:rPr>
          <w:rFonts w:ascii="Arial" w:hAnsi="Arial" w:cs="Arial"/>
        </w:rPr>
        <w:tab/>
        <w:t xml:space="preserve">Comité de Adquisiciones de la Auditoría </w:t>
      </w:r>
      <w:r>
        <w:rPr>
          <w:rFonts w:ascii="Arial" w:hAnsi="Arial" w:cs="Arial"/>
        </w:rPr>
        <w:tab/>
      </w:r>
      <w:r w:rsidRPr="006351C8">
        <w:rPr>
          <w:rFonts w:ascii="Arial" w:hAnsi="Arial" w:cs="Arial"/>
        </w:rPr>
        <w:t xml:space="preserve"> del </w:t>
      </w:r>
      <w:r>
        <w:rPr>
          <w:rFonts w:ascii="Arial" w:hAnsi="Arial" w:cs="Arial"/>
        </w:rPr>
        <w:t xml:space="preserve">  </w:t>
      </w:r>
      <w:r w:rsidRPr="006351C8">
        <w:rPr>
          <w:rFonts w:ascii="Arial" w:hAnsi="Arial" w:cs="Arial"/>
        </w:rPr>
        <w:t>Estado de Jalisco.</w:t>
      </w:r>
      <w:r w:rsidR="00AC1A0C">
        <w:rPr>
          <w:rFonts w:ascii="Arial" w:hAnsi="Arial" w:cs="Arial"/>
        </w:rPr>
        <w:tab/>
      </w:r>
    </w:p>
    <w:p w14:paraId="37819D0D" w14:textId="77777777" w:rsidR="00230758" w:rsidRPr="001F5578" w:rsidRDefault="00230758" w:rsidP="0023075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Participante que resultó adjudicado para suministrar bienes y/o servicio(s) a la Auditoría Superior del Estado de Jalisco.</w:t>
      </w:r>
    </w:p>
    <w:p w14:paraId="1C408CC6" w14:textId="77777777" w:rsidR="009A3C9C" w:rsidRPr="001F5578" w:rsidRDefault="00230758" w:rsidP="009A3C9C">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r>
      <w:r w:rsidR="009A3C9C" w:rsidRPr="001F5578">
        <w:rPr>
          <w:rFonts w:ascii="Arial" w:hAnsi="Arial" w:cs="Arial"/>
        </w:rPr>
        <w:t>El área de la Auditoría Superior del Estado de Jalisco que solicita la adquisición del bien o servicio.</w:t>
      </w:r>
    </w:p>
    <w:p w14:paraId="0B8E9A71" w14:textId="5297951E" w:rsidR="00230758" w:rsidRDefault="00230758" w:rsidP="0023075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Pr>
          <w:rFonts w:ascii="Arial" w:hAnsi="Arial" w:cs="Arial"/>
        </w:rPr>
        <w:t>.</w:t>
      </w:r>
    </w:p>
    <w:p w14:paraId="78C7AA54" w14:textId="77777777" w:rsidR="00230758" w:rsidRPr="00356D9A" w:rsidRDefault="00230758" w:rsidP="0023075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EDE6214" w14:textId="0C9DF3B1" w:rsidR="00230758" w:rsidRDefault="00230758" w:rsidP="00230758">
      <w:pPr>
        <w:ind w:left="3540" w:hanging="3540"/>
        <w:jc w:val="both"/>
        <w:rPr>
          <w:rFonts w:ascii="Arial" w:hAnsi="Arial" w:cs="Arial"/>
          <w:b/>
          <w:highlight w:val="cyan"/>
        </w:rPr>
      </w:pPr>
    </w:p>
    <w:p w14:paraId="229A929D" w14:textId="464C3E84" w:rsidR="009573E6" w:rsidRDefault="009573E6" w:rsidP="00230758">
      <w:pPr>
        <w:ind w:left="3540" w:hanging="3540"/>
        <w:jc w:val="both"/>
        <w:rPr>
          <w:rFonts w:ascii="Arial" w:hAnsi="Arial" w:cs="Arial"/>
          <w:b/>
          <w:highlight w:val="cyan"/>
        </w:rPr>
      </w:pPr>
    </w:p>
    <w:p w14:paraId="5465507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DESCRIPCIÓN DE LOS BIENES Y/O SERVICIOS A ADQUIRIR.</w:t>
      </w:r>
    </w:p>
    <w:p w14:paraId="052D6B1E" w14:textId="393CE548" w:rsidR="009573E6" w:rsidRPr="001F5578" w:rsidRDefault="009573E6" w:rsidP="0023075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1"/>
        <w:gridCol w:w="2214"/>
        <w:gridCol w:w="1652"/>
        <w:gridCol w:w="2329"/>
      </w:tblGrid>
      <w:tr w:rsidR="00CC1245" w:rsidRPr="00950442" w14:paraId="39A8E4D9" w14:textId="77777777" w:rsidTr="00CC1245">
        <w:trPr>
          <w:trHeight w:val="595"/>
          <w:jc w:val="center"/>
        </w:trPr>
        <w:tc>
          <w:tcPr>
            <w:tcW w:w="3201" w:type="dxa"/>
            <w:shd w:val="clear" w:color="auto" w:fill="BFBFBF" w:themeFill="background1" w:themeFillShade="BF"/>
            <w:noWrap/>
            <w:vAlign w:val="center"/>
            <w:hideMark/>
          </w:tcPr>
          <w:p w14:paraId="37EB6AC2" w14:textId="77777777" w:rsidR="00CC1245" w:rsidRPr="00950442" w:rsidRDefault="00CC1245"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DESCRIPCIÓN</w:t>
            </w:r>
          </w:p>
        </w:tc>
        <w:tc>
          <w:tcPr>
            <w:tcW w:w="2214" w:type="dxa"/>
            <w:shd w:val="clear" w:color="auto" w:fill="BFBFBF" w:themeFill="background1" w:themeFillShade="BF"/>
            <w:vAlign w:val="center"/>
          </w:tcPr>
          <w:p w14:paraId="5D6B701D" w14:textId="77777777" w:rsidR="00CC1245" w:rsidRPr="00950442" w:rsidRDefault="00CC1245"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ADJUDICACIÓN DE PARTIDA</w:t>
            </w:r>
          </w:p>
        </w:tc>
        <w:tc>
          <w:tcPr>
            <w:tcW w:w="1652" w:type="dxa"/>
            <w:shd w:val="clear" w:color="auto" w:fill="BFBFBF" w:themeFill="background1" w:themeFillShade="BF"/>
            <w:vAlign w:val="center"/>
          </w:tcPr>
          <w:p w14:paraId="713B1531" w14:textId="516E2D61" w:rsidR="00CC1245" w:rsidRPr="00950442" w:rsidRDefault="00CC1245" w:rsidP="00CB7B32">
            <w:pPr>
              <w:jc w:val="center"/>
              <w:rPr>
                <w:rFonts w:ascii="Arial" w:hAnsi="Arial" w:cs="Arial"/>
                <w:b/>
                <w:bCs/>
                <w:color w:val="000000"/>
                <w:sz w:val="20"/>
                <w:szCs w:val="18"/>
                <w:lang w:val="es-MX" w:eastAsia="es-MX"/>
              </w:rPr>
            </w:pPr>
            <w:r>
              <w:rPr>
                <w:rFonts w:ascii="Arial" w:hAnsi="Arial" w:cs="Arial"/>
                <w:b/>
                <w:bCs/>
                <w:color w:val="000000"/>
                <w:sz w:val="20"/>
                <w:szCs w:val="18"/>
                <w:lang w:val="es-MX" w:eastAsia="es-MX"/>
              </w:rPr>
              <w:t>TIEMPO DE ENTREGA</w:t>
            </w:r>
          </w:p>
        </w:tc>
        <w:tc>
          <w:tcPr>
            <w:tcW w:w="2329" w:type="dxa"/>
            <w:shd w:val="clear" w:color="auto" w:fill="BFBFBF" w:themeFill="background1" w:themeFillShade="BF"/>
            <w:vAlign w:val="center"/>
          </w:tcPr>
          <w:p w14:paraId="7DB8E7FE" w14:textId="6ADB117F" w:rsidR="00CC1245" w:rsidRPr="00950442" w:rsidRDefault="00CC1245"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AREA REQUIRENTE</w:t>
            </w:r>
          </w:p>
        </w:tc>
      </w:tr>
      <w:tr w:rsidR="00CC1245" w:rsidRPr="00950442" w14:paraId="7E45F210" w14:textId="77777777" w:rsidTr="00CC1245">
        <w:trPr>
          <w:trHeight w:val="363"/>
          <w:jc w:val="center"/>
        </w:trPr>
        <w:tc>
          <w:tcPr>
            <w:tcW w:w="3201" w:type="dxa"/>
            <w:shd w:val="clear" w:color="auto" w:fill="auto"/>
            <w:noWrap/>
            <w:vAlign w:val="center"/>
          </w:tcPr>
          <w:p w14:paraId="32EF0591" w14:textId="764EFA2A" w:rsidR="00CC1245" w:rsidRDefault="00CC1245" w:rsidP="004D30CD">
            <w:pPr>
              <w:jc w:val="center"/>
              <w:rPr>
                <w:rFonts w:ascii="Arial" w:hAnsi="Arial" w:cs="Arial"/>
                <w:b/>
                <w:bCs/>
                <w:color w:val="000000"/>
                <w:sz w:val="20"/>
                <w:szCs w:val="18"/>
                <w:lang w:val="es-MX" w:eastAsia="es-MX"/>
              </w:rPr>
            </w:pPr>
            <w:r>
              <w:rPr>
                <w:rFonts w:ascii="Arial" w:hAnsi="Arial" w:cs="Arial"/>
                <w:bCs/>
                <w:color w:val="000000"/>
                <w:sz w:val="20"/>
                <w:szCs w:val="18"/>
                <w:lang w:val="es-MX" w:eastAsia="es-MX"/>
              </w:rPr>
              <w:t xml:space="preserve">*Adquisición de 24 equipos purificadores de aire con tecnología de plasma no térmico y luz UVC, descritos en el </w:t>
            </w:r>
            <w:r w:rsidRPr="004D30CD">
              <w:rPr>
                <w:rFonts w:ascii="Arial" w:hAnsi="Arial" w:cs="Arial"/>
                <w:b/>
                <w:bCs/>
                <w:color w:val="000000"/>
                <w:sz w:val="20"/>
                <w:szCs w:val="18"/>
                <w:lang w:val="es-MX" w:eastAsia="es-MX"/>
              </w:rPr>
              <w:t>ANEXO 2 “ESPECIFICACIONES TÉCNICAS”</w:t>
            </w:r>
          </w:p>
          <w:p w14:paraId="201D17B4" w14:textId="77777777" w:rsidR="00CC1245" w:rsidRDefault="00CC1245" w:rsidP="004D30CD">
            <w:pPr>
              <w:jc w:val="center"/>
              <w:rPr>
                <w:rFonts w:ascii="Arial" w:hAnsi="Arial" w:cs="Arial"/>
                <w:b/>
                <w:bCs/>
                <w:color w:val="000000"/>
                <w:sz w:val="20"/>
                <w:szCs w:val="18"/>
                <w:lang w:val="es-MX" w:eastAsia="es-MX"/>
              </w:rPr>
            </w:pPr>
          </w:p>
          <w:p w14:paraId="1F603020" w14:textId="2E80CE8A" w:rsidR="00CC1245" w:rsidRPr="004D30CD" w:rsidRDefault="00CC1245" w:rsidP="004D30CD">
            <w:pPr>
              <w:jc w:val="center"/>
              <w:rPr>
                <w:rFonts w:ascii="Arial" w:hAnsi="Arial" w:cs="Arial"/>
                <w:bCs/>
                <w:color w:val="000000"/>
                <w:sz w:val="20"/>
                <w:szCs w:val="18"/>
                <w:u w:val="single"/>
                <w:lang w:val="es-MX" w:eastAsia="es-MX"/>
              </w:rPr>
            </w:pPr>
            <w:r>
              <w:rPr>
                <w:rFonts w:ascii="Arial" w:hAnsi="Arial" w:cs="Arial"/>
                <w:bCs/>
                <w:color w:val="000000"/>
                <w:sz w:val="20"/>
                <w:szCs w:val="18"/>
                <w:lang w:val="es-MX" w:eastAsia="es-MX"/>
              </w:rPr>
              <w:t>*Instalación de 24 equipos de purificación de aire en las instalaciones de la ASEJ</w:t>
            </w:r>
          </w:p>
        </w:tc>
        <w:tc>
          <w:tcPr>
            <w:tcW w:w="2214" w:type="dxa"/>
            <w:vAlign w:val="center"/>
          </w:tcPr>
          <w:p w14:paraId="4823068E" w14:textId="7206308A" w:rsidR="00CC1245" w:rsidRPr="00950442" w:rsidRDefault="00CC1245" w:rsidP="004D30CD">
            <w:pPr>
              <w:jc w:val="center"/>
              <w:rPr>
                <w:rFonts w:ascii="Arial" w:hAnsi="Arial" w:cs="Arial"/>
                <w:bCs/>
                <w:color w:val="000000"/>
                <w:sz w:val="20"/>
                <w:szCs w:val="18"/>
                <w:lang w:val="es-MX" w:eastAsia="es-MX"/>
              </w:rPr>
            </w:pPr>
            <w:r w:rsidRPr="00950442">
              <w:rPr>
                <w:rFonts w:ascii="Arial" w:hAnsi="Arial" w:cs="Arial"/>
                <w:bCs/>
                <w:color w:val="000000"/>
                <w:sz w:val="20"/>
                <w:szCs w:val="18"/>
                <w:lang w:val="es-MX" w:eastAsia="es-MX"/>
              </w:rPr>
              <w:t>Toda</w:t>
            </w:r>
            <w:r>
              <w:rPr>
                <w:rFonts w:ascii="Arial" w:hAnsi="Arial" w:cs="Arial"/>
                <w:bCs/>
                <w:color w:val="000000"/>
                <w:sz w:val="20"/>
                <w:szCs w:val="18"/>
                <w:lang w:val="es-MX" w:eastAsia="es-MX"/>
              </w:rPr>
              <w:t>s</w:t>
            </w:r>
            <w:r w:rsidRPr="00950442">
              <w:rPr>
                <w:rFonts w:ascii="Arial" w:hAnsi="Arial" w:cs="Arial"/>
                <w:bCs/>
                <w:color w:val="000000"/>
                <w:sz w:val="20"/>
                <w:szCs w:val="18"/>
                <w:lang w:val="es-MX" w:eastAsia="es-MX"/>
              </w:rPr>
              <w:t xml:space="preserve"> la</w:t>
            </w:r>
            <w:r>
              <w:rPr>
                <w:rFonts w:ascii="Arial" w:hAnsi="Arial" w:cs="Arial"/>
                <w:bCs/>
                <w:color w:val="000000"/>
                <w:sz w:val="20"/>
                <w:szCs w:val="18"/>
                <w:lang w:val="es-MX" w:eastAsia="es-MX"/>
              </w:rPr>
              <w:t>s</w:t>
            </w:r>
            <w:r w:rsidRPr="00950442">
              <w:rPr>
                <w:rFonts w:ascii="Arial" w:hAnsi="Arial" w:cs="Arial"/>
                <w:bCs/>
                <w:color w:val="000000"/>
                <w:sz w:val="20"/>
                <w:szCs w:val="18"/>
                <w:lang w:val="es-MX" w:eastAsia="es-MX"/>
              </w:rPr>
              <w:t xml:space="preserve"> partida</w:t>
            </w:r>
            <w:r>
              <w:rPr>
                <w:rFonts w:ascii="Arial" w:hAnsi="Arial" w:cs="Arial"/>
                <w:bCs/>
                <w:color w:val="000000"/>
                <w:sz w:val="20"/>
                <w:szCs w:val="18"/>
                <w:lang w:val="es-MX" w:eastAsia="es-MX"/>
              </w:rPr>
              <w:t>s</w:t>
            </w:r>
            <w:r w:rsidRPr="00950442">
              <w:rPr>
                <w:rFonts w:ascii="Arial" w:hAnsi="Arial" w:cs="Arial"/>
                <w:bCs/>
                <w:color w:val="000000"/>
                <w:sz w:val="20"/>
                <w:szCs w:val="18"/>
                <w:lang w:val="es-MX" w:eastAsia="es-MX"/>
              </w:rPr>
              <w:t xml:space="preserve"> será</w:t>
            </w:r>
            <w:r>
              <w:rPr>
                <w:rFonts w:ascii="Arial" w:hAnsi="Arial" w:cs="Arial"/>
                <w:bCs/>
                <w:color w:val="000000"/>
                <w:sz w:val="20"/>
                <w:szCs w:val="18"/>
                <w:lang w:val="es-MX" w:eastAsia="es-MX"/>
              </w:rPr>
              <w:t>n</w:t>
            </w:r>
            <w:r w:rsidRPr="00950442">
              <w:rPr>
                <w:rFonts w:ascii="Arial" w:hAnsi="Arial" w:cs="Arial"/>
                <w:bCs/>
                <w:color w:val="000000"/>
                <w:sz w:val="20"/>
                <w:szCs w:val="18"/>
                <w:lang w:val="es-MX" w:eastAsia="es-MX"/>
              </w:rPr>
              <w:t xml:space="preserve"> adjudicada</w:t>
            </w:r>
            <w:r>
              <w:rPr>
                <w:rFonts w:ascii="Arial" w:hAnsi="Arial" w:cs="Arial"/>
                <w:bCs/>
                <w:color w:val="000000"/>
                <w:sz w:val="20"/>
                <w:szCs w:val="18"/>
                <w:lang w:val="es-MX" w:eastAsia="es-MX"/>
              </w:rPr>
              <w:t>s</w:t>
            </w:r>
            <w:r w:rsidRPr="00950442">
              <w:rPr>
                <w:rFonts w:ascii="Arial" w:hAnsi="Arial" w:cs="Arial"/>
                <w:bCs/>
                <w:color w:val="000000"/>
                <w:sz w:val="20"/>
                <w:szCs w:val="18"/>
                <w:lang w:val="es-MX" w:eastAsia="es-MX"/>
              </w:rPr>
              <w:t xml:space="preserve"> a un solo licitante.</w:t>
            </w:r>
          </w:p>
        </w:tc>
        <w:tc>
          <w:tcPr>
            <w:tcW w:w="1652" w:type="dxa"/>
            <w:vAlign w:val="center"/>
          </w:tcPr>
          <w:p w14:paraId="26A1F5E8" w14:textId="21ABB032" w:rsidR="00CC1245" w:rsidRPr="009573E6" w:rsidRDefault="00535E2F" w:rsidP="00535E2F">
            <w:pPr>
              <w:jc w:val="center"/>
              <w:rPr>
                <w:rFonts w:ascii="Arial" w:hAnsi="Arial" w:cs="Arial"/>
                <w:sz w:val="20"/>
                <w:szCs w:val="18"/>
              </w:rPr>
            </w:pPr>
            <w:r>
              <w:rPr>
                <w:rFonts w:ascii="Arial" w:hAnsi="Arial" w:cs="Arial"/>
                <w:sz w:val="20"/>
                <w:szCs w:val="18"/>
              </w:rPr>
              <w:t>Plazo máximo</w:t>
            </w:r>
            <w:bookmarkStart w:id="0" w:name="_GoBack"/>
            <w:bookmarkEnd w:id="0"/>
            <w:r>
              <w:rPr>
                <w:rFonts w:ascii="Arial" w:hAnsi="Arial" w:cs="Arial"/>
                <w:sz w:val="20"/>
                <w:szCs w:val="18"/>
              </w:rPr>
              <w:t xml:space="preserve"> </w:t>
            </w:r>
            <w:r w:rsidR="00717901">
              <w:rPr>
                <w:rFonts w:ascii="Arial" w:hAnsi="Arial" w:cs="Arial"/>
                <w:sz w:val="20"/>
                <w:szCs w:val="18"/>
              </w:rPr>
              <w:t xml:space="preserve"> de </w:t>
            </w:r>
            <w:r w:rsidR="00CC1245">
              <w:rPr>
                <w:rFonts w:ascii="Arial" w:hAnsi="Arial" w:cs="Arial"/>
                <w:sz w:val="20"/>
                <w:szCs w:val="18"/>
              </w:rPr>
              <w:t>15 días hábiles posteriores a la publicación del acta de fallo</w:t>
            </w:r>
          </w:p>
        </w:tc>
        <w:tc>
          <w:tcPr>
            <w:tcW w:w="2329" w:type="dxa"/>
            <w:vAlign w:val="center"/>
          </w:tcPr>
          <w:p w14:paraId="02BF41A4" w14:textId="02A8F3E9" w:rsidR="00CC1245" w:rsidRPr="009573E6" w:rsidRDefault="00CC1245" w:rsidP="004D30CD">
            <w:pPr>
              <w:jc w:val="center"/>
              <w:rPr>
                <w:rFonts w:ascii="Arial" w:hAnsi="Arial" w:cs="Arial"/>
                <w:bCs/>
                <w:color w:val="000000"/>
                <w:sz w:val="20"/>
                <w:szCs w:val="18"/>
                <w:lang w:val="es-MX" w:eastAsia="es-MX"/>
              </w:rPr>
            </w:pPr>
            <w:r w:rsidRPr="009573E6">
              <w:rPr>
                <w:rFonts w:ascii="Arial" w:hAnsi="Arial" w:cs="Arial"/>
                <w:sz w:val="20"/>
                <w:szCs w:val="18"/>
              </w:rPr>
              <w:t>Dirección General de Administración de la Auditoría Superior del Estado de Jalisco</w:t>
            </w:r>
          </w:p>
        </w:tc>
      </w:tr>
    </w:tbl>
    <w:p w14:paraId="07349DE9" w14:textId="77777777" w:rsidR="00230758" w:rsidRPr="008C7441" w:rsidRDefault="00230758" w:rsidP="00230758">
      <w:pPr>
        <w:jc w:val="both"/>
        <w:rPr>
          <w:rFonts w:ascii="Arial" w:hAnsi="Arial" w:cs="Arial"/>
          <w:b/>
        </w:rPr>
      </w:pPr>
    </w:p>
    <w:p w14:paraId="089AAE9E" w14:textId="08ADE9C4" w:rsidR="004E4D4F" w:rsidRPr="00D92102" w:rsidRDefault="004E4D4F" w:rsidP="004E4D4F">
      <w:pPr>
        <w:shd w:val="clear" w:color="auto" w:fill="FFFFFF" w:themeFill="background1"/>
        <w:jc w:val="both"/>
        <w:rPr>
          <w:rFonts w:ascii="Arial" w:hAnsi="Arial" w:cs="Arial"/>
        </w:rPr>
      </w:pPr>
      <w:r w:rsidRPr="008C7441">
        <w:rPr>
          <w:rFonts w:ascii="Arial" w:hAnsi="Arial" w:cs="Arial"/>
        </w:rPr>
        <w:t xml:space="preserve">Las propuestas de los participantes deberán sujetarse a lo señalado en el </w:t>
      </w:r>
      <w:r w:rsidRPr="008C7441">
        <w:rPr>
          <w:rFonts w:ascii="Arial" w:hAnsi="Arial" w:cs="Arial"/>
          <w:u w:val="single"/>
        </w:rPr>
        <w:t>Anexo 2 “Especificaciones Técnicas”</w:t>
      </w:r>
      <w:r w:rsidRPr="008C7441">
        <w:rPr>
          <w:rFonts w:ascii="Arial" w:hAnsi="Arial" w:cs="Arial"/>
        </w:rPr>
        <w:t>, que contiene los requisitos</w:t>
      </w:r>
      <w:r w:rsidRPr="00A5120A">
        <w:rPr>
          <w:rFonts w:ascii="Arial" w:hAnsi="Arial" w:cs="Arial"/>
        </w:rPr>
        <w:t xml:space="preserve"> técnicos mínimos y desempeño funcional, que permitan satisfacer las necesidades de contratación </w:t>
      </w:r>
      <w:r w:rsidR="006E6184">
        <w:rPr>
          <w:rFonts w:ascii="Arial" w:hAnsi="Arial" w:cs="Arial"/>
        </w:rPr>
        <w:t xml:space="preserve">del </w:t>
      </w:r>
      <w:r w:rsidRPr="00A5120A">
        <w:rPr>
          <w:rFonts w:ascii="Arial" w:hAnsi="Arial" w:cs="Arial"/>
        </w:rPr>
        <w:t xml:space="preserve">servicio a licitar, por lo que los participantes podrán proponer </w:t>
      </w:r>
      <w:r w:rsidR="006E6184">
        <w:rPr>
          <w:rFonts w:ascii="Arial" w:hAnsi="Arial" w:cs="Arial"/>
        </w:rPr>
        <w:t>servicios</w:t>
      </w:r>
      <w:r w:rsidRPr="00A5120A">
        <w:rPr>
          <w:rFonts w:ascii="Arial" w:hAnsi="Arial" w:cs="Arial"/>
        </w:rPr>
        <w:t xml:space="preserve"> con</w:t>
      </w:r>
      <w:r w:rsidRPr="006F1334">
        <w:rPr>
          <w:rFonts w:ascii="Arial" w:hAnsi="Arial" w:cs="Arial"/>
        </w:rPr>
        <w:t xml:space="preserve">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1F5578" w:rsidRDefault="00230758" w:rsidP="00230758">
      <w:pPr>
        <w:pStyle w:val="Prrafodelista"/>
        <w:ind w:left="360"/>
        <w:jc w:val="both"/>
        <w:rPr>
          <w:rFonts w:ascii="Arial" w:hAnsi="Arial" w:cs="Arial"/>
          <w:b/>
        </w:rPr>
      </w:pPr>
    </w:p>
    <w:p w14:paraId="2346044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ORIGEN DE LOS RECURSOS</w:t>
      </w:r>
    </w:p>
    <w:p w14:paraId="501F0B7B" w14:textId="77777777" w:rsidR="00230758" w:rsidRPr="001F5578" w:rsidRDefault="00230758" w:rsidP="00230758">
      <w:pPr>
        <w:jc w:val="both"/>
        <w:rPr>
          <w:rFonts w:ascii="Arial" w:hAnsi="Arial" w:cs="Arial"/>
          <w:b/>
        </w:rPr>
      </w:pPr>
    </w:p>
    <w:p w14:paraId="2547935A" w14:textId="0613E901" w:rsidR="00230758" w:rsidRDefault="004E4D4F" w:rsidP="00230758">
      <w:pPr>
        <w:jc w:val="both"/>
        <w:rPr>
          <w:rFonts w:ascii="Arial" w:hAnsi="Arial" w:cs="Arial"/>
          <w:color w:val="000000" w:themeColor="text1"/>
        </w:rPr>
      </w:pPr>
      <w:r w:rsidRPr="006F1334">
        <w:rPr>
          <w:rFonts w:ascii="Arial" w:hAnsi="Arial" w:cs="Arial"/>
        </w:rPr>
        <w:t>Las obligaciones a cargo de la Auditoría Superior del Estado de Jalisco, que se lleguen a generar con motivo de esta Licitación, se ejercerán con recursos propios provenientes del subsidio o</w:t>
      </w:r>
      <w:r w:rsidR="00A86285">
        <w:rPr>
          <w:rFonts w:ascii="Arial" w:hAnsi="Arial" w:cs="Arial"/>
        </w:rPr>
        <w:t xml:space="preserve">rdinario </w:t>
      </w:r>
      <w:r w:rsidR="00B90A02">
        <w:rPr>
          <w:rFonts w:ascii="Arial" w:hAnsi="Arial" w:cs="Arial"/>
        </w:rPr>
        <w:t>estatal, con carg</w:t>
      </w:r>
      <w:r w:rsidR="004E1A6F">
        <w:rPr>
          <w:rFonts w:ascii="Arial" w:hAnsi="Arial" w:cs="Arial"/>
        </w:rPr>
        <w:t xml:space="preserve">o a la partida </w:t>
      </w:r>
      <w:r w:rsidR="004E1A6F" w:rsidRPr="003512DC">
        <w:rPr>
          <w:rFonts w:ascii="Arial" w:hAnsi="Arial" w:cs="Arial"/>
        </w:rPr>
        <w:t xml:space="preserve">presupuestal </w:t>
      </w:r>
      <w:r w:rsidR="004D30CD">
        <w:rPr>
          <w:rFonts w:ascii="Arial" w:hAnsi="Arial" w:cs="Arial"/>
          <w:color w:val="000000"/>
          <w:szCs w:val="22"/>
          <w:lang w:eastAsia="es-MX"/>
        </w:rPr>
        <w:t>5641</w:t>
      </w:r>
      <w:r w:rsidR="00950442">
        <w:rPr>
          <w:rFonts w:ascii="Arial" w:hAnsi="Arial" w:cs="Arial"/>
          <w:color w:val="000000"/>
          <w:szCs w:val="22"/>
          <w:lang w:eastAsia="es-MX"/>
        </w:rPr>
        <w:t xml:space="preserve"> </w:t>
      </w:r>
      <w:r w:rsidR="004D30CD">
        <w:rPr>
          <w:rFonts w:ascii="Arial" w:hAnsi="Arial" w:cs="Arial"/>
          <w:color w:val="000000"/>
          <w:szCs w:val="22"/>
          <w:lang w:eastAsia="es-MX"/>
        </w:rPr>
        <w:t>Sistemas de aire acondicionado, calefacción y de refrigeración industrial y comercial y 3571 Instalación, reparación y mantenimiento de maquinaria, otros equipos y herramienta</w:t>
      </w:r>
      <w:r w:rsidR="00B90A02" w:rsidRPr="008D069D">
        <w:rPr>
          <w:rFonts w:ascii="Arial" w:hAnsi="Arial" w:cs="Arial"/>
        </w:rPr>
        <w:t xml:space="preserve"> del </w:t>
      </w:r>
      <w:r w:rsidRPr="008D069D">
        <w:rPr>
          <w:rFonts w:ascii="Arial" w:hAnsi="Arial" w:cs="Arial"/>
          <w:color w:val="000000" w:themeColor="text1"/>
        </w:rPr>
        <w:t>presupuesto de egresos de la ASEJ,</w:t>
      </w:r>
      <w:r w:rsidR="00A86285" w:rsidRPr="003512DC">
        <w:rPr>
          <w:rFonts w:ascii="Arial" w:hAnsi="Arial" w:cs="Arial"/>
          <w:color w:val="000000" w:themeColor="text1"/>
        </w:rPr>
        <w:t xml:space="preserve"> para el ejercicio fisc</w:t>
      </w:r>
      <w:r w:rsidR="00950442">
        <w:rPr>
          <w:rFonts w:ascii="Arial" w:hAnsi="Arial" w:cs="Arial"/>
          <w:color w:val="000000" w:themeColor="text1"/>
        </w:rPr>
        <w:t>al 2022.</w:t>
      </w:r>
    </w:p>
    <w:p w14:paraId="44DE7A32" w14:textId="77777777" w:rsidR="00DF357E" w:rsidRPr="004D30CD" w:rsidRDefault="00DF357E" w:rsidP="00230758">
      <w:pPr>
        <w:jc w:val="both"/>
        <w:rPr>
          <w:rFonts w:ascii="Arial" w:hAnsi="Arial" w:cs="Arial"/>
        </w:rPr>
      </w:pPr>
    </w:p>
    <w:p w14:paraId="45EC99B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lastRenderedPageBreak/>
        <w:t>CALENDARIO DE ACTIVIDADES</w:t>
      </w:r>
    </w:p>
    <w:p w14:paraId="20D20043" w14:textId="77777777" w:rsidR="00230758" w:rsidRDefault="00230758" w:rsidP="0023075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30758" w:rsidRPr="00F224CB" w14:paraId="642B082A" w14:textId="77777777" w:rsidTr="00CB7B32">
        <w:tc>
          <w:tcPr>
            <w:tcW w:w="2034" w:type="dxa"/>
            <w:shd w:val="clear" w:color="auto" w:fill="BFBFBF" w:themeFill="background1" w:themeFillShade="BF"/>
            <w:vAlign w:val="center"/>
          </w:tcPr>
          <w:p w14:paraId="3360CAB4" w14:textId="77777777" w:rsidR="00230758" w:rsidRPr="00F224CB" w:rsidRDefault="00230758" w:rsidP="00CB7B32">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234D365B" w14:textId="4F1E712D" w:rsidR="00230758" w:rsidRPr="00357E42" w:rsidRDefault="009F1E4C" w:rsidP="000E518D">
            <w:pPr>
              <w:jc w:val="both"/>
              <w:rPr>
                <w:rFonts w:ascii="Arial" w:hAnsi="Arial" w:cs="Arial"/>
                <w:b/>
                <w:sz w:val="20"/>
                <w:szCs w:val="20"/>
              </w:rPr>
            </w:pPr>
            <w:r>
              <w:rPr>
                <w:rFonts w:ascii="Arial" w:hAnsi="Arial" w:cs="Arial"/>
                <w:b/>
                <w:sz w:val="20"/>
                <w:szCs w:val="20"/>
              </w:rPr>
              <w:t>J</w:t>
            </w:r>
            <w:r w:rsidR="00513781">
              <w:rPr>
                <w:rFonts w:ascii="Arial" w:hAnsi="Arial" w:cs="Arial"/>
                <w:b/>
                <w:sz w:val="20"/>
                <w:szCs w:val="20"/>
              </w:rPr>
              <w:t>ueves 10</w:t>
            </w:r>
            <w:r w:rsidR="00E45DD2">
              <w:rPr>
                <w:rFonts w:ascii="Arial" w:hAnsi="Arial" w:cs="Arial"/>
                <w:b/>
                <w:sz w:val="20"/>
                <w:szCs w:val="20"/>
              </w:rPr>
              <w:t xml:space="preserve"> de </w:t>
            </w:r>
            <w:r w:rsidR="000E518D">
              <w:rPr>
                <w:rFonts w:ascii="Arial" w:hAnsi="Arial" w:cs="Arial"/>
                <w:b/>
                <w:sz w:val="20"/>
                <w:szCs w:val="20"/>
              </w:rPr>
              <w:t>noviembre</w:t>
            </w:r>
            <w:r w:rsidR="008D069D">
              <w:rPr>
                <w:rFonts w:ascii="Arial" w:hAnsi="Arial" w:cs="Arial"/>
                <w:b/>
                <w:sz w:val="20"/>
                <w:szCs w:val="20"/>
              </w:rPr>
              <w:t xml:space="preserve"> de 2022</w:t>
            </w:r>
          </w:p>
        </w:tc>
      </w:tr>
      <w:tr w:rsidR="00426C92" w:rsidRPr="00F224CB" w14:paraId="25C0180F" w14:textId="77777777" w:rsidTr="00CB7B32">
        <w:tc>
          <w:tcPr>
            <w:tcW w:w="2034" w:type="dxa"/>
            <w:shd w:val="clear" w:color="auto" w:fill="BFBFBF" w:themeFill="background1" w:themeFillShade="BF"/>
            <w:vAlign w:val="center"/>
          </w:tcPr>
          <w:p w14:paraId="2D78D516" w14:textId="70E1B42A" w:rsidR="00426C92" w:rsidRDefault="00426C92" w:rsidP="00CB7B32">
            <w:pPr>
              <w:jc w:val="center"/>
              <w:rPr>
                <w:rFonts w:ascii="Arial" w:hAnsi="Arial" w:cs="Arial"/>
                <w:b/>
                <w:sz w:val="20"/>
                <w:szCs w:val="20"/>
              </w:rPr>
            </w:pPr>
            <w:r>
              <w:rPr>
                <w:rFonts w:ascii="Arial" w:hAnsi="Arial" w:cs="Arial"/>
                <w:b/>
                <w:sz w:val="20"/>
                <w:szCs w:val="20"/>
              </w:rPr>
              <w:t>VISITA GUIADA</w:t>
            </w:r>
          </w:p>
        </w:tc>
        <w:tc>
          <w:tcPr>
            <w:tcW w:w="7362" w:type="dxa"/>
            <w:shd w:val="clear" w:color="auto" w:fill="auto"/>
            <w:vAlign w:val="center"/>
          </w:tcPr>
          <w:p w14:paraId="0F936CC2" w14:textId="58A04DBB" w:rsidR="00426C92" w:rsidRPr="00570371" w:rsidRDefault="00570371" w:rsidP="008554A2">
            <w:pPr>
              <w:jc w:val="both"/>
              <w:rPr>
                <w:rFonts w:ascii="Arial" w:hAnsi="Arial" w:cs="Arial"/>
                <w:sz w:val="20"/>
                <w:szCs w:val="20"/>
              </w:rPr>
            </w:pPr>
            <w:r>
              <w:rPr>
                <w:rFonts w:ascii="Arial" w:hAnsi="Arial" w:cs="Arial"/>
                <w:b/>
                <w:sz w:val="20"/>
                <w:szCs w:val="20"/>
              </w:rPr>
              <w:t xml:space="preserve">Viernes 11 de noviembre de 2022 </w:t>
            </w:r>
            <w:r>
              <w:rPr>
                <w:rFonts w:ascii="Arial" w:hAnsi="Arial" w:cs="Arial"/>
                <w:sz w:val="20"/>
                <w:szCs w:val="20"/>
              </w:rPr>
              <w:t xml:space="preserve">a las </w:t>
            </w:r>
            <w:r w:rsidR="008554A2">
              <w:rPr>
                <w:rFonts w:ascii="Arial" w:hAnsi="Arial" w:cs="Arial"/>
                <w:sz w:val="20"/>
                <w:szCs w:val="20"/>
              </w:rPr>
              <w:t>09</w:t>
            </w:r>
            <w:r w:rsidRPr="00570371">
              <w:rPr>
                <w:rFonts w:ascii="Arial" w:hAnsi="Arial" w:cs="Arial"/>
                <w:b/>
                <w:sz w:val="20"/>
                <w:szCs w:val="20"/>
              </w:rPr>
              <w:t>:00 horas</w:t>
            </w:r>
            <w:r>
              <w:rPr>
                <w:rFonts w:ascii="Arial" w:hAnsi="Arial" w:cs="Arial"/>
                <w:sz w:val="20"/>
                <w:szCs w:val="20"/>
              </w:rPr>
              <w:t xml:space="preserve"> en las instalaciones de la ASEJ</w:t>
            </w:r>
          </w:p>
        </w:tc>
      </w:tr>
      <w:tr w:rsidR="00230758" w:rsidRPr="00F224CB" w14:paraId="33141F67" w14:textId="77777777" w:rsidTr="001D1AD7">
        <w:tc>
          <w:tcPr>
            <w:tcW w:w="2034" w:type="dxa"/>
            <w:shd w:val="clear" w:color="auto" w:fill="BFBFBF" w:themeFill="background1" w:themeFillShade="BF"/>
            <w:vAlign w:val="center"/>
          </w:tcPr>
          <w:p w14:paraId="61E51B8E" w14:textId="77777777" w:rsidR="00230758" w:rsidRPr="00F224CB" w:rsidRDefault="00230758" w:rsidP="00CB7B32">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2D5F10CC" w14:textId="1F4069B6" w:rsidR="00230758" w:rsidRPr="00357E42" w:rsidRDefault="004E4D4F" w:rsidP="008554A2">
            <w:pPr>
              <w:jc w:val="both"/>
              <w:rPr>
                <w:rFonts w:ascii="Arial" w:hAnsi="Arial" w:cs="Arial"/>
                <w:sz w:val="20"/>
                <w:szCs w:val="20"/>
              </w:rPr>
            </w:pPr>
            <w:r w:rsidRPr="00357E42">
              <w:rPr>
                <w:rFonts w:ascii="Arial" w:hAnsi="Arial" w:cs="Arial"/>
                <w:sz w:val="20"/>
                <w:szCs w:val="20"/>
              </w:rPr>
              <w:t xml:space="preserve">A más tardar a las </w:t>
            </w:r>
            <w:r w:rsidR="00976FCC">
              <w:rPr>
                <w:rFonts w:ascii="Arial" w:hAnsi="Arial" w:cs="Arial"/>
                <w:b/>
                <w:sz w:val="20"/>
                <w:szCs w:val="20"/>
              </w:rPr>
              <w:t>1</w:t>
            </w:r>
            <w:r w:rsidR="008554A2">
              <w:rPr>
                <w:rFonts w:ascii="Arial" w:hAnsi="Arial" w:cs="Arial"/>
                <w:b/>
                <w:sz w:val="20"/>
                <w:szCs w:val="20"/>
              </w:rPr>
              <w:t>4</w:t>
            </w:r>
            <w:r w:rsidR="00230758" w:rsidRPr="00357E42">
              <w:rPr>
                <w:rFonts w:ascii="Arial" w:hAnsi="Arial" w:cs="Arial"/>
                <w:b/>
                <w:sz w:val="20"/>
                <w:szCs w:val="20"/>
              </w:rPr>
              <w:t xml:space="preserve">:00 horas del día </w:t>
            </w:r>
            <w:r w:rsidR="008554A2">
              <w:rPr>
                <w:rFonts w:ascii="Arial" w:hAnsi="Arial" w:cs="Arial"/>
                <w:b/>
                <w:sz w:val="20"/>
                <w:szCs w:val="20"/>
              </w:rPr>
              <w:t>viernes 11</w:t>
            </w:r>
            <w:r w:rsidR="008B31B2">
              <w:rPr>
                <w:rFonts w:ascii="Arial" w:hAnsi="Arial" w:cs="Arial"/>
                <w:b/>
                <w:sz w:val="20"/>
                <w:szCs w:val="20"/>
              </w:rPr>
              <w:t xml:space="preserve"> de </w:t>
            </w:r>
            <w:r w:rsidR="00950442">
              <w:rPr>
                <w:rFonts w:ascii="Arial" w:hAnsi="Arial" w:cs="Arial"/>
                <w:b/>
                <w:sz w:val="20"/>
                <w:szCs w:val="20"/>
              </w:rPr>
              <w:t>noviembre</w:t>
            </w:r>
            <w:r w:rsidR="008D069D">
              <w:rPr>
                <w:rFonts w:ascii="Arial" w:hAnsi="Arial" w:cs="Arial"/>
                <w:b/>
                <w:sz w:val="20"/>
                <w:szCs w:val="20"/>
              </w:rPr>
              <w:t xml:space="preserve"> de 2022</w:t>
            </w:r>
            <w:r w:rsidR="00230758" w:rsidRPr="00357E42">
              <w:rPr>
                <w:rFonts w:ascii="Arial" w:hAnsi="Arial" w:cs="Arial"/>
                <w:sz w:val="20"/>
                <w:szCs w:val="20"/>
              </w:rPr>
              <w:t xml:space="preserve">, enviarlas al correo </w:t>
            </w:r>
            <w:hyperlink r:id="rId7" w:history="1">
              <w:r w:rsidRPr="00357E42">
                <w:rPr>
                  <w:rStyle w:val="Hipervnculo"/>
                  <w:rFonts w:ascii="Arial" w:hAnsi="Arial" w:cs="Arial"/>
                  <w:sz w:val="20"/>
                  <w:szCs w:val="20"/>
                </w:rPr>
                <w:t>licitaciones@asej.gob.mx</w:t>
              </w:r>
            </w:hyperlink>
            <w:r w:rsidR="00230758" w:rsidRPr="00357E42">
              <w:rPr>
                <w:rFonts w:ascii="Arial" w:hAnsi="Arial" w:cs="Arial"/>
                <w:sz w:val="20"/>
                <w:szCs w:val="20"/>
              </w:rPr>
              <w:t xml:space="preserve">. (Las dudas se enviarán de acuerdo al Anexo 6, se considerará la hora del servidor de correo electrónico de la Convocante). </w:t>
            </w:r>
          </w:p>
        </w:tc>
      </w:tr>
      <w:tr w:rsidR="00230758" w:rsidRPr="00F224CB" w14:paraId="091DE219" w14:textId="77777777" w:rsidTr="001D1AD7">
        <w:tc>
          <w:tcPr>
            <w:tcW w:w="2034" w:type="dxa"/>
            <w:shd w:val="clear" w:color="auto" w:fill="BFBFBF" w:themeFill="background1" w:themeFillShade="BF"/>
            <w:vAlign w:val="center"/>
          </w:tcPr>
          <w:p w14:paraId="26057C39" w14:textId="77777777" w:rsidR="00230758" w:rsidRPr="00F224CB" w:rsidRDefault="00230758" w:rsidP="00CB7B32">
            <w:pPr>
              <w:jc w:val="center"/>
              <w:rPr>
                <w:rFonts w:ascii="Arial" w:hAnsi="Arial" w:cs="Arial"/>
                <w:sz w:val="20"/>
                <w:szCs w:val="20"/>
              </w:rPr>
            </w:pPr>
            <w:r w:rsidRPr="00F224CB">
              <w:rPr>
                <w:rFonts w:ascii="Arial" w:hAnsi="Arial" w:cs="Arial"/>
                <w:b/>
                <w:sz w:val="20"/>
                <w:szCs w:val="20"/>
              </w:rPr>
              <w:t>JUNTA DE ACLARACIONES</w:t>
            </w:r>
          </w:p>
        </w:tc>
        <w:tc>
          <w:tcPr>
            <w:tcW w:w="7362" w:type="dxa"/>
            <w:shd w:val="clear" w:color="auto" w:fill="auto"/>
            <w:vAlign w:val="center"/>
          </w:tcPr>
          <w:p w14:paraId="3B7B6D53" w14:textId="4558A508" w:rsidR="00230758" w:rsidRPr="00357E42" w:rsidRDefault="0062056B" w:rsidP="00E45DD2">
            <w:pPr>
              <w:jc w:val="both"/>
              <w:rPr>
                <w:rFonts w:ascii="Arial" w:hAnsi="Arial" w:cs="Arial"/>
                <w:sz w:val="20"/>
                <w:szCs w:val="20"/>
              </w:rPr>
            </w:pPr>
            <w:r>
              <w:rPr>
                <w:rFonts w:ascii="Arial" w:hAnsi="Arial" w:cs="Arial"/>
                <w:b/>
                <w:sz w:val="20"/>
                <w:szCs w:val="20"/>
              </w:rPr>
              <w:t>Lunes 14</w:t>
            </w:r>
            <w:r w:rsidR="008B31B2">
              <w:rPr>
                <w:rFonts w:ascii="Arial" w:hAnsi="Arial" w:cs="Arial"/>
                <w:b/>
                <w:sz w:val="20"/>
                <w:szCs w:val="20"/>
              </w:rPr>
              <w:t xml:space="preserve"> de </w:t>
            </w:r>
            <w:r w:rsidR="00950442">
              <w:rPr>
                <w:rFonts w:ascii="Arial" w:hAnsi="Arial" w:cs="Arial"/>
                <w:b/>
                <w:sz w:val="20"/>
                <w:szCs w:val="20"/>
              </w:rPr>
              <w:t>noviembre</w:t>
            </w:r>
            <w:r w:rsidR="008D069D">
              <w:rPr>
                <w:rFonts w:ascii="Arial" w:hAnsi="Arial" w:cs="Arial"/>
                <w:b/>
                <w:sz w:val="20"/>
                <w:szCs w:val="20"/>
              </w:rPr>
              <w:t xml:space="preserve"> de </w:t>
            </w:r>
            <w:r w:rsidR="008D069D" w:rsidRPr="00512981">
              <w:rPr>
                <w:rFonts w:ascii="Arial" w:hAnsi="Arial" w:cs="Arial"/>
                <w:b/>
                <w:sz w:val="20"/>
                <w:szCs w:val="20"/>
              </w:rPr>
              <w:t>2022 a las 1</w:t>
            </w:r>
            <w:r w:rsidR="000E518D">
              <w:rPr>
                <w:rFonts w:ascii="Arial" w:hAnsi="Arial" w:cs="Arial"/>
                <w:b/>
                <w:sz w:val="20"/>
                <w:szCs w:val="20"/>
              </w:rPr>
              <w:t>1</w:t>
            </w:r>
            <w:r w:rsidR="008D069D" w:rsidRPr="00512981">
              <w:rPr>
                <w:rFonts w:ascii="Arial" w:hAnsi="Arial" w:cs="Arial"/>
                <w:b/>
                <w:sz w:val="20"/>
                <w:szCs w:val="20"/>
              </w:rPr>
              <w:t xml:space="preserve">:00 </w:t>
            </w:r>
            <w:r w:rsidR="00230758" w:rsidRPr="00512981">
              <w:rPr>
                <w:rFonts w:ascii="Arial" w:hAnsi="Arial" w:cs="Arial"/>
                <w:b/>
                <w:sz w:val="20"/>
                <w:szCs w:val="20"/>
              </w:rPr>
              <w:t>horas</w:t>
            </w:r>
            <w:r w:rsidR="00230758" w:rsidRPr="00357E42">
              <w:rPr>
                <w:rFonts w:ascii="Arial" w:hAnsi="Arial" w:cs="Arial"/>
                <w:sz w:val="20"/>
                <w:szCs w:val="20"/>
              </w:rPr>
              <w:t>. En la</w:t>
            </w:r>
            <w:r w:rsidR="004E4D4F" w:rsidRPr="00357E42">
              <w:rPr>
                <w:rFonts w:ascii="Arial" w:hAnsi="Arial" w:cs="Arial"/>
                <w:sz w:val="20"/>
                <w:szCs w:val="20"/>
              </w:rPr>
              <w:t xml:space="preserve"> Sala de Juntas de la</w:t>
            </w:r>
            <w:r w:rsidR="00230758" w:rsidRPr="00357E42">
              <w:rPr>
                <w:rFonts w:ascii="Arial" w:hAnsi="Arial" w:cs="Arial"/>
                <w:sz w:val="20"/>
                <w:szCs w:val="20"/>
              </w:rPr>
              <w:t xml:space="preserve"> Dirección General de Administración</w:t>
            </w:r>
            <w:r w:rsidR="004E4D4F" w:rsidRPr="00357E42">
              <w:rPr>
                <w:rFonts w:ascii="Arial" w:hAnsi="Arial" w:cs="Arial"/>
                <w:sz w:val="20"/>
                <w:szCs w:val="20"/>
              </w:rPr>
              <w:t xml:space="preserve"> de la ASEJ</w:t>
            </w:r>
            <w:r w:rsidR="00EB331D">
              <w:rPr>
                <w:rFonts w:ascii="Arial" w:hAnsi="Arial" w:cs="Arial"/>
                <w:sz w:val="20"/>
                <w:szCs w:val="20"/>
              </w:rPr>
              <w:t xml:space="preserve"> (piso 2).</w:t>
            </w:r>
            <w:r w:rsidR="004E4D4F" w:rsidRPr="00357E42">
              <w:rPr>
                <w:rFonts w:ascii="Arial" w:hAnsi="Arial" w:cs="Arial"/>
                <w:sz w:val="20"/>
                <w:szCs w:val="20"/>
              </w:rPr>
              <w:t xml:space="preserve"> </w:t>
            </w:r>
            <w:r w:rsidR="00976FCC">
              <w:rPr>
                <w:rFonts w:ascii="Arial" w:hAnsi="Arial" w:cs="Arial"/>
                <w:sz w:val="20"/>
                <w:szCs w:val="20"/>
              </w:rPr>
              <w:t>3</w:t>
            </w:r>
          </w:p>
        </w:tc>
      </w:tr>
      <w:tr w:rsidR="00230758" w:rsidRPr="00F224CB" w14:paraId="34DF5821" w14:textId="77777777" w:rsidTr="001D1AD7">
        <w:tc>
          <w:tcPr>
            <w:tcW w:w="2034" w:type="dxa"/>
            <w:shd w:val="clear" w:color="auto" w:fill="BFBFBF" w:themeFill="background1" w:themeFillShade="BF"/>
            <w:vAlign w:val="center"/>
          </w:tcPr>
          <w:p w14:paraId="5A777D7F" w14:textId="77777777" w:rsidR="00230758" w:rsidRPr="00F224CB" w:rsidRDefault="00230758" w:rsidP="00CB7B32">
            <w:pPr>
              <w:jc w:val="center"/>
              <w:rPr>
                <w:rFonts w:ascii="Arial" w:hAnsi="Arial" w:cs="Arial"/>
                <w:sz w:val="20"/>
                <w:szCs w:val="20"/>
              </w:rPr>
            </w:pPr>
            <w:r w:rsidRPr="00F224CB">
              <w:rPr>
                <w:rFonts w:ascii="Arial" w:hAnsi="Arial" w:cs="Arial"/>
                <w:b/>
                <w:sz w:val="20"/>
                <w:szCs w:val="20"/>
              </w:rPr>
              <w:t>PRESENTACIÓN DE PROPUESTAS</w:t>
            </w:r>
          </w:p>
        </w:tc>
        <w:tc>
          <w:tcPr>
            <w:tcW w:w="7362" w:type="dxa"/>
            <w:shd w:val="clear" w:color="auto" w:fill="auto"/>
            <w:vAlign w:val="center"/>
          </w:tcPr>
          <w:p w14:paraId="3516559E" w14:textId="77777777" w:rsidR="00230758" w:rsidRPr="00357E42" w:rsidRDefault="00230758" w:rsidP="00CB7B32">
            <w:pPr>
              <w:jc w:val="both"/>
              <w:rPr>
                <w:rFonts w:ascii="Arial" w:hAnsi="Arial" w:cs="Arial"/>
                <w:sz w:val="20"/>
                <w:szCs w:val="20"/>
              </w:rPr>
            </w:pPr>
            <w:r w:rsidRPr="00357E42">
              <w:rPr>
                <w:rFonts w:ascii="Arial" w:hAnsi="Arial" w:cs="Arial"/>
                <w:sz w:val="20"/>
                <w:szCs w:val="20"/>
              </w:rPr>
              <w:t>Desde la publicación de la Convocatoria, y hasta la apertura de propuestas, en Oficialía de Partes de la Auditoría Superior del Estado de Jalisco.</w:t>
            </w:r>
          </w:p>
        </w:tc>
      </w:tr>
      <w:tr w:rsidR="004E4D4F" w:rsidRPr="00F224CB" w14:paraId="69299158" w14:textId="77777777" w:rsidTr="001D1AD7">
        <w:tc>
          <w:tcPr>
            <w:tcW w:w="2034" w:type="dxa"/>
            <w:shd w:val="clear" w:color="auto" w:fill="BFBFBF" w:themeFill="background1" w:themeFillShade="BF"/>
            <w:vAlign w:val="center"/>
          </w:tcPr>
          <w:p w14:paraId="7744B9A2" w14:textId="77777777" w:rsidR="004E4D4F" w:rsidRPr="00F224CB" w:rsidRDefault="004E4D4F" w:rsidP="004E4D4F">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shd w:val="clear" w:color="auto" w:fill="auto"/>
            <w:vAlign w:val="center"/>
          </w:tcPr>
          <w:p w14:paraId="22927F47" w14:textId="06F8A9B6" w:rsidR="004E4D4F" w:rsidRPr="00512981" w:rsidRDefault="0062056B" w:rsidP="00E45DD2">
            <w:pPr>
              <w:jc w:val="both"/>
              <w:rPr>
                <w:rFonts w:ascii="Arial" w:hAnsi="Arial" w:cs="Arial"/>
                <w:sz w:val="20"/>
                <w:szCs w:val="20"/>
              </w:rPr>
            </w:pPr>
            <w:r>
              <w:rPr>
                <w:rFonts w:ascii="Arial" w:hAnsi="Arial" w:cs="Arial"/>
                <w:b/>
                <w:sz w:val="20"/>
                <w:szCs w:val="20"/>
              </w:rPr>
              <w:t>Viernes 18</w:t>
            </w:r>
            <w:r w:rsidR="00A62ABE" w:rsidRPr="00512981">
              <w:rPr>
                <w:rFonts w:ascii="Arial" w:hAnsi="Arial" w:cs="Arial"/>
                <w:b/>
                <w:sz w:val="20"/>
                <w:szCs w:val="20"/>
              </w:rPr>
              <w:t xml:space="preserve"> de </w:t>
            </w:r>
            <w:r w:rsidR="00950442" w:rsidRPr="00512981">
              <w:rPr>
                <w:rFonts w:ascii="Arial" w:hAnsi="Arial" w:cs="Arial"/>
                <w:b/>
                <w:sz w:val="20"/>
                <w:szCs w:val="20"/>
              </w:rPr>
              <w:t>noviembre</w:t>
            </w:r>
            <w:r w:rsidR="008D069D" w:rsidRPr="00512981">
              <w:rPr>
                <w:rFonts w:ascii="Arial" w:hAnsi="Arial" w:cs="Arial"/>
                <w:b/>
                <w:sz w:val="20"/>
                <w:szCs w:val="20"/>
              </w:rPr>
              <w:t xml:space="preserve"> de 2022 </w:t>
            </w:r>
            <w:r w:rsidR="004E4D4F" w:rsidRPr="00512981">
              <w:rPr>
                <w:rFonts w:ascii="Arial" w:hAnsi="Arial" w:cs="Arial"/>
                <w:b/>
                <w:color w:val="000000" w:themeColor="text1"/>
                <w:sz w:val="20"/>
                <w:szCs w:val="20"/>
              </w:rPr>
              <w:t xml:space="preserve"> a </w:t>
            </w:r>
            <w:r w:rsidR="004E4D4F" w:rsidRPr="00512981">
              <w:rPr>
                <w:rFonts w:ascii="Arial" w:hAnsi="Arial" w:cs="Arial"/>
                <w:color w:val="000000" w:themeColor="text1"/>
                <w:sz w:val="20"/>
                <w:szCs w:val="20"/>
              </w:rPr>
              <w:t xml:space="preserve">las </w:t>
            </w:r>
            <w:r w:rsidR="004E4D4F" w:rsidRPr="00512981">
              <w:rPr>
                <w:rFonts w:ascii="Arial" w:hAnsi="Arial" w:cs="Arial"/>
                <w:b/>
                <w:color w:val="000000" w:themeColor="text1"/>
                <w:sz w:val="20"/>
                <w:szCs w:val="20"/>
              </w:rPr>
              <w:t>11:00 horas</w:t>
            </w:r>
            <w:r w:rsidR="004E4D4F" w:rsidRPr="00512981">
              <w:rPr>
                <w:rFonts w:ascii="Arial" w:hAnsi="Arial" w:cs="Arial"/>
                <w:color w:val="000000" w:themeColor="text1"/>
                <w:sz w:val="20"/>
                <w:szCs w:val="20"/>
              </w:rPr>
              <w:t xml:space="preserve"> del día, en la Sala de Juntas de la Dirección General de Ad</w:t>
            </w:r>
            <w:r w:rsidR="004241F1" w:rsidRPr="00512981">
              <w:rPr>
                <w:rFonts w:ascii="Arial" w:hAnsi="Arial" w:cs="Arial"/>
                <w:color w:val="000000" w:themeColor="text1"/>
                <w:sz w:val="20"/>
                <w:szCs w:val="20"/>
              </w:rPr>
              <w:t>ministración de la ASEJ</w:t>
            </w:r>
            <w:r w:rsidR="00950442" w:rsidRPr="00512981">
              <w:rPr>
                <w:rFonts w:ascii="Arial" w:hAnsi="Arial" w:cs="Arial"/>
                <w:color w:val="000000" w:themeColor="text1"/>
                <w:sz w:val="20"/>
                <w:szCs w:val="20"/>
              </w:rPr>
              <w:t xml:space="preserve"> (piso 2).</w:t>
            </w:r>
          </w:p>
        </w:tc>
      </w:tr>
      <w:tr w:rsidR="004E4D4F" w:rsidRPr="00F224CB" w14:paraId="4632057A" w14:textId="77777777" w:rsidTr="00CB7B32">
        <w:tc>
          <w:tcPr>
            <w:tcW w:w="2034" w:type="dxa"/>
            <w:shd w:val="clear" w:color="auto" w:fill="BFBFBF" w:themeFill="background1" w:themeFillShade="BF"/>
            <w:vAlign w:val="center"/>
          </w:tcPr>
          <w:p w14:paraId="7AB9D2E7"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45DCE460" w14:textId="4C47C414" w:rsidR="004E4D4F" w:rsidRPr="000E518D" w:rsidRDefault="004E4D4F" w:rsidP="00C82A99">
            <w:pPr>
              <w:jc w:val="both"/>
              <w:rPr>
                <w:rFonts w:ascii="Arial" w:hAnsi="Arial" w:cs="Arial"/>
                <w:sz w:val="20"/>
                <w:szCs w:val="20"/>
              </w:rPr>
            </w:pPr>
            <w:r w:rsidRPr="000E518D">
              <w:rPr>
                <w:rFonts w:ascii="Arial" w:hAnsi="Arial" w:cs="Arial"/>
                <w:sz w:val="20"/>
                <w:szCs w:val="20"/>
              </w:rPr>
              <w:t xml:space="preserve">Dentro de los </w:t>
            </w:r>
            <w:r w:rsidR="00C82A99" w:rsidRPr="000E518D">
              <w:rPr>
                <w:rFonts w:ascii="Arial" w:hAnsi="Arial" w:cs="Arial"/>
                <w:sz w:val="20"/>
                <w:szCs w:val="20"/>
              </w:rPr>
              <w:t>1</w:t>
            </w:r>
            <w:r w:rsidR="00C5089E" w:rsidRPr="000E518D">
              <w:rPr>
                <w:rFonts w:ascii="Arial" w:hAnsi="Arial" w:cs="Arial"/>
                <w:sz w:val="20"/>
                <w:szCs w:val="20"/>
              </w:rPr>
              <w:t>0</w:t>
            </w:r>
            <w:r w:rsidRPr="000E518D">
              <w:rPr>
                <w:rFonts w:ascii="Arial" w:hAnsi="Arial" w:cs="Arial"/>
                <w:sz w:val="20"/>
                <w:szCs w:val="20"/>
              </w:rPr>
              <w:t xml:space="preserve"> días naturales siguientes, a partir de la apertura de propuestas.</w:t>
            </w:r>
          </w:p>
        </w:tc>
      </w:tr>
      <w:tr w:rsidR="004E4D4F" w:rsidRPr="00F224CB" w14:paraId="3E5488C3" w14:textId="77777777" w:rsidTr="00CB7B32">
        <w:tc>
          <w:tcPr>
            <w:tcW w:w="2034" w:type="dxa"/>
            <w:shd w:val="clear" w:color="auto" w:fill="BFBFBF" w:themeFill="background1" w:themeFillShade="BF"/>
            <w:vAlign w:val="center"/>
          </w:tcPr>
          <w:p w14:paraId="0808E18E"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7C1BBF5" w14:textId="77777777" w:rsidR="004E4D4F" w:rsidRPr="00190C3C" w:rsidRDefault="004E4D4F" w:rsidP="004E4D4F">
            <w:pPr>
              <w:jc w:val="both"/>
              <w:rPr>
                <w:rFonts w:ascii="Arial" w:hAnsi="Arial" w:cs="Arial"/>
                <w:sz w:val="20"/>
                <w:szCs w:val="20"/>
              </w:rPr>
            </w:pPr>
            <w:r w:rsidRPr="00190C3C">
              <w:rPr>
                <w:rFonts w:ascii="Arial" w:hAnsi="Arial" w:cs="Arial"/>
                <w:sz w:val="20"/>
                <w:szCs w:val="20"/>
              </w:rPr>
              <w:t xml:space="preserve">Dentro </w:t>
            </w:r>
            <w:r w:rsidRPr="000E518D">
              <w:rPr>
                <w:rFonts w:ascii="Arial" w:hAnsi="Arial" w:cs="Arial"/>
                <w:sz w:val="20"/>
                <w:szCs w:val="20"/>
              </w:rPr>
              <w:t>de los 10 días naturales</w:t>
            </w:r>
            <w:r w:rsidRPr="00190C3C">
              <w:rPr>
                <w:rFonts w:ascii="Arial" w:hAnsi="Arial" w:cs="Arial"/>
                <w:sz w:val="20"/>
                <w:szCs w:val="20"/>
              </w:rPr>
              <w:t xml:space="preserve"> siguientes, a partir de la emisión del fallo.</w:t>
            </w:r>
          </w:p>
        </w:tc>
      </w:tr>
      <w:tr w:rsidR="004E4D4F" w:rsidRPr="00F224CB" w14:paraId="1935C2F3" w14:textId="77777777" w:rsidTr="00CB7B32">
        <w:tc>
          <w:tcPr>
            <w:tcW w:w="2034" w:type="dxa"/>
            <w:shd w:val="clear" w:color="auto" w:fill="BFBFBF" w:themeFill="background1" w:themeFillShade="BF"/>
            <w:vAlign w:val="center"/>
          </w:tcPr>
          <w:p w14:paraId="4C0F63C0" w14:textId="77777777" w:rsidR="004E4D4F" w:rsidRPr="00840C24" w:rsidRDefault="004E4D4F" w:rsidP="004E4D4F">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05729E76" w14:textId="47E72FF9" w:rsidR="004E4D4F" w:rsidRPr="00840C24" w:rsidRDefault="00AB5AC9" w:rsidP="008B31B2">
            <w:pPr>
              <w:jc w:val="both"/>
              <w:rPr>
                <w:rFonts w:ascii="Arial" w:hAnsi="Arial" w:cs="Arial"/>
                <w:sz w:val="20"/>
                <w:szCs w:val="20"/>
                <w:highlight w:val="yellow"/>
              </w:rPr>
            </w:pPr>
            <w:r w:rsidRPr="00190C3C">
              <w:rPr>
                <w:rFonts w:ascii="Arial" w:hAnsi="Arial" w:cs="Arial"/>
                <w:sz w:val="20"/>
                <w:szCs w:val="20"/>
              </w:rPr>
              <w:t>Se especificará en el contrato a suscribir con el proveedor que resulte adjudicado</w:t>
            </w:r>
            <w:r>
              <w:rPr>
                <w:rFonts w:ascii="Arial" w:hAnsi="Arial" w:cs="Arial"/>
                <w:sz w:val="20"/>
                <w:szCs w:val="20"/>
              </w:rPr>
              <w:t>, así como en las bases y anexo 2.</w:t>
            </w:r>
          </w:p>
        </w:tc>
      </w:tr>
    </w:tbl>
    <w:p w14:paraId="4028D3F8" w14:textId="7F6D557C" w:rsidR="00EB331D" w:rsidRDefault="00EB331D" w:rsidP="00230758">
      <w:pPr>
        <w:jc w:val="both"/>
        <w:rPr>
          <w:rFonts w:ascii="Arial" w:hAnsi="Arial" w:cs="Arial"/>
          <w:b/>
        </w:rPr>
      </w:pPr>
    </w:p>
    <w:p w14:paraId="03D209D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DOMICILIOS.</w:t>
      </w:r>
    </w:p>
    <w:p w14:paraId="2BD056B9" w14:textId="77777777" w:rsidR="00230758" w:rsidRPr="001F5578" w:rsidRDefault="00230758" w:rsidP="00230758">
      <w:pPr>
        <w:jc w:val="both"/>
        <w:rPr>
          <w:rFonts w:ascii="Arial" w:hAnsi="Arial" w:cs="Arial"/>
          <w:b/>
        </w:rPr>
      </w:pPr>
    </w:p>
    <w:p w14:paraId="729BB3F9" w14:textId="77777777" w:rsidR="00230758" w:rsidRPr="002809ED" w:rsidRDefault="00230758" w:rsidP="00230758">
      <w:pPr>
        <w:pStyle w:val="Prrafodelista"/>
        <w:numPr>
          <w:ilvl w:val="0"/>
          <w:numId w:val="6"/>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w:t>
      </w:r>
      <w:r w:rsidRPr="002809ED">
        <w:rPr>
          <w:rFonts w:ascii="Arial" w:hAnsi="Arial" w:cs="Arial"/>
        </w:rPr>
        <w:t>1141.</w:t>
      </w:r>
    </w:p>
    <w:p w14:paraId="5A543D35" w14:textId="77777777" w:rsidR="00230758" w:rsidRPr="001F5578" w:rsidRDefault="00230758" w:rsidP="00230758">
      <w:pPr>
        <w:jc w:val="both"/>
        <w:rPr>
          <w:rFonts w:ascii="Arial" w:hAnsi="Arial" w:cs="Arial"/>
          <w:b/>
        </w:rPr>
      </w:pPr>
    </w:p>
    <w:p w14:paraId="6CBD0DDE" w14:textId="64FB0268" w:rsidR="00230758" w:rsidRDefault="00230758" w:rsidP="00230758">
      <w:pPr>
        <w:pStyle w:val="Prrafodelista"/>
        <w:numPr>
          <w:ilvl w:val="0"/>
          <w:numId w:val="6"/>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w:t>
      </w:r>
      <w:r w:rsidR="004C61F6" w:rsidRPr="00A5120A">
        <w:rPr>
          <w:rFonts w:ascii="Arial" w:hAnsi="Arial" w:cs="Arial"/>
        </w:rPr>
        <w:t>Último</w:t>
      </w:r>
      <w:r w:rsidRPr="00A5120A">
        <w:rPr>
          <w:rFonts w:ascii="Arial" w:hAnsi="Arial" w:cs="Arial"/>
        </w:rPr>
        <w:t xml:space="preserve"> Piso, Colonia Centro, Guadalajara, Jalisco, C.P. 44100, teléfono 36791515, extensiones 4051 y 4551.</w:t>
      </w:r>
    </w:p>
    <w:p w14:paraId="5E2CC8E1" w14:textId="77777777" w:rsidR="00A532BE" w:rsidRPr="00A532BE" w:rsidRDefault="00A532BE" w:rsidP="00A532BE">
      <w:pPr>
        <w:pStyle w:val="Prrafodelista"/>
        <w:rPr>
          <w:rFonts w:ascii="Arial" w:hAnsi="Arial" w:cs="Arial"/>
        </w:rPr>
      </w:pPr>
    </w:p>
    <w:p w14:paraId="7AEC3641" w14:textId="0A077F81" w:rsidR="00230758" w:rsidRPr="00B72B94" w:rsidRDefault="00230758" w:rsidP="00230758">
      <w:pPr>
        <w:pStyle w:val="Prrafodelista"/>
        <w:numPr>
          <w:ilvl w:val="1"/>
          <w:numId w:val="1"/>
        </w:numPr>
        <w:jc w:val="both"/>
        <w:rPr>
          <w:rFonts w:cs="Arial"/>
          <w:b/>
        </w:rPr>
      </w:pPr>
      <w:r w:rsidRPr="00B55DC6">
        <w:rPr>
          <w:rFonts w:ascii="Arial" w:hAnsi="Arial" w:cs="Arial"/>
          <w:b/>
        </w:rPr>
        <w:t xml:space="preserve">PRESENTACIÓN DE DUDAS </w:t>
      </w:r>
    </w:p>
    <w:p w14:paraId="52EA4590" w14:textId="77777777" w:rsidR="00230758" w:rsidRPr="00B72B94" w:rsidRDefault="00230758" w:rsidP="00230758">
      <w:pPr>
        <w:jc w:val="both"/>
        <w:rPr>
          <w:rFonts w:ascii="Arial" w:hAnsi="Arial" w:cs="Arial"/>
          <w:b/>
        </w:rPr>
      </w:pPr>
    </w:p>
    <w:p w14:paraId="007B7929" w14:textId="77777777" w:rsidR="004E4D4F" w:rsidRPr="00532A58" w:rsidRDefault="004E4D4F" w:rsidP="004E4D4F">
      <w:pPr>
        <w:shd w:val="clear" w:color="auto" w:fill="FFFFFF" w:themeFill="background1"/>
        <w:jc w:val="both"/>
        <w:rPr>
          <w:rFonts w:ascii="Arial" w:hAnsi="Arial" w:cs="Arial"/>
          <w:b/>
        </w:rPr>
      </w:pPr>
      <w:r w:rsidRPr="003A3218">
        <w:rPr>
          <w:rFonts w:ascii="Arial" w:hAnsi="Arial" w:cs="Arial"/>
        </w:rPr>
        <w:t xml:space="preserve">Las dudas que tengan los participantes deberán formularlas de manera clara, concisa y </w:t>
      </w:r>
      <w:r w:rsidRPr="00532A58">
        <w:rPr>
          <w:rFonts w:ascii="Arial" w:hAnsi="Arial" w:cs="Arial"/>
        </w:rPr>
        <w:t xml:space="preserve">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532A58">
        <w:rPr>
          <w:rFonts w:ascii="Arial" w:hAnsi="Arial" w:cs="Arial"/>
          <w:b/>
        </w:rPr>
        <w:t>Anexo 6 Presentación de Dudas.</w:t>
      </w:r>
    </w:p>
    <w:p w14:paraId="1BE3D730" w14:textId="77777777" w:rsidR="004E4D4F" w:rsidRPr="00532A58" w:rsidRDefault="004E4D4F" w:rsidP="004E4D4F">
      <w:pPr>
        <w:shd w:val="clear" w:color="auto" w:fill="FFFFFF" w:themeFill="background1"/>
        <w:jc w:val="both"/>
        <w:rPr>
          <w:rFonts w:ascii="Arial" w:hAnsi="Arial" w:cs="Arial"/>
        </w:rPr>
      </w:pPr>
    </w:p>
    <w:p w14:paraId="0EC3163F" w14:textId="77777777" w:rsidR="004E4D4F" w:rsidRPr="00532A58" w:rsidRDefault="004E4D4F" w:rsidP="004E4D4F">
      <w:pPr>
        <w:shd w:val="clear" w:color="auto" w:fill="FFFFFF" w:themeFill="background1"/>
        <w:jc w:val="both"/>
        <w:rPr>
          <w:rFonts w:ascii="Arial" w:hAnsi="Arial" w:cs="Arial"/>
        </w:rPr>
      </w:pPr>
      <w:r w:rsidRPr="00532A58">
        <w:rPr>
          <w:rFonts w:ascii="Arial" w:hAnsi="Arial" w:cs="Arial"/>
        </w:rPr>
        <w:t xml:space="preserve">El </w:t>
      </w:r>
      <w:r w:rsidRPr="00532A58">
        <w:rPr>
          <w:rFonts w:ascii="Arial" w:hAnsi="Arial" w:cs="Arial"/>
          <w:b/>
        </w:rPr>
        <w:t xml:space="preserve">Anexo 6 Presentación de Dudas </w:t>
      </w:r>
      <w:r w:rsidRPr="00532A58">
        <w:rPr>
          <w:rFonts w:ascii="Arial" w:hAnsi="Arial" w:cs="Arial"/>
        </w:rPr>
        <w:t xml:space="preserve">deberán enviarlo en 2 </w:t>
      </w:r>
      <w:r w:rsidRPr="00532A58">
        <w:rPr>
          <w:rFonts w:ascii="Arial" w:hAnsi="Arial" w:cs="Arial"/>
          <w:b/>
        </w:rPr>
        <w:t>archivos:</w:t>
      </w:r>
    </w:p>
    <w:p w14:paraId="6D392AA4" w14:textId="77777777" w:rsidR="004E4D4F" w:rsidRPr="00532A58" w:rsidRDefault="004E4D4F" w:rsidP="004E4D4F">
      <w:pPr>
        <w:pStyle w:val="Prrafodelista"/>
        <w:numPr>
          <w:ilvl w:val="0"/>
          <w:numId w:val="9"/>
        </w:numPr>
        <w:jc w:val="both"/>
        <w:rPr>
          <w:rFonts w:ascii="Arial" w:hAnsi="Arial" w:cs="Arial"/>
        </w:rPr>
      </w:pPr>
      <w:r w:rsidRPr="00532A58">
        <w:rPr>
          <w:rFonts w:ascii="Arial" w:hAnsi="Arial" w:cs="Arial"/>
        </w:rPr>
        <w:t>Uno en formato Word sin protección de escritura.</w:t>
      </w:r>
    </w:p>
    <w:p w14:paraId="4525BD2B" w14:textId="77777777" w:rsidR="004E4D4F" w:rsidRPr="00532A58" w:rsidRDefault="004E4D4F" w:rsidP="004E4D4F">
      <w:pPr>
        <w:pStyle w:val="Prrafodelista"/>
        <w:numPr>
          <w:ilvl w:val="0"/>
          <w:numId w:val="9"/>
        </w:numPr>
        <w:jc w:val="both"/>
        <w:rPr>
          <w:rFonts w:ascii="Arial" w:hAnsi="Arial" w:cs="Arial"/>
        </w:rPr>
      </w:pPr>
      <w:r w:rsidRPr="00532A58">
        <w:rPr>
          <w:rFonts w:ascii="Arial" w:hAnsi="Arial" w:cs="Arial"/>
        </w:rPr>
        <w:t>Un archivo escaneado, una vez firmado por el representante legal</w:t>
      </w:r>
      <w:r w:rsidRPr="00532A58">
        <w:rPr>
          <w:rFonts w:ascii="Arial" w:hAnsi="Arial" w:cs="Arial"/>
          <w:b/>
        </w:rPr>
        <w:t xml:space="preserve">, </w:t>
      </w:r>
      <w:r w:rsidRPr="00532A58">
        <w:rPr>
          <w:rFonts w:ascii="Arial" w:hAnsi="Arial" w:cs="Arial"/>
        </w:rPr>
        <w:t>en formato PDF con protección de escritura, para evitar ser alterado o modificado.</w:t>
      </w:r>
    </w:p>
    <w:p w14:paraId="53D6E5EC" w14:textId="77777777" w:rsidR="004E4D4F" w:rsidRPr="00532A58" w:rsidRDefault="004E4D4F" w:rsidP="004E4D4F">
      <w:pPr>
        <w:shd w:val="clear" w:color="auto" w:fill="FFFFFF" w:themeFill="background1"/>
        <w:jc w:val="both"/>
        <w:rPr>
          <w:rFonts w:ascii="Arial" w:hAnsi="Arial" w:cs="Arial"/>
          <w:b/>
        </w:rPr>
      </w:pPr>
    </w:p>
    <w:p w14:paraId="7CC35CBB" w14:textId="76E9C34C" w:rsidR="004E4D4F" w:rsidRPr="00532A58" w:rsidRDefault="004E4D4F" w:rsidP="00230758">
      <w:pPr>
        <w:jc w:val="both"/>
        <w:rPr>
          <w:rFonts w:ascii="Arial" w:hAnsi="Arial" w:cs="Arial"/>
        </w:rPr>
      </w:pPr>
      <w:r w:rsidRPr="00532A58">
        <w:rPr>
          <w:rFonts w:ascii="Arial" w:hAnsi="Arial" w:cs="Arial"/>
        </w:rPr>
        <w:t xml:space="preserve">Ambas presentaciones deberán enviarlas al correo electrónico: </w:t>
      </w:r>
      <w:hyperlink r:id="rId8" w:history="1">
        <w:r w:rsidRPr="00532A58">
          <w:rPr>
            <w:rStyle w:val="Hipervnculo"/>
            <w:rFonts w:ascii="Arial" w:hAnsi="Arial" w:cs="Arial"/>
          </w:rPr>
          <w:t>licitaciones@asej.gob.mx</w:t>
        </w:r>
      </w:hyperlink>
      <w:r w:rsidRPr="00532A58">
        <w:rPr>
          <w:rFonts w:ascii="Arial" w:hAnsi="Arial" w:cs="Arial"/>
        </w:rPr>
        <w:t>, (se tomará como referencia el horario del servidor de correos electrónicos de la Convocante).</w:t>
      </w:r>
    </w:p>
    <w:p w14:paraId="0F304E88" w14:textId="63492ED7" w:rsidR="00AB5AC9" w:rsidRPr="00532A58" w:rsidRDefault="004F7D10" w:rsidP="004241F1">
      <w:pPr>
        <w:jc w:val="both"/>
        <w:rPr>
          <w:rFonts w:ascii="Arial" w:hAnsi="Arial" w:cs="Arial"/>
        </w:rPr>
      </w:pPr>
      <w:r w:rsidRPr="00532A58">
        <w:rPr>
          <w:rFonts w:ascii="Arial" w:hAnsi="Arial" w:cs="Arial"/>
        </w:rPr>
        <w:t xml:space="preserve">Apercibidos los licitantes, que sólo se dará respuesta a aquellas preguntas presentadas en tiempo y en la forma antes señalada de acuerdo a lo establecido en el presente numeral; por lo tanto, los licitantes deberán verificar que su correo haya sido recibido de </w:t>
      </w:r>
      <w:r w:rsidR="00FC5DC9" w:rsidRPr="00532A58">
        <w:rPr>
          <w:rFonts w:ascii="Arial" w:hAnsi="Arial" w:cs="Arial"/>
        </w:rPr>
        <w:t>conformidad, dentro del</w:t>
      </w:r>
      <w:r w:rsidRPr="00532A58">
        <w:rPr>
          <w:rFonts w:ascii="Arial" w:hAnsi="Arial" w:cs="Arial"/>
        </w:rPr>
        <w:t xml:space="preserve"> </w:t>
      </w:r>
      <w:r w:rsidR="00FC5DC9" w:rsidRPr="00532A58">
        <w:rPr>
          <w:rFonts w:ascii="Arial" w:hAnsi="Arial" w:cs="Arial"/>
        </w:rPr>
        <w:t>término plasmado</w:t>
      </w:r>
      <w:r w:rsidRPr="00532A58">
        <w:rPr>
          <w:rFonts w:ascii="Arial" w:hAnsi="Arial" w:cs="Arial"/>
        </w:rPr>
        <w:t xml:space="preserve"> </w:t>
      </w:r>
      <w:r w:rsidR="00FC5DC9" w:rsidRPr="00532A58">
        <w:rPr>
          <w:rFonts w:ascii="Arial" w:hAnsi="Arial" w:cs="Arial"/>
        </w:rPr>
        <w:t>también en</w:t>
      </w:r>
      <w:r w:rsidRPr="00532A58">
        <w:rPr>
          <w:rFonts w:ascii="Arial" w:hAnsi="Arial" w:cs="Arial"/>
        </w:rPr>
        <w:t xml:space="preserve"> el presente numeral; se tomará </w:t>
      </w:r>
    </w:p>
    <w:p w14:paraId="492AC534" w14:textId="1787812F" w:rsidR="00A532BE" w:rsidRPr="00532A58" w:rsidRDefault="004F7D10" w:rsidP="004241F1">
      <w:pPr>
        <w:jc w:val="both"/>
        <w:rPr>
          <w:rFonts w:ascii="Arial" w:hAnsi="Arial" w:cs="Arial"/>
        </w:rPr>
      </w:pPr>
      <w:r w:rsidRPr="00532A58">
        <w:rPr>
          <w:rFonts w:ascii="Arial" w:hAnsi="Arial" w:cs="Arial"/>
        </w:rPr>
        <w:t>como referencia de registro de envío y recepción de los archivos, la fecha y hora en que se registre la recepción de la comunicación electrónica en el servidor de la ASEJ, direccionado a la cuenta de correo electrónico señalado.</w:t>
      </w:r>
      <w:r w:rsidR="00FC5DC9" w:rsidRPr="00532A58">
        <w:rPr>
          <w:rFonts w:ascii="Arial" w:hAnsi="Arial" w:cs="Arial"/>
        </w:rPr>
        <w:t xml:space="preserve"> </w:t>
      </w:r>
      <w:r w:rsidRPr="00532A58">
        <w:rPr>
          <w:rFonts w:ascii="Arial" w:hAnsi="Arial" w:cs="Arial"/>
        </w:rPr>
        <w:t>La Convocante no estará obligada a responder las preguntas recibidas fuera de término y fuera de las formas solicitadas.</w:t>
      </w:r>
    </w:p>
    <w:p w14:paraId="34C2DA36" w14:textId="77777777" w:rsidR="00153DB7" w:rsidRPr="00532A58" w:rsidRDefault="00153DB7" w:rsidP="00230758">
      <w:pPr>
        <w:jc w:val="both"/>
        <w:rPr>
          <w:rFonts w:ascii="Arial" w:hAnsi="Arial" w:cs="Arial"/>
        </w:rPr>
      </w:pPr>
    </w:p>
    <w:p w14:paraId="05E1843D" w14:textId="77777777" w:rsidR="00230758" w:rsidRPr="00B72B94" w:rsidRDefault="00230758" w:rsidP="00230758">
      <w:pPr>
        <w:pStyle w:val="Prrafodelista"/>
        <w:numPr>
          <w:ilvl w:val="1"/>
          <w:numId w:val="1"/>
        </w:numPr>
        <w:jc w:val="both"/>
        <w:rPr>
          <w:rFonts w:cs="Arial"/>
          <w:b/>
          <w:bCs/>
          <w:lang w:val="es-ES_tradnl"/>
        </w:rPr>
      </w:pPr>
      <w:r w:rsidRPr="00B55DC6">
        <w:rPr>
          <w:rFonts w:ascii="Arial" w:hAnsi="Arial" w:cs="Arial"/>
          <w:b/>
        </w:rPr>
        <w:t>JUNTA DE ACLARACIONES</w:t>
      </w:r>
    </w:p>
    <w:p w14:paraId="379AC3C5" w14:textId="77777777" w:rsidR="00230758" w:rsidRPr="00B72B94" w:rsidRDefault="00230758" w:rsidP="00230758">
      <w:pPr>
        <w:jc w:val="both"/>
        <w:rPr>
          <w:rFonts w:ascii="Arial" w:hAnsi="Arial" w:cs="Arial"/>
        </w:rPr>
      </w:pPr>
    </w:p>
    <w:p w14:paraId="29715856" w14:textId="4A7A68AD" w:rsidR="00230758" w:rsidRDefault="00230758" w:rsidP="00230758">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A5120A">
        <w:rPr>
          <w:rFonts w:ascii="Arial" w:hAnsi="Arial" w:cs="Arial"/>
        </w:rPr>
        <w:t xml:space="preserve">punto </w:t>
      </w:r>
      <w:r w:rsidR="004C61F6" w:rsidRPr="00A5120A">
        <w:rPr>
          <w:rFonts w:ascii="Arial" w:hAnsi="Arial" w:cs="Arial"/>
        </w:rPr>
        <w:t>19</w:t>
      </w:r>
      <w:r w:rsidRPr="00D43C75">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550E944E" w14:textId="77777777" w:rsidR="00EB331D" w:rsidRPr="00B72B94" w:rsidRDefault="00EB331D" w:rsidP="00230758">
      <w:pPr>
        <w:jc w:val="both"/>
        <w:rPr>
          <w:rFonts w:ascii="Arial" w:hAnsi="Arial" w:cs="Arial"/>
        </w:rPr>
      </w:pPr>
    </w:p>
    <w:p w14:paraId="7C56A87D" w14:textId="6C2024E0" w:rsidR="00230758" w:rsidRDefault="00230758" w:rsidP="00230758">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8338FB3" w14:textId="15588733" w:rsidR="00A532BE" w:rsidRDefault="00A532BE" w:rsidP="00230758">
      <w:pPr>
        <w:jc w:val="both"/>
        <w:rPr>
          <w:rFonts w:ascii="Arial" w:hAnsi="Arial" w:cs="Arial"/>
        </w:rPr>
      </w:pPr>
    </w:p>
    <w:p w14:paraId="1F0EBDE2" w14:textId="77777777" w:rsidR="00230758" w:rsidRPr="001E6343" w:rsidRDefault="00230758" w:rsidP="00230758">
      <w:pPr>
        <w:pStyle w:val="Prrafodelista"/>
        <w:numPr>
          <w:ilvl w:val="1"/>
          <w:numId w:val="1"/>
        </w:numPr>
        <w:rPr>
          <w:rFonts w:ascii="Arial" w:hAnsi="Arial" w:cs="Arial"/>
          <w:b/>
        </w:rPr>
      </w:pPr>
      <w:r w:rsidRPr="001E6343">
        <w:rPr>
          <w:rFonts w:ascii="Arial" w:hAnsi="Arial" w:cs="Arial"/>
          <w:b/>
        </w:rPr>
        <w:t xml:space="preserve">PRESENTACIÓN Y APERTURA DE PROPUESTAS TÉCNICAS Y ECONÓMICAS. </w:t>
      </w:r>
    </w:p>
    <w:p w14:paraId="13974AB1" w14:textId="77777777" w:rsidR="00230758" w:rsidRPr="001E6343" w:rsidRDefault="00230758" w:rsidP="00230758">
      <w:pPr>
        <w:jc w:val="both"/>
        <w:rPr>
          <w:rFonts w:ascii="Arial" w:hAnsi="Arial" w:cs="Arial"/>
        </w:rPr>
      </w:pPr>
    </w:p>
    <w:p w14:paraId="2E1915A2" w14:textId="01B2F0AA" w:rsidR="004E4D4F" w:rsidRDefault="004E4D4F" w:rsidP="004E4D4F">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48C7513F" w14:textId="77777777" w:rsidR="0032031A" w:rsidRPr="003A3218" w:rsidRDefault="0032031A" w:rsidP="004E4D4F">
      <w:pPr>
        <w:shd w:val="clear" w:color="auto" w:fill="FFFFFF" w:themeFill="background1"/>
        <w:jc w:val="both"/>
        <w:rPr>
          <w:rFonts w:ascii="Arial" w:hAnsi="Arial" w:cs="Arial"/>
        </w:rPr>
      </w:pPr>
    </w:p>
    <w:p w14:paraId="5AF85C16" w14:textId="77777777" w:rsidR="004E4D4F" w:rsidRPr="001F5578" w:rsidRDefault="004E4D4F" w:rsidP="004E4D4F">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28161E8" w14:textId="11FC2CEB" w:rsidR="00230758" w:rsidRPr="001E6343" w:rsidRDefault="004E4D4F" w:rsidP="00230758">
      <w:pPr>
        <w:jc w:val="both"/>
        <w:rPr>
          <w:rFonts w:ascii="Arial" w:hAnsi="Arial" w:cs="Arial"/>
        </w:rPr>
      </w:pPr>
      <w:r w:rsidRPr="001F5578">
        <w:rPr>
          <w:rFonts w:ascii="Arial" w:hAnsi="Arial" w:cs="Arial"/>
        </w:rPr>
        <w:t xml:space="preserve"> </w:t>
      </w:r>
    </w:p>
    <w:p w14:paraId="2895E204" w14:textId="6D065F02" w:rsidR="00230758" w:rsidRDefault="00230758" w:rsidP="00230758">
      <w:pPr>
        <w:jc w:val="both"/>
        <w:rPr>
          <w:rFonts w:ascii="Arial" w:hAnsi="Arial" w:cs="Arial"/>
          <w:b/>
        </w:rPr>
      </w:pPr>
      <w:r w:rsidRPr="001E6343">
        <w:rPr>
          <w:rFonts w:ascii="Arial" w:hAnsi="Arial" w:cs="Arial"/>
          <w:b/>
        </w:rPr>
        <w:t xml:space="preserve">8.1. Presentación de Sobres. </w:t>
      </w:r>
    </w:p>
    <w:p w14:paraId="2877BC60" w14:textId="77777777" w:rsidR="0032031A" w:rsidRPr="001E6343" w:rsidRDefault="0032031A" w:rsidP="00230758">
      <w:pPr>
        <w:jc w:val="both"/>
        <w:rPr>
          <w:rFonts w:ascii="Arial" w:hAnsi="Arial" w:cs="Arial"/>
          <w:b/>
        </w:rPr>
      </w:pPr>
    </w:p>
    <w:p w14:paraId="0EB28928" w14:textId="77777777" w:rsidR="004E4D4F" w:rsidRPr="001F5578" w:rsidRDefault="004E4D4F" w:rsidP="004E4D4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1F5578" w:rsidRDefault="004E4D4F" w:rsidP="004E4D4F">
      <w:pPr>
        <w:shd w:val="clear" w:color="auto" w:fill="FFFFFF" w:themeFill="background1"/>
        <w:jc w:val="both"/>
        <w:rPr>
          <w:rFonts w:ascii="Arial" w:hAnsi="Arial" w:cs="Arial"/>
        </w:rPr>
      </w:pPr>
    </w:p>
    <w:p w14:paraId="4B0311F4" w14:textId="77777777" w:rsidR="004E4D4F" w:rsidRPr="00A41572" w:rsidRDefault="004E4D4F" w:rsidP="004E4D4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FD4A02C" w14:textId="77777777" w:rsidR="004E4D4F" w:rsidRDefault="004E4D4F" w:rsidP="004E4D4F">
      <w:pPr>
        <w:shd w:val="clear" w:color="auto" w:fill="FFFFFF" w:themeFill="background1"/>
        <w:jc w:val="both"/>
        <w:rPr>
          <w:rFonts w:ascii="Arial" w:hAnsi="Arial" w:cs="Arial"/>
        </w:rPr>
      </w:pPr>
    </w:p>
    <w:p w14:paraId="2B118C5B" w14:textId="77777777" w:rsidR="004E4D4F" w:rsidRDefault="004E4D4F" w:rsidP="004E4D4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5B4246C3" w14:textId="77777777" w:rsidR="00230758" w:rsidRPr="001E6343" w:rsidRDefault="00230758" w:rsidP="00230758">
      <w:pPr>
        <w:jc w:val="both"/>
        <w:rPr>
          <w:rFonts w:ascii="Arial" w:hAnsi="Arial" w:cs="Arial"/>
          <w:highlight w:val="cyan"/>
        </w:rPr>
      </w:pPr>
    </w:p>
    <w:p w14:paraId="18A1A087" w14:textId="77777777" w:rsidR="00230758" w:rsidRPr="001E6343" w:rsidRDefault="00230758" w:rsidP="00230758">
      <w:pPr>
        <w:pStyle w:val="Prrafodelista"/>
        <w:numPr>
          <w:ilvl w:val="1"/>
          <w:numId w:val="8"/>
        </w:numPr>
        <w:jc w:val="both"/>
        <w:rPr>
          <w:rFonts w:ascii="Arial" w:hAnsi="Arial" w:cs="Arial"/>
          <w:b/>
        </w:rPr>
      </w:pPr>
      <w:r w:rsidRPr="001E6343">
        <w:rPr>
          <w:rFonts w:ascii="Arial" w:hAnsi="Arial" w:cs="Arial"/>
          <w:b/>
        </w:rPr>
        <w:t xml:space="preserve"> Sobre 1: Propuesta </w:t>
      </w:r>
      <w:r w:rsidR="0037105C">
        <w:rPr>
          <w:rFonts w:ascii="Arial" w:hAnsi="Arial" w:cs="Arial"/>
          <w:b/>
        </w:rPr>
        <w:t>Económica</w:t>
      </w:r>
      <w:r w:rsidRPr="001E6343">
        <w:rPr>
          <w:rFonts w:ascii="Arial" w:hAnsi="Arial" w:cs="Arial"/>
          <w:b/>
        </w:rPr>
        <w:t>.</w:t>
      </w:r>
    </w:p>
    <w:p w14:paraId="0B980DEC" w14:textId="77777777" w:rsidR="00230758" w:rsidRPr="001E6343" w:rsidRDefault="00230758" w:rsidP="00230758">
      <w:pPr>
        <w:pStyle w:val="Prrafodelista"/>
        <w:ind w:left="360"/>
        <w:jc w:val="both"/>
        <w:rPr>
          <w:rFonts w:ascii="Arial" w:hAnsi="Arial" w:cs="Arial"/>
          <w:b/>
        </w:rPr>
      </w:pPr>
    </w:p>
    <w:p w14:paraId="1015EE36" w14:textId="3D6A15C5" w:rsidR="00986368" w:rsidRDefault="0037105C" w:rsidP="00230758">
      <w:pPr>
        <w:jc w:val="both"/>
        <w:rPr>
          <w:rFonts w:ascii="Arial" w:hAnsi="Arial" w:cs="Arial"/>
        </w:rPr>
      </w:pPr>
      <w:r w:rsidRPr="00E91118">
        <w:rPr>
          <w:rFonts w:ascii="Arial" w:hAnsi="Arial" w:cs="Arial"/>
        </w:rPr>
        <w:t>La propuesta económica se presentará en Moneda Nacional, (I.</w:t>
      </w:r>
      <w:r w:rsidR="009573E6">
        <w:rPr>
          <w:rFonts w:ascii="Arial" w:hAnsi="Arial" w:cs="Arial"/>
        </w:rPr>
        <w:t xml:space="preserve"> </w:t>
      </w:r>
      <w:r w:rsidRPr="00E91118">
        <w:rPr>
          <w:rFonts w:ascii="Arial" w:hAnsi="Arial" w:cs="Arial"/>
        </w:rPr>
        <w:t>V.</w:t>
      </w:r>
      <w:r w:rsidR="009573E6">
        <w:rPr>
          <w:rFonts w:ascii="Arial" w:hAnsi="Arial" w:cs="Arial"/>
        </w:rPr>
        <w:t xml:space="preserve"> </w:t>
      </w:r>
      <w:r w:rsidRPr="00E91118">
        <w:rPr>
          <w:rFonts w:ascii="Arial" w:hAnsi="Arial" w:cs="Arial"/>
        </w:rPr>
        <w:t xml:space="preserve">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29D202E1" w14:textId="77777777" w:rsidR="00EB331D" w:rsidRPr="001E6343" w:rsidRDefault="00EB331D" w:rsidP="00230758">
      <w:pPr>
        <w:jc w:val="both"/>
        <w:rPr>
          <w:rFonts w:ascii="Arial" w:hAnsi="Arial" w:cs="Arial"/>
        </w:rPr>
      </w:pPr>
    </w:p>
    <w:p w14:paraId="74B9EA93" w14:textId="73100CA3" w:rsidR="00230758" w:rsidRPr="00F22132" w:rsidRDefault="00FC25F8" w:rsidP="00F22132">
      <w:pPr>
        <w:pStyle w:val="Prrafodelista"/>
        <w:numPr>
          <w:ilvl w:val="1"/>
          <w:numId w:val="8"/>
        </w:numPr>
        <w:jc w:val="both"/>
        <w:rPr>
          <w:rFonts w:ascii="Arial" w:hAnsi="Arial" w:cs="Arial"/>
          <w:b/>
        </w:rPr>
      </w:pPr>
      <w:r>
        <w:rPr>
          <w:rFonts w:ascii="Arial" w:hAnsi="Arial" w:cs="Arial"/>
          <w:b/>
        </w:rPr>
        <w:t xml:space="preserve"> </w:t>
      </w:r>
      <w:r w:rsidR="00230758" w:rsidRPr="00F22132">
        <w:rPr>
          <w:rFonts w:ascii="Arial" w:hAnsi="Arial" w:cs="Arial"/>
          <w:b/>
        </w:rPr>
        <w:t xml:space="preserve">Sobre 2: Propuesta </w:t>
      </w:r>
      <w:r w:rsidR="0037105C" w:rsidRPr="00F22132">
        <w:rPr>
          <w:rFonts w:ascii="Arial" w:hAnsi="Arial" w:cs="Arial"/>
          <w:b/>
        </w:rPr>
        <w:t>Técnica</w:t>
      </w:r>
      <w:r w:rsidR="00230758" w:rsidRPr="00F22132">
        <w:rPr>
          <w:rFonts w:ascii="Arial" w:hAnsi="Arial" w:cs="Arial"/>
          <w:b/>
        </w:rPr>
        <w:t>.</w:t>
      </w:r>
    </w:p>
    <w:p w14:paraId="5A2B69E2" w14:textId="77777777" w:rsidR="00F22132" w:rsidRPr="00F22132" w:rsidRDefault="00F22132" w:rsidP="00F22132">
      <w:pPr>
        <w:pStyle w:val="Prrafodelista"/>
        <w:ind w:left="360"/>
        <w:jc w:val="both"/>
        <w:rPr>
          <w:rFonts w:ascii="Arial" w:hAnsi="Arial" w:cs="Arial"/>
          <w:b/>
        </w:rPr>
      </w:pPr>
    </w:p>
    <w:p w14:paraId="23FEFAF5" w14:textId="77777777" w:rsidR="0037105C" w:rsidRPr="00E91118" w:rsidRDefault="0037105C" w:rsidP="0037105C">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punto 2. DESCRIPCIÓN DE LOS BIENES O SERVICIOS A ADQUIRIR, Y 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E91118" w:rsidRDefault="0037105C" w:rsidP="0037105C">
      <w:pPr>
        <w:ind w:left="360"/>
        <w:contextualSpacing/>
        <w:jc w:val="both"/>
        <w:rPr>
          <w:rFonts w:ascii="Arial" w:hAnsi="Arial" w:cs="Arial"/>
        </w:rPr>
      </w:pPr>
    </w:p>
    <w:p w14:paraId="5F2D6BD2" w14:textId="77777777" w:rsidR="0037105C" w:rsidRPr="00E91118" w:rsidRDefault="0037105C" w:rsidP="0037105C">
      <w:pPr>
        <w:jc w:val="both"/>
        <w:rPr>
          <w:rFonts w:ascii="Arial" w:hAnsi="Arial" w:cs="Arial"/>
        </w:rPr>
      </w:pPr>
      <w:r w:rsidRPr="00E91118">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Default="00230758" w:rsidP="00230758">
      <w:pPr>
        <w:jc w:val="both"/>
        <w:rPr>
          <w:rFonts w:ascii="Arial" w:hAnsi="Arial" w:cs="Arial"/>
        </w:rPr>
      </w:pPr>
    </w:p>
    <w:p w14:paraId="2835D72F" w14:textId="2269E8F9" w:rsidR="0037105C" w:rsidRPr="00605326" w:rsidRDefault="00AE4DE2" w:rsidP="00605326">
      <w:pPr>
        <w:jc w:val="both"/>
        <w:rPr>
          <w:rFonts w:ascii="Arial" w:hAnsi="Arial" w:cs="Arial"/>
          <w:b/>
        </w:rPr>
      </w:pPr>
      <w:r>
        <w:rPr>
          <w:rFonts w:ascii="Arial" w:hAnsi="Arial" w:cs="Arial"/>
          <w:b/>
        </w:rPr>
        <w:t>8.3.1</w:t>
      </w:r>
      <w:r w:rsidRPr="00605326">
        <w:rPr>
          <w:rFonts w:ascii="Arial" w:hAnsi="Arial" w:cs="Arial"/>
          <w:b/>
        </w:rPr>
        <w:t xml:space="preserve"> Documentación</w:t>
      </w:r>
      <w:r w:rsidR="00605326">
        <w:rPr>
          <w:rFonts w:ascii="Arial" w:hAnsi="Arial" w:cs="Arial"/>
          <w:b/>
        </w:rPr>
        <w:t xml:space="preserve"> Adicional al Sobre 2: Propuesta </w:t>
      </w:r>
      <w:r>
        <w:rPr>
          <w:rFonts w:ascii="Arial" w:hAnsi="Arial" w:cs="Arial"/>
          <w:b/>
        </w:rPr>
        <w:t>Técnica</w:t>
      </w:r>
      <w:r w:rsidR="00605326">
        <w:rPr>
          <w:rFonts w:ascii="Arial" w:hAnsi="Arial" w:cs="Arial"/>
          <w:b/>
        </w:rPr>
        <w:t>.</w:t>
      </w:r>
    </w:p>
    <w:p w14:paraId="348CF952" w14:textId="77777777" w:rsidR="0037105C" w:rsidRPr="00143872" w:rsidRDefault="0037105C" w:rsidP="0037105C">
      <w:pPr>
        <w:pStyle w:val="Prrafodelista"/>
        <w:ind w:left="360"/>
        <w:jc w:val="both"/>
        <w:rPr>
          <w:rFonts w:ascii="Arial" w:hAnsi="Arial" w:cs="Arial"/>
          <w:b/>
        </w:rPr>
      </w:pPr>
    </w:p>
    <w:p w14:paraId="1F459110" w14:textId="3626E236" w:rsidR="0037105C" w:rsidRPr="00CC7E26" w:rsidRDefault="0037105C" w:rsidP="0037105C">
      <w:pPr>
        <w:jc w:val="both"/>
        <w:rPr>
          <w:rFonts w:ascii="Arial" w:hAnsi="Arial" w:cs="Arial"/>
        </w:rPr>
      </w:pPr>
      <w:r w:rsidRPr="00C222D3">
        <w:rPr>
          <w:rFonts w:ascii="Arial" w:hAnsi="Arial" w:cs="Arial"/>
        </w:rPr>
        <w:t xml:space="preserve">Todos los licitantes deberán acompañar a su propuesta </w:t>
      </w:r>
      <w:r w:rsidRPr="00D43C75">
        <w:rPr>
          <w:rFonts w:ascii="Arial" w:hAnsi="Arial" w:cs="Arial"/>
        </w:rPr>
        <w:t>técnica (</w:t>
      </w:r>
      <w:r w:rsidRPr="00D43C75">
        <w:rPr>
          <w:rFonts w:ascii="Arial" w:hAnsi="Arial" w:cs="Arial"/>
          <w:b/>
        </w:rPr>
        <w:t xml:space="preserve">ANEXO </w:t>
      </w:r>
      <w:r w:rsidR="004C61F6" w:rsidRPr="00D43C75">
        <w:rPr>
          <w:rFonts w:ascii="Arial" w:hAnsi="Arial" w:cs="Arial"/>
          <w:b/>
        </w:rPr>
        <w:t>2</w:t>
      </w:r>
      <w:r w:rsidRPr="00D43C75">
        <w:rPr>
          <w:rFonts w:ascii="Arial" w:hAnsi="Arial" w:cs="Arial"/>
        </w:rPr>
        <w:t>) la</w:t>
      </w:r>
      <w:r w:rsidRPr="00431BB5">
        <w:rPr>
          <w:rFonts w:ascii="Arial" w:hAnsi="Arial" w:cs="Arial"/>
          <w:shd w:val="clear" w:color="auto" w:fill="FFFFFF" w:themeFill="background1"/>
        </w:rPr>
        <w:t xml:space="preserve">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4ADAD739" w14:textId="77777777" w:rsidR="0037105C" w:rsidRPr="00C222D3" w:rsidRDefault="0037105C" w:rsidP="0037105C">
      <w:pPr>
        <w:jc w:val="both"/>
        <w:rPr>
          <w:rFonts w:ascii="Arial" w:hAnsi="Arial" w:cs="Arial"/>
        </w:rPr>
      </w:pPr>
    </w:p>
    <w:p w14:paraId="487F7954"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5E5A44" w14:textId="77777777" w:rsidR="0037105C" w:rsidRPr="00013B68" w:rsidRDefault="0037105C" w:rsidP="0037105C">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07B9B8E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7AF6188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4E16F05E" w14:textId="3C34A17B" w:rsidR="0037105C" w:rsidRDefault="0037105C" w:rsidP="0037105C">
      <w:pPr>
        <w:jc w:val="both"/>
        <w:rPr>
          <w:rFonts w:ascii="Arial" w:hAnsi="Arial" w:cs="Arial"/>
        </w:rPr>
      </w:pPr>
      <w:r w:rsidRPr="00013B68">
        <w:rPr>
          <w:rFonts w:ascii="Arial" w:hAnsi="Arial" w:cs="Arial"/>
          <w:b/>
          <w:u w:val="single"/>
        </w:rPr>
        <w:t>Anexo 4.</w:t>
      </w:r>
      <w:r w:rsidRPr="00CC4862">
        <w:rPr>
          <w:rFonts w:ascii="Arial" w:hAnsi="Arial" w:cs="Arial"/>
          <w:b/>
          <w:u w:val="single"/>
        </w:rPr>
        <w:t xml:space="preserve">3 </w:t>
      </w:r>
      <w:r w:rsidRPr="00CC4862">
        <w:rPr>
          <w:rFonts w:ascii="Arial" w:hAnsi="Arial" w:cs="Arial"/>
        </w:rPr>
        <w:t>Declaración escrita en la que hagan constar su aceptación (o negativa) para que les sea retenido el cinco al millar del monto total del contrato adjudicado, antes de</w:t>
      </w:r>
      <w:r w:rsidR="00EB331D">
        <w:rPr>
          <w:rFonts w:ascii="Arial" w:hAnsi="Arial" w:cs="Arial"/>
        </w:rPr>
        <w:t xml:space="preserve">   </w:t>
      </w:r>
      <w:r w:rsidRPr="00CC4862">
        <w:rPr>
          <w:rFonts w:ascii="Arial" w:hAnsi="Arial" w:cs="Arial"/>
        </w:rPr>
        <w:t xml:space="preserve"> I.</w:t>
      </w:r>
      <w:r w:rsidR="00EB331D">
        <w:rPr>
          <w:rFonts w:ascii="Arial" w:hAnsi="Arial" w:cs="Arial"/>
        </w:rPr>
        <w:t xml:space="preserve"> </w:t>
      </w:r>
      <w:r w:rsidRPr="00CC4862">
        <w:rPr>
          <w:rFonts w:ascii="Arial" w:hAnsi="Arial" w:cs="Arial"/>
        </w:rPr>
        <w:t>V.</w:t>
      </w:r>
      <w:r w:rsidR="00EB331D">
        <w:rPr>
          <w:rFonts w:ascii="Arial" w:hAnsi="Arial" w:cs="Arial"/>
        </w:rPr>
        <w:t xml:space="preserve"> </w:t>
      </w:r>
      <w:r w:rsidRPr="00CC4862">
        <w:rPr>
          <w:rFonts w:ascii="Arial" w:hAnsi="Arial" w:cs="Arial"/>
        </w:rPr>
        <w:t>A. para ser aportado al Fondo Impulso Jalisco.</w:t>
      </w:r>
    </w:p>
    <w:p w14:paraId="397AC08D" w14:textId="77777777" w:rsidR="00C56048" w:rsidRPr="00013B68" w:rsidRDefault="00C56048" w:rsidP="0037105C">
      <w:pPr>
        <w:jc w:val="both"/>
        <w:rPr>
          <w:rFonts w:ascii="Arial" w:hAnsi="Arial" w:cs="Arial"/>
        </w:rPr>
      </w:pPr>
    </w:p>
    <w:p w14:paraId="40F8D6B0" w14:textId="77777777" w:rsidR="00605326" w:rsidRDefault="0037105C" w:rsidP="00605326">
      <w:pPr>
        <w:spacing w:after="160" w:line="259" w:lineRule="auto"/>
        <w:jc w:val="both"/>
        <w:rPr>
          <w:rFonts w:ascii="Arial" w:hAnsi="Arial" w:cs="Arial"/>
        </w:rPr>
      </w:pPr>
      <w:r w:rsidRPr="00013B68">
        <w:rPr>
          <w:rFonts w:ascii="Arial" w:hAnsi="Arial" w:cs="Arial"/>
          <w:b/>
          <w:u w:val="single"/>
        </w:rPr>
        <w:t xml:space="preserve">Anexo 5 </w:t>
      </w:r>
      <w:r w:rsidRPr="00013B68">
        <w:rPr>
          <w:rFonts w:ascii="Arial" w:hAnsi="Arial" w:cs="Arial"/>
        </w:rPr>
        <w:t xml:space="preserve">Acreditación de la personalidad jurídica del proveedor. </w:t>
      </w:r>
    </w:p>
    <w:p w14:paraId="69C67AD9" w14:textId="7821BA66" w:rsidR="00605326" w:rsidRDefault="00605326" w:rsidP="00605326">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t>Los participantes deberán cumplir con lo dispuesto en el 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7E63D203" w14:textId="77777777" w:rsidR="00605326" w:rsidRDefault="00605326" w:rsidP="00605326">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567CAE9B" w14:textId="506B2311" w:rsidR="00605326" w:rsidRDefault="00605326" w:rsidP="00605326">
      <w:pPr>
        <w:spacing w:line="259" w:lineRule="auto"/>
        <w:rPr>
          <w:rFonts w:ascii="Arial" w:eastAsiaTheme="minorHAnsi" w:hAnsi="Arial" w:cs="Arial"/>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p w14:paraId="05853A7F" w14:textId="6C16B33A" w:rsidR="009573E6" w:rsidRPr="00191762" w:rsidRDefault="009573E6" w:rsidP="00605326">
      <w:pPr>
        <w:spacing w:line="259" w:lineRule="auto"/>
        <w:rPr>
          <w:rFonts w:ascii="Arial" w:eastAsiaTheme="minorHAnsi" w:hAnsi="Arial" w:cs="Arial"/>
          <w:b/>
          <w:szCs w:val="22"/>
          <w:lang w:val="es-MX" w:eastAsia="en-US"/>
        </w:rPr>
      </w:pP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605326" w:rsidRPr="00191762" w14:paraId="1C2A34C9" w14:textId="77777777" w:rsidTr="00CB7B32">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4351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94591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29883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5B71C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5629E52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2048993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605326" w:rsidRPr="00191762" w14:paraId="2E45AA3B" w14:textId="77777777" w:rsidTr="00CB7B32">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A37D52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6AF8A2E9" w14:textId="77777777" w:rsidR="00605326" w:rsidRPr="00191762" w:rsidRDefault="00605326" w:rsidP="00CB7B32">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5F8EC6D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0370272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B3B0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4E51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605326" w:rsidRPr="00191762" w14:paraId="7979AEFF" w14:textId="77777777" w:rsidTr="00CB7B32">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1A05693"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F2627A2"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5CB50B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53E42E4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3D15E8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223FBA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191762" w14:paraId="78AB11EC" w14:textId="77777777" w:rsidTr="00CB7B32">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C3B667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nil"/>
              <w:left w:val="nil"/>
              <w:bottom w:val="single" w:sz="4" w:space="0" w:color="auto"/>
              <w:right w:val="single" w:sz="4" w:space="0" w:color="auto"/>
            </w:tcBorders>
            <w:shd w:val="clear" w:color="auto" w:fill="auto"/>
            <w:vAlign w:val="center"/>
            <w:hideMark/>
          </w:tcPr>
          <w:p w14:paraId="1DD6F0EC" w14:textId="77777777" w:rsidR="00605326" w:rsidRPr="00191762" w:rsidRDefault="00605326" w:rsidP="00CB7B32">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odificaciones correspondientes (en caso de que existan) Inscritas en el Registro Público de la Propiedad con su boleta registral</w:t>
            </w:r>
            <w:r w:rsidRPr="00AE1347">
              <w:rPr>
                <w:rFonts w:ascii="Arial" w:eastAsiaTheme="minorHAnsi" w:hAnsi="Arial" w:cs="Arial"/>
                <w:b/>
                <w:sz w:val="16"/>
                <w:szCs w:val="16"/>
                <w:lang w:val="es-MX" w:eastAsia="es-MX"/>
              </w:rPr>
              <w:t>. En caso de no haber modificaciones presentar carta bajo protesta de decir verdad de tal hecho.</w:t>
            </w:r>
          </w:p>
        </w:tc>
        <w:tc>
          <w:tcPr>
            <w:tcW w:w="1362" w:type="dxa"/>
            <w:tcBorders>
              <w:top w:val="nil"/>
              <w:left w:val="nil"/>
              <w:bottom w:val="single" w:sz="4" w:space="0" w:color="auto"/>
              <w:right w:val="single" w:sz="4" w:space="0" w:color="auto"/>
            </w:tcBorders>
            <w:shd w:val="clear" w:color="auto" w:fill="auto"/>
            <w:vAlign w:val="center"/>
            <w:hideMark/>
          </w:tcPr>
          <w:p w14:paraId="59E553B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auto"/>
            <w:vAlign w:val="center"/>
            <w:hideMark/>
          </w:tcPr>
          <w:p w14:paraId="4DC986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3C94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D13B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6B1A5A6D" w14:textId="77777777" w:rsidTr="00CB7B32">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DB89E3"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45ACBE"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00E8B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EC79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F7D5A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CD03E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5CA150F8" w14:textId="77777777" w:rsidTr="00CB7B32">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BEE52"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2C130"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7A42F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674F7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61B89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F26F3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951045E" w14:textId="77777777" w:rsidTr="000B051C">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AC189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10F51B9" w14:textId="535DB2E8" w:rsidR="00605326" w:rsidRPr="00512981" w:rsidRDefault="00605326" w:rsidP="0051298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2064BC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3694C3E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42CC69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4CA8B5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63C2596" w14:textId="77777777" w:rsidTr="0060532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1499D" w14:textId="77777777" w:rsidR="00605326" w:rsidRPr="007269C7" w:rsidRDefault="00605326" w:rsidP="00CB7B32">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lastRenderedPageBreak/>
              <w:t>MODIFICACIONES ANTE LA SHCP</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11E01B" w14:textId="77777777" w:rsidR="00605326" w:rsidRPr="00AE1347" w:rsidRDefault="00605326" w:rsidP="00CB7B32">
            <w:pPr>
              <w:jc w:val="both"/>
              <w:rPr>
                <w:rFonts w:ascii="Arial" w:eastAsiaTheme="minorHAnsi" w:hAnsi="Arial" w:cs="Arial"/>
                <w:b/>
                <w:sz w:val="16"/>
                <w:szCs w:val="16"/>
                <w:lang w:val="es-MX" w:eastAsia="es-MX"/>
              </w:rPr>
            </w:pPr>
            <w:r w:rsidRPr="00AE1347">
              <w:rPr>
                <w:rFonts w:ascii="Arial" w:eastAsiaTheme="minorHAnsi" w:hAnsi="Arial" w:cs="Arial"/>
                <w:b/>
                <w:sz w:val="16"/>
                <w:szCs w:val="16"/>
                <w:lang w:val="es-MX" w:eastAsia="es-MX"/>
              </w:rPr>
              <w:t>Cambios de domicilio, aumento o disminución de obligaciones, reanudación, suspensión de actividades, cambio de régimen, cierre. En caso de no haber modificaciones ante la SHCP presentar carta bajo protesta de decir verdad de tal hecho.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CF3E0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8A902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9995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0D532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6B79B022" w14:textId="77777777" w:rsidTr="00CB7B32">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C7AAF4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9A40593"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6476A1C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62862A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5D459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443A3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587AAD70" w14:textId="77777777" w:rsidTr="00CB7B32">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6700F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289DC566"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47AAAB9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7985183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FEF2D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B5E0B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3EF3E2E5" w14:textId="77777777" w:rsidTr="009573E6">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55C942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SAT</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BAD712A"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7DB4AF9"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42D80FE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5E68B1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8722B4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0BCD73B" w14:textId="77777777" w:rsidTr="009573E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2E5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21CC4"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65349"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5E75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7F96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788CC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3C16870F" w14:textId="77777777" w:rsidTr="009573E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99A38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22B175"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FE995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74C7AA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0A951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D074CB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02134FDF" w14:textId="77777777" w:rsidTr="009573E6">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812FB"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CFA6E"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F0203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11623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F15ED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D1861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1CE594C" w14:textId="77777777" w:rsidTr="00CB7B32">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9EBD430"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2737F56E"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8CF4C1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3A6BAA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E52E67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D60489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7C3F797A" w14:textId="77777777" w:rsidTr="00CB7B32">
        <w:trPr>
          <w:trHeight w:val="126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447D2C"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5282BC2D"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7C79F73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6E0DF64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D36C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1BC41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7051F79" w14:textId="77777777" w:rsidTr="00CB7B32">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244192"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F44871"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58BFF0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6C4740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A5314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161264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A7F65BF" w14:textId="77777777" w:rsidTr="00CB7B32">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51D9B" w14:textId="77777777" w:rsidR="00605326" w:rsidRPr="00AE05B1" w:rsidRDefault="00605326" w:rsidP="00CB7B32">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59D8313"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6BA397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413C0BC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BF6C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204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DF7A73" w:rsidRPr="00C41483" w14:paraId="0583BABB" w14:textId="77777777" w:rsidTr="00DF7A73">
        <w:trPr>
          <w:trHeight w:val="1186"/>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vAlign w:val="center"/>
          </w:tcPr>
          <w:p w14:paraId="45F10DEC" w14:textId="77777777" w:rsidR="00DF7A73" w:rsidRPr="00191762" w:rsidRDefault="00DF7A73" w:rsidP="00DF03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lastRenderedPageBreak/>
              <w:t>REGISTRO PRO INTEGRIDAD</w:t>
            </w:r>
          </w:p>
        </w:tc>
        <w:tc>
          <w:tcPr>
            <w:tcW w:w="3118" w:type="dxa"/>
            <w:tcBorders>
              <w:top w:val="single" w:sz="4" w:space="0" w:color="auto"/>
              <w:left w:val="nil"/>
              <w:bottom w:val="single" w:sz="4" w:space="0" w:color="auto"/>
              <w:right w:val="single" w:sz="4" w:space="0" w:color="auto"/>
            </w:tcBorders>
            <w:shd w:val="clear" w:color="auto" w:fill="DEEAF6"/>
            <w:vAlign w:val="center"/>
          </w:tcPr>
          <w:p w14:paraId="4BB00015" w14:textId="77777777" w:rsidR="00DF7A73" w:rsidRPr="00DF7A73" w:rsidRDefault="00DF7A73" w:rsidP="00DF0332">
            <w:pPr>
              <w:jc w:val="both"/>
              <w:rPr>
                <w:rFonts w:ascii="Arial" w:eastAsiaTheme="minorHAnsi" w:hAnsi="Arial" w:cs="Arial"/>
                <w:b/>
                <w:sz w:val="16"/>
                <w:szCs w:val="16"/>
                <w:lang w:val="es-MX" w:eastAsia="es-MX"/>
              </w:rPr>
            </w:pPr>
            <w:r w:rsidRPr="00DF7A73">
              <w:rPr>
                <w:rFonts w:ascii="Arial" w:eastAsiaTheme="minorHAnsi" w:hAnsi="Arial" w:cs="Arial"/>
                <w:b/>
                <w:sz w:val="16"/>
                <w:szCs w:val="16"/>
                <w:lang w:val="es-MX" w:eastAsia="es-MX"/>
              </w:rPr>
              <w:t>En caso de contar con ello, adjuntar el Registro Pro Integridad a cargo de la Contraloría del Estado de Jalisco.</w:t>
            </w:r>
          </w:p>
        </w:tc>
        <w:tc>
          <w:tcPr>
            <w:tcW w:w="1362" w:type="dxa"/>
            <w:tcBorders>
              <w:top w:val="single" w:sz="4" w:space="0" w:color="auto"/>
              <w:left w:val="nil"/>
              <w:bottom w:val="single" w:sz="4" w:space="0" w:color="auto"/>
              <w:right w:val="single" w:sz="4" w:space="0" w:color="auto"/>
            </w:tcBorders>
            <w:shd w:val="clear" w:color="auto" w:fill="DEEAF6"/>
            <w:vAlign w:val="center"/>
          </w:tcPr>
          <w:p w14:paraId="3A000E4E" w14:textId="77777777" w:rsidR="00DF7A73" w:rsidRPr="00DF7A73" w:rsidRDefault="00DF7A73" w:rsidP="00DF0332">
            <w:pPr>
              <w:jc w:val="center"/>
              <w:rPr>
                <w:rFonts w:ascii="Arial" w:eastAsiaTheme="minorHAnsi" w:hAnsi="Arial" w:cs="Arial"/>
                <w:b/>
                <w:sz w:val="16"/>
                <w:szCs w:val="16"/>
                <w:lang w:val="es-MX" w:eastAsia="es-MX"/>
              </w:rPr>
            </w:pPr>
            <w:r w:rsidRPr="00DF7A73">
              <w:rPr>
                <w:rFonts w:ascii="Arial" w:eastAsiaTheme="minorHAnsi"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DEEAF6"/>
            <w:noWrap/>
            <w:vAlign w:val="center"/>
          </w:tcPr>
          <w:p w14:paraId="2F3196A9" w14:textId="77777777" w:rsidR="00DF7A73" w:rsidRPr="00DF7A73" w:rsidRDefault="00DF7A73" w:rsidP="00DF0332">
            <w:pPr>
              <w:jc w:val="center"/>
              <w:rPr>
                <w:rFonts w:ascii="Arial" w:eastAsiaTheme="minorHAnsi" w:hAnsi="Arial" w:cs="Arial"/>
                <w:b/>
                <w:sz w:val="16"/>
                <w:szCs w:val="16"/>
                <w:lang w:val="es-MX" w:eastAsia="es-MX"/>
              </w:rPr>
            </w:pPr>
            <w:r w:rsidRPr="00DF7A73">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1C6DA072" w14:textId="77777777" w:rsidR="00DF7A73" w:rsidRPr="00DF7A73" w:rsidRDefault="00DF7A73" w:rsidP="00DF0332">
            <w:pPr>
              <w:jc w:val="center"/>
              <w:rPr>
                <w:rFonts w:ascii="Arial" w:eastAsiaTheme="minorHAnsi" w:hAnsi="Arial" w:cs="Arial"/>
                <w:b/>
                <w:sz w:val="16"/>
                <w:szCs w:val="16"/>
                <w:lang w:val="es-MX" w:eastAsia="es-MX"/>
              </w:rPr>
            </w:pPr>
            <w:r w:rsidRPr="00DF7A73">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34B10118" w14:textId="77777777" w:rsidR="00DF7A73" w:rsidRPr="00DF7A73" w:rsidRDefault="00DF7A73" w:rsidP="00DF0332">
            <w:pPr>
              <w:jc w:val="center"/>
              <w:rPr>
                <w:rFonts w:ascii="Arial" w:eastAsiaTheme="minorHAnsi" w:hAnsi="Arial" w:cs="Arial"/>
                <w:b/>
                <w:sz w:val="16"/>
                <w:szCs w:val="16"/>
                <w:lang w:val="es-MX" w:eastAsia="es-MX"/>
              </w:rPr>
            </w:pPr>
            <w:r w:rsidRPr="00DF7A73">
              <w:rPr>
                <w:rFonts w:ascii="Arial" w:eastAsiaTheme="minorHAnsi" w:hAnsi="Arial" w:cs="Arial"/>
                <w:b/>
                <w:sz w:val="16"/>
                <w:szCs w:val="16"/>
                <w:lang w:val="es-MX" w:eastAsia="es-MX"/>
              </w:rPr>
              <w:t>SI</w:t>
            </w:r>
          </w:p>
        </w:tc>
      </w:tr>
    </w:tbl>
    <w:p w14:paraId="261E02EC" w14:textId="77777777" w:rsidR="00605326" w:rsidRDefault="00605326" w:rsidP="00605326">
      <w:pPr>
        <w:jc w:val="both"/>
        <w:rPr>
          <w:rFonts w:ascii="Arial" w:eastAsiaTheme="minorHAnsi" w:hAnsi="Arial" w:cs="Arial"/>
          <w:lang w:val="es-MX" w:eastAsia="en-US"/>
        </w:rPr>
      </w:pPr>
    </w:p>
    <w:p w14:paraId="348D2096" w14:textId="1769735D" w:rsidR="00605326" w:rsidRDefault="005F625F" w:rsidP="00605326">
      <w:pPr>
        <w:jc w:val="both"/>
        <w:rPr>
          <w:rFonts w:ascii="Arial" w:eastAsiaTheme="minorHAnsi" w:hAnsi="Arial" w:cs="Arial"/>
          <w:lang w:val="es-MX" w:eastAsia="en-US"/>
        </w:rPr>
      </w:pPr>
      <w:r w:rsidRPr="005F625F">
        <w:rPr>
          <w:rFonts w:ascii="Arial" w:eastAsiaTheme="minorHAnsi" w:hAnsi="Arial" w:cs="Arial"/>
          <w:lang w:val="es-MX" w:eastAsia="en-US"/>
        </w:rPr>
        <w:t>La documentación citada con antelación, de conformidad con el artículo SEGUNDO Transitorio de la Ley, formará parte del Padrón de la Convocante. En caso de que el proveedor omita presentar algún documento que acompaña al Anexo 5, dispondrá de un plazo máximo de 3 (tres) días hábiles para realizarlo, debiendo entregar la documentación faltante de forma física en las instalaciones de la Convocante. Transcurrido el mismo, sin dar cumplimiento a la entrega de la documentación requerida, se desechará la propuesta del proveedor.</w:t>
      </w:r>
    </w:p>
    <w:p w14:paraId="437B8323" w14:textId="77777777" w:rsidR="005F625F" w:rsidRPr="00B43208" w:rsidRDefault="005F625F" w:rsidP="00605326">
      <w:pPr>
        <w:jc w:val="both"/>
        <w:rPr>
          <w:rFonts w:ascii="Arial" w:eastAsiaTheme="minorHAnsi" w:hAnsi="Arial" w:cs="Arial"/>
          <w:lang w:val="es-MX" w:eastAsia="en-US"/>
        </w:rPr>
      </w:pPr>
    </w:p>
    <w:p w14:paraId="08E391E8" w14:textId="21A451EB" w:rsidR="00605326" w:rsidRDefault="00605326" w:rsidP="00605326">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37E77BBD" w14:textId="77777777" w:rsidR="005F625F" w:rsidRPr="009573E6" w:rsidRDefault="005F625F" w:rsidP="00605326">
      <w:pPr>
        <w:jc w:val="both"/>
        <w:rPr>
          <w:rFonts w:ascii="Arial" w:eastAsiaTheme="minorHAnsi" w:hAnsi="Arial" w:cs="Arial"/>
          <w:lang w:val="es-MX" w:eastAsia="en-US"/>
        </w:rPr>
      </w:pPr>
    </w:p>
    <w:p w14:paraId="1D613611" w14:textId="77777777" w:rsidR="00605326" w:rsidRDefault="00605326" w:rsidP="00605326">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0754CBE7" w14:textId="4B8CC1DE" w:rsidR="00D734AA" w:rsidRPr="00013B68" w:rsidRDefault="00D734AA" w:rsidP="0037105C">
      <w:pPr>
        <w:spacing w:before="120"/>
        <w:jc w:val="both"/>
        <w:rPr>
          <w:rFonts w:ascii="Arial" w:hAnsi="Arial" w:cs="Arial"/>
        </w:rPr>
      </w:pPr>
    </w:p>
    <w:p w14:paraId="3B4F761D" w14:textId="1983A97C" w:rsidR="0037105C" w:rsidRDefault="00605326" w:rsidP="0037105C">
      <w:pPr>
        <w:jc w:val="both"/>
        <w:rPr>
          <w:rFonts w:ascii="Arial" w:hAnsi="Arial" w:cs="Arial"/>
          <w:b/>
        </w:rPr>
      </w:pPr>
      <w:r>
        <w:rPr>
          <w:rFonts w:ascii="Arial" w:hAnsi="Arial" w:cs="Arial"/>
          <w:b/>
        </w:rPr>
        <w:t>8.4</w:t>
      </w:r>
      <w:r w:rsidR="00FC25F8">
        <w:rPr>
          <w:rFonts w:ascii="Arial" w:hAnsi="Arial" w:cs="Arial"/>
          <w:b/>
        </w:rPr>
        <w:t xml:space="preserve"> Acto</w:t>
      </w:r>
      <w:r w:rsidR="0037105C" w:rsidRPr="005F2294">
        <w:rPr>
          <w:rFonts w:ascii="Arial" w:hAnsi="Arial" w:cs="Arial"/>
          <w:b/>
        </w:rPr>
        <w:t xml:space="preserve"> de presentación y apertura de proposiciones.</w:t>
      </w:r>
    </w:p>
    <w:p w14:paraId="727318FD" w14:textId="77777777" w:rsidR="0037105C" w:rsidRDefault="0037105C" w:rsidP="0037105C">
      <w:pPr>
        <w:jc w:val="both"/>
        <w:rPr>
          <w:rFonts w:ascii="Arial" w:hAnsi="Arial" w:cs="Arial"/>
          <w:b/>
        </w:rPr>
      </w:pPr>
      <w:r>
        <w:rPr>
          <w:rFonts w:ascii="Arial" w:hAnsi="Arial" w:cs="Arial"/>
          <w:b/>
        </w:rPr>
        <w:t xml:space="preserve"> </w:t>
      </w:r>
    </w:p>
    <w:p w14:paraId="449295AD" w14:textId="6F8C3B6E" w:rsidR="0037105C" w:rsidRDefault="0037105C" w:rsidP="00230758">
      <w:pPr>
        <w:jc w:val="both"/>
        <w:rPr>
          <w:rFonts w:ascii="Arial" w:hAnsi="Arial" w:cs="Arial"/>
        </w:rPr>
      </w:pPr>
      <w:r>
        <w:rPr>
          <w:rFonts w:ascii="Arial" w:hAnsi="Arial" w:cs="Arial"/>
        </w:rPr>
        <w:t xml:space="preserve">De entre los licitantes que asistan al acto, éstos elegirán a cuando menos uno </w:t>
      </w:r>
      <w:r w:rsidR="00CC4862">
        <w:rPr>
          <w:rFonts w:ascii="Arial" w:hAnsi="Arial" w:cs="Arial"/>
        </w:rPr>
        <w:t>que,</w:t>
      </w:r>
      <w:r>
        <w:rPr>
          <w:rFonts w:ascii="Arial" w:hAnsi="Arial" w:cs="Arial"/>
        </w:rPr>
        <w:t xml:space="preserve"> en forma conjunta con </w:t>
      </w:r>
      <w:r w:rsidR="00FC5DC9">
        <w:rPr>
          <w:rFonts w:ascii="Arial" w:hAnsi="Arial" w:cs="Arial"/>
        </w:rPr>
        <w:t>un miembro del Comité</w:t>
      </w:r>
      <w:r w:rsidR="004C61F6">
        <w:rPr>
          <w:rFonts w:ascii="Arial" w:hAnsi="Arial" w:cs="Arial"/>
        </w:rPr>
        <w:t>, rubricarán los anexos 1 y 2</w:t>
      </w:r>
      <w:r>
        <w:rPr>
          <w:rFonts w:ascii="Arial" w:hAnsi="Arial" w:cs="Arial"/>
        </w:rPr>
        <w:t xml:space="preserve">, de conformidad con el artículo 65, numeral </w:t>
      </w:r>
      <w:r w:rsidR="004C61F6">
        <w:rPr>
          <w:rFonts w:ascii="Arial" w:hAnsi="Arial" w:cs="Arial"/>
        </w:rPr>
        <w:t>1</w:t>
      </w:r>
      <w:r>
        <w:rPr>
          <w:rFonts w:ascii="Arial" w:hAnsi="Arial" w:cs="Arial"/>
        </w:rPr>
        <w:t xml:space="preserve">,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71D0E9BD" w14:textId="12032626" w:rsidR="006D715C" w:rsidRDefault="006D715C" w:rsidP="00230758">
      <w:pPr>
        <w:jc w:val="both"/>
        <w:rPr>
          <w:rFonts w:ascii="Arial" w:hAnsi="Arial" w:cs="Arial"/>
        </w:rPr>
      </w:pPr>
    </w:p>
    <w:p w14:paraId="1DDB3A8D" w14:textId="500B55F3" w:rsidR="006D715C" w:rsidRPr="006D715C" w:rsidRDefault="006D715C" w:rsidP="003402D7">
      <w:pPr>
        <w:pStyle w:val="Prrafodelista"/>
        <w:numPr>
          <w:ilvl w:val="1"/>
          <w:numId w:val="26"/>
        </w:numPr>
        <w:ind w:left="426" w:hanging="426"/>
        <w:jc w:val="both"/>
        <w:rPr>
          <w:rFonts w:ascii="Arial" w:hAnsi="Arial" w:cs="Arial"/>
          <w:b/>
        </w:rPr>
      </w:pPr>
      <w:r w:rsidRPr="006D715C">
        <w:rPr>
          <w:rFonts w:ascii="Arial" w:hAnsi="Arial" w:cs="Arial"/>
          <w:b/>
        </w:rPr>
        <w:t>Visita Guiada.</w:t>
      </w:r>
    </w:p>
    <w:p w14:paraId="40450111" w14:textId="39A7BC9B" w:rsidR="006D715C" w:rsidRDefault="006D715C" w:rsidP="006D715C">
      <w:pPr>
        <w:pStyle w:val="Prrafodelista"/>
        <w:ind w:left="0"/>
        <w:jc w:val="both"/>
        <w:rPr>
          <w:rFonts w:ascii="Arial" w:hAnsi="Arial" w:cs="Arial"/>
          <w:b/>
        </w:rPr>
      </w:pPr>
    </w:p>
    <w:p w14:paraId="4684D9C0" w14:textId="680F9096" w:rsidR="0037105C" w:rsidRPr="001F5578" w:rsidRDefault="007F0A91" w:rsidP="00884FB9">
      <w:pPr>
        <w:pStyle w:val="Prrafodelista"/>
        <w:ind w:left="0"/>
        <w:jc w:val="both"/>
        <w:rPr>
          <w:rFonts w:ascii="Arial" w:hAnsi="Arial" w:cs="Arial"/>
        </w:rPr>
      </w:pPr>
      <w:r>
        <w:rPr>
          <w:rFonts w:ascii="Arial" w:hAnsi="Arial" w:cs="Arial"/>
        </w:rPr>
        <w:t>En caso de</w:t>
      </w:r>
      <w:r w:rsidR="006D715C" w:rsidRPr="006D715C">
        <w:rPr>
          <w:rFonts w:ascii="Arial" w:hAnsi="Arial" w:cs="Arial"/>
        </w:rPr>
        <w:t xml:space="preserve"> ser </w:t>
      </w:r>
      <w:r>
        <w:rPr>
          <w:rFonts w:ascii="Arial" w:hAnsi="Arial" w:cs="Arial"/>
        </w:rPr>
        <w:t xml:space="preserve">necesario, y </w:t>
      </w:r>
      <w:r w:rsidR="00DF357E">
        <w:rPr>
          <w:rFonts w:ascii="Arial" w:hAnsi="Arial" w:cs="Arial"/>
        </w:rPr>
        <w:t>según lo</w:t>
      </w:r>
      <w:r w:rsidR="006D715C">
        <w:rPr>
          <w:rFonts w:ascii="Arial" w:hAnsi="Arial" w:cs="Arial"/>
        </w:rPr>
        <w:t xml:space="preserve">s </w:t>
      </w:r>
      <w:r w:rsidR="00DF357E">
        <w:rPr>
          <w:rFonts w:ascii="Arial" w:hAnsi="Arial" w:cs="Arial"/>
        </w:rPr>
        <w:t>requerimientos</w:t>
      </w:r>
      <w:r w:rsidR="006D715C">
        <w:rPr>
          <w:rFonts w:ascii="Arial" w:hAnsi="Arial" w:cs="Arial"/>
        </w:rPr>
        <w:t xml:space="preserve"> de la Licitación, se </w:t>
      </w:r>
      <w:r>
        <w:rPr>
          <w:rFonts w:ascii="Arial" w:hAnsi="Arial" w:cs="Arial"/>
        </w:rPr>
        <w:t xml:space="preserve">podrá </w:t>
      </w:r>
      <w:r w:rsidR="00DF357E">
        <w:rPr>
          <w:rFonts w:ascii="Arial" w:hAnsi="Arial" w:cs="Arial"/>
        </w:rPr>
        <w:t>realizar</w:t>
      </w:r>
      <w:r w:rsidR="003402D7">
        <w:rPr>
          <w:rFonts w:ascii="Arial" w:hAnsi="Arial" w:cs="Arial"/>
        </w:rPr>
        <w:t xml:space="preserve"> una</w:t>
      </w:r>
      <w:r w:rsidR="006D715C">
        <w:rPr>
          <w:rFonts w:ascii="Arial" w:hAnsi="Arial" w:cs="Arial"/>
        </w:rPr>
        <w:t xml:space="preserve"> visita para </w:t>
      </w:r>
      <w:r w:rsidR="00C74EE1">
        <w:rPr>
          <w:rFonts w:ascii="Arial" w:hAnsi="Arial" w:cs="Arial"/>
        </w:rPr>
        <w:t xml:space="preserve">proveedores </w:t>
      </w:r>
      <w:r w:rsidR="006D715C">
        <w:rPr>
          <w:rFonts w:ascii="Arial" w:hAnsi="Arial" w:cs="Arial"/>
        </w:rPr>
        <w:t xml:space="preserve">a las </w:t>
      </w:r>
      <w:r w:rsidR="00DF357E">
        <w:rPr>
          <w:rFonts w:ascii="Arial" w:hAnsi="Arial" w:cs="Arial"/>
        </w:rPr>
        <w:t xml:space="preserve">instalaciones </w:t>
      </w:r>
      <w:r>
        <w:rPr>
          <w:rFonts w:ascii="Arial" w:hAnsi="Arial" w:cs="Arial"/>
        </w:rPr>
        <w:t xml:space="preserve">de la ASEJ </w:t>
      </w:r>
      <w:r w:rsidR="00DF357E">
        <w:rPr>
          <w:rFonts w:ascii="Arial" w:hAnsi="Arial" w:cs="Arial"/>
        </w:rPr>
        <w:t xml:space="preserve">que </w:t>
      </w:r>
      <w:r>
        <w:rPr>
          <w:rFonts w:ascii="Arial" w:hAnsi="Arial" w:cs="Arial"/>
        </w:rPr>
        <w:t>tengan relación</w:t>
      </w:r>
      <w:r w:rsidR="00DF357E">
        <w:rPr>
          <w:rFonts w:ascii="Arial" w:hAnsi="Arial" w:cs="Arial"/>
        </w:rPr>
        <w:t xml:space="preserve"> </w:t>
      </w:r>
      <w:r>
        <w:rPr>
          <w:rFonts w:ascii="Arial" w:hAnsi="Arial" w:cs="Arial"/>
        </w:rPr>
        <w:t>con la</w:t>
      </w:r>
      <w:r w:rsidR="00DF357E">
        <w:rPr>
          <w:rFonts w:ascii="Arial" w:hAnsi="Arial" w:cs="Arial"/>
        </w:rPr>
        <w:t xml:space="preserve"> Licitación</w:t>
      </w:r>
      <w:r w:rsidR="00C74EE1">
        <w:rPr>
          <w:rFonts w:ascii="Arial" w:hAnsi="Arial" w:cs="Arial"/>
        </w:rPr>
        <w:t>,</w:t>
      </w:r>
      <w:r w:rsidR="006D715C">
        <w:rPr>
          <w:rFonts w:ascii="Arial" w:hAnsi="Arial" w:cs="Arial"/>
        </w:rPr>
        <w:t xml:space="preserve"> </w:t>
      </w:r>
      <w:r>
        <w:rPr>
          <w:rFonts w:ascii="Arial" w:hAnsi="Arial" w:cs="Arial"/>
        </w:rPr>
        <w:t xml:space="preserve">la cual será guiada </w:t>
      </w:r>
      <w:r w:rsidR="006D715C">
        <w:rPr>
          <w:rFonts w:ascii="Arial" w:hAnsi="Arial" w:cs="Arial"/>
        </w:rPr>
        <w:t xml:space="preserve">por el personal </w:t>
      </w:r>
      <w:r w:rsidR="00DF357E">
        <w:rPr>
          <w:rFonts w:ascii="Arial" w:hAnsi="Arial" w:cs="Arial"/>
        </w:rPr>
        <w:t xml:space="preserve">técnico </w:t>
      </w:r>
      <w:r w:rsidR="006D715C">
        <w:rPr>
          <w:rFonts w:ascii="Arial" w:hAnsi="Arial" w:cs="Arial"/>
        </w:rPr>
        <w:t xml:space="preserve">asignado </w:t>
      </w:r>
      <w:r>
        <w:rPr>
          <w:rFonts w:ascii="Arial" w:hAnsi="Arial" w:cs="Arial"/>
        </w:rPr>
        <w:t xml:space="preserve">para tales efectos </w:t>
      </w:r>
      <w:r w:rsidR="006D715C">
        <w:rPr>
          <w:rFonts w:ascii="Arial" w:hAnsi="Arial" w:cs="Arial"/>
        </w:rPr>
        <w:t>por el área requirente</w:t>
      </w:r>
      <w:r w:rsidR="003402D7">
        <w:rPr>
          <w:rFonts w:ascii="Arial" w:hAnsi="Arial" w:cs="Arial"/>
        </w:rPr>
        <w:t xml:space="preserve">, </w:t>
      </w:r>
      <w:r>
        <w:rPr>
          <w:rFonts w:ascii="Arial" w:hAnsi="Arial" w:cs="Arial"/>
        </w:rPr>
        <w:t>esto con la finalidad de</w:t>
      </w:r>
      <w:r w:rsidR="003402D7">
        <w:rPr>
          <w:rFonts w:ascii="Arial" w:hAnsi="Arial" w:cs="Arial"/>
        </w:rPr>
        <w:t xml:space="preserve"> asegurar la existencia de las mejores condiciones de adquisición.</w:t>
      </w:r>
    </w:p>
    <w:p w14:paraId="71A274A9" w14:textId="3B10DE28" w:rsidR="00230758" w:rsidRPr="001F5578" w:rsidRDefault="00FC25F8" w:rsidP="00230758">
      <w:pPr>
        <w:pStyle w:val="Prrafodelista"/>
        <w:numPr>
          <w:ilvl w:val="1"/>
          <w:numId w:val="1"/>
        </w:numPr>
        <w:jc w:val="both"/>
        <w:rPr>
          <w:rFonts w:ascii="Arial" w:hAnsi="Arial" w:cs="Arial"/>
          <w:b/>
        </w:rPr>
      </w:pPr>
      <w:r>
        <w:rPr>
          <w:rFonts w:ascii="Arial" w:hAnsi="Arial" w:cs="Arial"/>
          <w:b/>
        </w:rPr>
        <w:t>C</w:t>
      </w:r>
      <w:r w:rsidR="00230758" w:rsidRPr="001F5578">
        <w:rPr>
          <w:rFonts w:ascii="Arial" w:hAnsi="Arial" w:cs="Arial"/>
          <w:b/>
        </w:rPr>
        <w:t>RITERIOS DE EVALUACIÓN Y ADJUDICACIÓN</w:t>
      </w:r>
    </w:p>
    <w:p w14:paraId="00627667" w14:textId="77777777" w:rsidR="00230758" w:rsidRPr="001F5578" w:rsidRDefault="00230758" w:rsidP="00230758">
      <w:pPr>
        <w:pStyle w:val="Continuarlista"/>
        <w:spacing w:after="0"/>
        <w:ind w:left="0"/>
        <w:jc w:val="both"/>
        <w:rPr>
          <w:rFonts w:ascii="Arial" w:hAnsi="Arial" w:cs="Arial"/>
        </w:rPr>
      </w:pPr>
    </w:p>
    <w:p w14:paraId="7642D583" w14:textId="67C885D1" w:rsidR="007F0A91" w:rsidRDefault="007F0A91" w:rsidP="0037105C">
      <w:pPr>
        <w:jc w:val="both"/>
        <w:rPr>
          <w:rFonts w:ascii="Arial" w:hAnsi="Arial" w:cs="Arial"/>
        </w:rPr>
      </w:pPr>
      <w:r>
        <w:rPr>
          <w:rFonts w:ascii="Arial" w:hAnsi="Arial" w:cs="Arial"/>
        </w:rPr>
        <w:t>De conformidad con los artículos 66 y 67 de la Ley, l</w:t>
      </w:r>
      <w:r w:rsidRPr="008F7351">
        <w:rPr>
          <w:rFonts w:ascii="Arial" w:hAnsi="Arial" w:cs="Arial"/>
        </w:rPr>
        <w:t xml:space="preserve">a evaluación </w:t>
      </w:r>
      <w:r>
        <w:rPr>
          <w:rFonts w:ascii="Arial" w:hAnsi="Arial" w:cs="Arial"/>
        </w:rPr>
        <w:t>y adjudicación de la Licitación</w:t>
      </w:r>
      <w:r w:rsidRPr="008F7351">
        <w:rPr>
          <w:rFonts w:ascii="Arial" w:hAnsi="Arial" w:cs="Arial"/>
        </w:rPr>
        <w:t xml:space="preserve"> se realizará de conformidad </w:t>
      </w:r>
      <w:r>
        <w:rPr>
          <w:rFonts w:ascii="Arial" w:hAnsi="Arial" w:cs="Arial"/>
        </w:rPr>
        <w:t>al</w:t>
      </w:r>
      <w:r w:rsidRPr="008F7351">
        <w:rPr>
          <w:rFonts w:ascii="Arial" w:hAnsi="Arial" w:cs="Arial"/>
        </w:rPr>
        <w:t xml:space="preserve"> </w:t>
      </w:r>
      <w:r>
        <w:rPr>
          <w:rFonts w:ascii="Arial" w:hAnsi="Arial" w:cs="Arial"/>
        </w:rPr>
        <w:t>criterio</w:t>
      </w:r>
      <w:r w:rsidRPr="008F7351">
        <w:rPr>
          <w:rFonts w:ascii="Arial" w:hAnsi="Arial" w:cs="Arial"/>
        </w:rPr>
        <w:t xml:space="preserve"> de costo beneficio, el cual se </w:t>
      </w:r>
      <w:r>
        <w:rPr>
          <w:rFonts w:ascii="Arial" w:hAnsi="Arial" w:cs="Arial"/>
        </w:rPr>
        <w:t>considera quien cumple</w:t>
      </w:r>
      <w:r w:rsidRPr="008F7351">
        <w:rPr>
          <w:rFonts w:ascii="Arial" w:hAnsi="Arial" w:cs="Arial"/>
        </w:rPr>
        <w:t xml:space="preserve"> con los requis</w:t>
      </w:r>
      <w:r>
        <w:rPr>
          <w:rFonts w:ascii="Arial" w:hAnsi="Arial" w:cs="Arial"/>
        </w:rPr>
        <w:t>itos de la convocatoria y oferta</w:t>
      </w:r>
      <w:r w:rsidRPr="008F7351">
        <w:rPr>
          <w:rFonts w:ascii="Arial" w:hAnsi="Arial" w:cs="Arial"/>
        </w:rPr>
        <w:t xml:space="preserve"> el precio más bajo.</w:t>
      </w:r>
    </w:p>
    <w:p w14:paraId="6CB8F351" w14:textId="77777777" w:rsidR="007F0A91" w:rsidRDefault="007F0A91" w:rsidP="0037105C">
      <w:pPr>
        <w:jc w:val="both"/>
        <w:rPr>
          <w:rFonts w:ascii="Arial" w:hAnsi="Arial" w:cs="Arial"/>
        </w:rPr>
      </w:pPr>
    </w:p>
    <w:p w14:paraId="3E258E9F" w14:textId="267BCBB6" w:rsidR="0037105C" w:rsidRPr="008F7351" w:rsidRDefault="0037105C" w:rsidP="0037105C">
      <w:pPr>
        <w:jc w:val="both"/>
        <w:rPr>
          <w:rFonts w:ascii="Arial" w:hAnsi="Arial" w:cs="Arial"/>
        </w:rPr>
      </w:pPr>
      <w:r w:rsidRPr="008F7351">
        <w:rPr>
          <w:rFonts w:ascii="Arial" w:hAnsi="Arial" w:cs="Arial"/>
        </w:rPr>
        <w:lastRenderedPageBreak/>
        <w:t>Para el fallo, se emitirá un dictamen que valide la adjudicación, el cual contendrá los elementos técnicos y económicos y deberá contarse con un mínimo de dos propuestas susceptibles de analizarse técnicamente.</w:t>
      </w:r>
    </w:p>
    <w:p w14:paraId="41DD4314" w14:textId="77777777" w:rsidR="00230758" w:rsidRPr="001F5578" w:rsidRDefault="00230758" w:rsidP="00230758">
      <w:pPr>
        <w:pStyle w:val="Textoindependiente"/>
      </w:pPr>
    </w:p>
    <w:p w14:paraId="60631D85" w14:textId="77777777" w:rsidR="0037105C" w:rsidRPr="008F7351" w:rsidRDefault="0037105C" w:rsidP="0037105C">
      <w:pPr>
        <w:jc w:val="both"/>
        <w:rPr>
          <w:rFonts w:ascii="Arial" w:hAnsi="Arial" w:cs="Arial"/>
        </w:rPr>
      </w:pPr>
      <w:r w:rsidRPr="008F7351">
        <w:rPr>
          <w:rFonts w:ascii="Arial" w:hAnsi="Arial" w:cs="Arial"/>
        </w:rPr>
        <w:t>Para evaluar aspectos técnicos y económicos de las ofertas objeto de esta Licitación, se considerará:</w:t>
      </w:r>
    </w:p>
    <w:p w14:paraId="55706D8D" w14:textId="77777777" w:rsidR="0037105C" w:rsidRPr="008F7351" w:rsidRDefault="0037105C" w:rsidP="0037105C">
      <w:pPr>
        <w:ind w:left="360"/>
        <w:jc w:val="both"/>
        <w:rPr>
          <w:rFonts w:ascii="Arial" w:hAnsi="Arial" w:cs="Arial"/>
        </w:rPr>
      </w:pPr>
    </w:p>
    <w:p w14:paraId="5527AC30" w14:textId="77777777" w:rsidR="0037105C" w:rsidRPr="008F7351" w:rsidRDefault="0037105C" w:rsidP="0037105C">
      <w:pPr>
        <w:numPr>
          <w:ilvl w:val="0"/>
          <w:numId w:val="11"/>
        </w:numPr>
        <w:jc w:val="both"/>
        <w:rPr>
          <w:rFonts w:ascii="Arial" w:hAnsi="Arial" w:cs="Arial"/>
        </w:rPr>
      </w:pPr>
      <w:r w:rsidRPr="008F7351">
        <w:rPr>
          <w:rFonts w:ascii="Arial" w:hAnsi="Arial" w:cs="Arial"/>
        </w:rPr>
        <w:t>Apego a las especificaciones requeridas en estas bases.</w:t>
      </w:r>
    </w:p>
    <w:p w14:paraId="6E0591D7" w14:textId="77777777" w:rsidR="0037105C" w:rsidRPr="008F7351" w:rsidRDefault="0037105C" w:rsidP="0037105C">
      <w:pPr>
        <w:numPr>
          <w:ilvl w:val="0"/>
          <w:numId w:val="11"/>
        </w:numPr>
        <w:jc w:val="both"/>
        <w:rPr>
          <w:rFonts w:ascii="Arial" w:hAnsi="Arial" w:cs="Arial"/>
        </w:rPr>
      </w:pPr>
      <w:r w:rsidRPr="008F7351">
        <w:rPr>
          <w:rFonts w:ascii="Arial" w:hAnsi="Arial" w:cs="Arial"/>
        </w:rPr>
        <w:t>Cumplimiento de la presentación de todos los documentos y requisitos contenidos en las bases.</w:t>
      </w:r>
    </w:p>
    <w:p w14:paraId="66B8CE3A" w14:textId="77777777" w:rsidR="0037105C" w:rsidRPr="008F7351" w:rsidRDefault="0037105C" w:rsidP="0037105C">
      <w:pPr>
        <w:numPr>
          <w:ilvl w:val="0"/>
          <w:numId w:val="11"/>
        </w:numPr>
        <w:jc w:val="both"/>
        <w:rPr>
          <w:rFonts w:ascii="Arial" w:hAnsi="Arial" w:cs="Arial"/>
        </w:rPr>
      </w:pPr>
      <w:r w:rsidRPr="008F7351">
        <w:rPr>
          <w:rFonts w:ascii="Arial" w:hAnsi="Arial" w:cs="Arial"/>
        </w:rPr>
        <w:t>El precio más conveniente.</w:t>
      </w:r>
    </w:p>
    <w:p w14:paraId="5ACC8147" w14:textId="77777777" w:rsidR="0037105C" w:rsidRPr="008F7351" w:rsidRDefault="0037105C" w:rsidP="0037105C">
      <w:pPr>
        <w:numPr>
          <w:ilvl w:val="0"/>
          <w:numId w:val="11"/>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5825994" w14:textId="3523A0F9" w:rsidR="00230758" w:rsidRDefault="0037105C" w:rsidP="009573E6">
      <w:pPr>
        <w:numPr>
          <w:ilvl w:val="0"/>
          <w:numId w:val="11"/>
        </w:numPr>
        <w:jc w:val="both"/>
        <w:rPr>
          <w:rFonts w:ascii="Arial" w:hAnsi="Arial" w:cs="Arial"/>
        </w:rPr>
      </w:pPr>
      <w:r w:rsidRPr="00CC4862">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32E33C83" w14:textId="77777777" w:rsidR="00006060" w:rsidRPr="009573E6" w:rsidRDefault="00006060" w:rsidP="00006060">
      <w:pPr>
        <w:ind w:left="720"/>
        <w:jc w:val="both"/>
        <w:rPr>
          <w:rFonts w:ascii="Arial" w:hAnsi="Arial" w:cs="Arial"/>
        </w:rPr>
      </w:pPr>
    </w:p>
    <w:p w14:paraId="24B37FD3" w14:textId="08EA7F37" w:rsidR="0037105C" w:rsidRPr="00064EE0" w:rsidRDefault="00FC25F8" w:rsidP="0037105C">
      <w:pPr>
        <w:autoSpaceDE w:val="0"/>
        <w:autoSpaceDN w:val="0"/>
        <w:adjustRightInd w:val="0"/>
        <w:rPr>
          <w:rFonts w:ascii="Arial" w:hAnsi="Arial" w:cs="Arial"/>
          <w:b/>
        </w:rPr>
      </w:pPr>
      <w:r w:rsidRPr="00064EE0">
        <w:rPr>
          <w:rFonts w:ascii="Arial" w:hAnsi="Arial" w:cs="Arial"/>
          <w:b/>
        </w:rPr>
        <w:t>9.1</w:t>
      </w:r>
      <w:r>
        <w:rPr>
          <w:rFonts w:ascii="Arial" w:hAnsi="Arial" w:cs="Arial"/>
          <w:b/>
        </w:rPr>
        <w:t xml:space="preserve"> </w:t>
      </w:r>
      <w:r w:rsidRPr="00064EE0">
        <w:rPr>
          <w:rFonts w:ascii="Arial" w:hAnsi="Arial" w:cs="Arial"/>
          <w:b/>
        </w:rPr>
        <w:t>PERSONAS</w:t>
      </w:r>
      <w:r w:rsidR="0037105C" w:rsidRPr="00064EE0">
        <w:rPr>
          <w:rFonts w:ascii="Arial" w:hAnsi="Arial" w:cs="Arial"/>
          <w:b/>
        </w:rPr>
        <w:t xml:space="preserve"> QUE PODRÁN PARTICIPAR:</w:t>
      </w:r>
    </w:p>
    <w:p w14:paraId="153B7B46" w14:textId="77777777" w:rsidR="0037105C" w:rsidRPr="00064EE0" w:rsidRDefault="0037105C" w:rsidP="0037105C">
      <w:pPr>
        <w:shd w:val="clear" w:color="auto" w:fill="FFFFFF" w:themeFill="background1"/>
        <w:autoSpaceDE w:val="0"/>
        <w:autoSpaceDN w:val="0"/>
        <w:adjustRightInd w:val="0"/>
        <w:rPr>
          <w:rFonts w:ascii="Arial" w:hAnsi="Arial" w:cs="Arial"/>
          <w:b/>
        </w:rPr>
      </w:pPr>
    </w:p>
    <w:p w14:paraId="448F54FC" w14:textId="77777777" w:rsidR="00605326" w:rsidRDefault="00605326" w:rsidP="00605326">
      <w:pPr>
        <w:shd w:val="clear" w:color="auto" w:fill="FFFFFF" w:themeFill="background1"/>
        <w:autoSpaceDE w:val="0"/>
        <w:autoSpaceDN w:val="0"/>
        <w:adjustRightInd w:val="0"/>
        <w:jc w:val="both"/>
        <w:rPr>
          <w:rFonts w:ascii="Arial" w:hAnsi="Arial" w:cs="Arial"/>
        </w:rPr>
      </w:pPr>
      <w:r w:rsidRPr="007A1B60">
        <w:rPr>
          <w:rFonts w:ascii="Arial" w:hAnsi="Arial" w:cs="Arial"/>
        </w:rPr>
        <w:t>Podrán participar en el presente procedimiento de licitación, las personas físicas y jurídicas que cuenten con capacidad de respuesta inmediata, con recursos técnicos, financieros y demás que sean necesarios</w:t>
      </w:r>
      <w:r>
        <w:rPr>
          <w:rFonts w:ascii="Arial" w:hAnsi="Arial" w:cs="Arial"/>
        </w:rPr>
        <w:t>.</w:t>
      </w:r>
      <w:r w:rsidRPr="007A1B60">
        <w:rPr>
          <w:rFonts w:ascii="Arial" w:hAnsi="Arial" w:cs="Arial"/>
        </w:rPr>
        <w:t xml:space="preserve"> </w:t>
      </w:r>
    </w:p>
    <w:p w14:paraId="49BC2EB9" w14:textId="77777777" w:rsidR="00605326" w:rsidRPr="007A1B60" w:rsidRDefault="00605326" w:rsidP="00605326">
      <w:pPr>
        <w:autoSpaceDE w:val="0"/>
        <w:autoSpaceDN w:val="0"/>
        <w:adjustRightInd w:val="0"/>
        <w:jc w:val="both"/>
        <w:rPr>
          <w:rFonts w:ascii="Arial" w:hAnsi="Arial" w:cs="Arial"/>
        </w:rPr>
      </w:pPr>
    </w:p>
    <w:p w14:paraId="53594D9E" w14:textId="6B29E957" w:rsidR="00605326" w:rsidRPr="007A1B60" w:rsidRDefault="00605326" w:rsidP="00605326">
      <w:pPr>
        <w:autoSpaceDE w:val="0"/>
        <w:autoSpaceDN w:val="0"/>
        <w:adjustRightInd w:val="0"/>
        <w:jc w:val="both"/>
        <w:rPr>
          <w:rFonts w:ascii="Arial" w:hAnsi="Arial" w:cs="Arial"/>
        </w:rPr>
      </w:pPr>
      <w:r w:rsidRPr="007A1B60">
        <w:rPr>
          <w:rFonts w:ascii="Arial" w:hAnsi="Arial" w:cs="Arial"/>
        </w:rPr>
        <w:t>No podrán participar en la presente licitación</w:t>
      </w:r>
      <w:r>
        <w:rPr>
          <w:rFonts w:ascii="Arial" w:hAnsi="Arial" w:cs="Arial"/>
        </w:rPr>
        <w:t xml:space="preserve"> las personas Físicas o Jurídicas </w:t>
      </w:r>
      <w:r w:rsidRPr="00C64F07">
        <w:rPr>
          <w:rFonts w:ascii="Arial" w:hAnsi="Arial" w:cs="Arial"/>
        </w:rPr>
        <w:t xml:space="preserve">que menciona la Ley en la materia respecto </w:t>
      </w:r>
      <w:r>
        <w:rPr>
          <w:rFonts w:ascii="Arial" w:hAnsi="Arial" w:cs="Arial"/>
        </w:rPr>
        <w:t xml:space="preserve">al </w:t>
      </w:r>
      <w:r w:rsidRPr="00C64F07">
        <w:rPr>
          <w:rFonts w:ascii="Arial" w:hAnsi="Arial" w:cs="Arial"/>
        </w:rPr>
        <w:t>artículo 52</w:t>
      </w:r>
      <w:r>
        <w:rPr>
          <w:rFonts w:ascii="Arial" w:hAnsi="Arial" w:cs="Arial"/>
        </w:rPr>
        <w:t xml:space="preserve"> y las</w:t>
      </w:r>
      <w:r w:rsidRPr="007A1B60">
        <w:rPr>
          <w:rFonts w:ascii="Arial" w:hAnsi="Arial" w:cs="Arial"/>
        </w:rPr>
        <w:t xml:space="preserve"> que se encuentren en la presunción de llevar a cabo operaciones inexistentes, en términos el </w:t>
      </w:r>
      <w:r w:rsidRPr="000C473F">
        <w:rPr>
          <w:rFonts w:ascii="Arial" w:hAnsi="Arial" w:cs="Arial"/>
        </w:rPr>
        <w:t>artículo 69-B del</w:t>
      </w:r>
      <w:r>
        <w:rPr>
          <w:rFonts w:ascii="Arial" w:hAnsi="Arial" w:cs="Arial"/>
        </w:rPr>
        <w:t xml:space="preserve"> Código Fiscal de la Federación.</w:t>
      </w:r>
    </w:p>
    <w:p w14:paraId="4E2431E5" w14:textId="77777777" w:rsidR="0037105C" w:rsidRPr="001F5578" w:rsidRDefault="0037105C" w:rsidP="00230758">
      <w:pPr>
        <w:pStyle w:val="Lista2"/>
        <w:jc w:val="both"/>
        <w:rPr>
          <w:rFonts w:ascii="Arial" w:hAnsi="Arial" w:cs="Arial"/>
          <w:highlight w:val="cyan"/>
        </w:rPr>
      </w:pPr>
    </w:p>
    <w:p w14:paraId="5D9B0EE2" w14:textId="6D539AF6"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 xml:space="preserve">CAUSAS EXPRESAS DE DESECHAMIENTO O DESCALIFICACIÓN </w:t>
      </w:r>
    </w:p>
    <w:p w14:paraId="2096D523" w14:textId="77777777" w:rsidR="00230758" w:rsidRPr="001F5578" w:rsidRDefault="00230758" w:rsidP="00230758">
      <w:pPr>
        <w:pStyle w:val="Prrafodelista"/>
        <w:ind w:left="360"/>
        <w:jc w:val="both"/>
        <w:rPr>
          <w:rFonts w:ascii="Arial" w:hAnsi="Arial" w:cs="Arial"/>
          <w:b/>
        </w:rPr>
      </w:pPr>
    </w:p>
    <w:p w14:paraId="787DE199" w14:textId="4539C413" w:rsidR="0037105C" w:rsidRPr="00847C91" w:rsidRDefault="0037105C" w:rsidP="00847C91">
      <w:pPr>
        <w:pStyle w:val="Prrafodelista"/>
        <w:numPr>
          <w:ilvl w:val="0"/>
          <w:numId w:val="12"/>
        </w:numPr>
        <w:jc w:val="both"/>
        <w:rPr>
          <w:rFonts w:ascii="Arial" w:hAnsi="Arial" w:cs="Arial"/>
        </w:rPr>
      </w:pPr>
      <w:r w:rsidRPr="001F5578">
        <w:rPr>
          <w:rFonts w:ascii="Arial" w:hAnsi="Arial" w:cs="Arial"/>
        </w:rPr>
        <w:t>La falta de cumplimiento de cualquiera de los puntos establecidos en la presente convocatoria.</w:t>
      </w:r>
    </w:p>
    <w:p w14:paraId="10449CC7" w14:textId="2A74358B"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acreditar alguna de las especificaciones expresamente requeridas de los productos</w:t>
      </w:r>
      <w:r w:rsidR="00457CE6">
        <w:rPr>
          <w:rFonts w:ascii="Arial" w:hAnsi="Arial" w:cs="Arial"/>
        </w:rPr>
        <w:t xml:space="preserve"> o </w:t>
      </w:r>
      <w:r w:rsidR="00457CE6" w:rsidRPr="00656821">
        <w:rPr>
          <w:rFonts w:ascii="Arial" w:hAnsi="Arial" w:cs="Arial"/>
        </w:rPr>
        <w:t>servicios</w:t>
      </w:r>
      <w:r w:rsidRPr="00656821">
        <w:rPr>
          <w:rFonts w:ascii="Arial" w:hAnsi="Arial" w:cs="Arial"/>
        </w:rPr>
        <w:t xml:space="preserve"> licitados</w:t>
      </w:r>
      <w:r w:rsidRPr="001F5578">
        <w:rPr>
          <w:rFonts w:ascii="Arial" w:hAnsi="Arial" w:cs="Arial"/>
        </w:rPr>
        <w:t>.</w:t>
      </w:r>
    </w:p>
    <w:p w14:paraId="333F2AE0"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195CB024"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13DE039D"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Cuando no estén firmadas las propuestas por las personas legalmente facultadas para ello.</w:t>
      </w:r>
    </w:p>
    <w:p w14:paraId="473D49CB"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Ofrecer varias propuestas de una misma partida.</w:t>
      </w:r>
    </w:p>
    <w:p w14:paraId="1544CD96" w14:textId="2C613763" w:rsidR="0037105C" w:rsidRDefault="0037105C" w:rsidP="0037105C">
      <w:pPr>
        <w:pStyle w:val="Prrafodelista"/>
        <w:numPr>
          <w:ilvl w:val="0"/>
          <w:numId w:val="12"/>
        </w:numPr>
        <w:jc w:val="both"/>
        <w:rPr>
          <w:rFonts w:ascii="Arial" w:hAnsi="Arial" w:cs="Arial"/>
        </w:rPr>
      </w:pPr>
      <w:r w:rsidRPr="001F5578">
        <w:rPr>
          <w:rFonts w:ascii="Arial" w:hAnsi="Arial" w:cs="Arial"/>
        </w:rPr>
        <w:lastRenderedPageBreak/>
        <w:t>Cuando se compruebe que algún licitante ha acordado con otro u otros elevar el costo de los servicios licitados, que tenga como fin obtener una ventaja</w:t>
      </w:r>
      <w:r>
        <w:rPr>
          <w:rFonts w:ascii="Arial" w:hAnsi="Arial" w:cs="Arial"/>
        </w:rPr>
        <w:t>.</w:t>
      </w:r>
    </w:p>
    <w:p w14:paraId="0B8FA8FF" w14:textId="2C6DCBD5" w:rsidR="0037105C" w:rsidRDefault="0037105C" w:rsidP="0037105C">
      <w:pPr>
        <w:pStyle w:val="Prrafodelista"/>
        <w:numPr>
          <w:ilvl w:val="0"/>
          <w:numId w:val="12"/>
        </w:numPr>
        <w:jc w:val="both"/>
        <w:rPr>
          <w:rFonts w:ascii="Arial" w:hAnsi="Arial" w:cs="Arial"/>
        </w:rPr>
      </w:pPr>
      <w:r>
        <w:rPr>
          <w:rFonts w:ascii="Arial" w:hAnsi="Arial" w:cs="Arial"/>
        </w:rPr>
        <w:t>Cuando la propuesta económica se presente fuera del formato establecido como Anexo 1, y/o fuera confusa.</w:t>
      </w:r>
    </w:p>
    <w:p w14:paraId="2152E647" w14:textId="77777777" w:rsidR="0037105C" w:rsidRPr="00746B53" w:rsidRDefault="0037105C" w:rsidP="0037105C">
      <w:pPr>
        <w:pStyle w:val="Prrafodelista"/>
        <w:numPr>
          <w:ilvl w:val="0"/>
          <w:numId w:val="12"/>
        </w:numPr>
        <w:jc w:val="both"/>
        <w:rPr>
          <w:rFonts w:ascii="Arial" w:hAnsi="Arial" w:cs="Arial"/>
        </w:rPr>
      </w:pPr>
      <w:r w:rsidRPr="001F5578">
        <w:rPr>
          <w:rFonts w:ascii="Arial" w:hAnsi="Arial" w:cs="Arial"/>
        </w:rPr>
        <w:t xml:space="preserve"> </w:t>
      </w:r>
      <w:r w:rsidRPr="00746B53">
        <w:rPr>
          <w:rFonts w:ascii="Arial" w:hAnsi="Arial" w:cs="Arial"/>
        </w:rPr>
        <w:t>Repercutir en la integración de la propuesta económica, la retención del cinco al millar para el Fondo Impulso Jalisco.</w:t>
      </w:r>
    </w:p>
    <w:p w14:paraId="0458E8A5" w14:textId="77777777" w:rsidR="0037105C" w:rsidRPr="001F5578" w:rsidRDefault="0037105C" w:rsidP="0037105C">
      <w:pPr>
        <w:jc w:val="both"/>
        <w:rPr>
          <w:rFonts w:ascii="Arial" w:hAnsi="Arial" w:cs="Arial"/>
        </w:rPr>
      </w:pPr>
    </w:p>
    <w:p w14:paraId="61E1B3EB" w14:textId="504DB86B" w:rsidR="0037105C" w:rsidRDefault="009573E6" w:rsidP="0037105C">
      <w:pPr>
        <w:jc w:val="both"/>
        <w:rPr>
          <w:rFonts w:ascii="Arial" w:hAnsi="Arial" w:cs="Arial"/>
        </w:rPr>
      </w:pPr>
      <w:r>
        <w:rPr>
          <w:rFonts w:ascii="Arial" w:hAnsi="Arial" w:cs="Arial"/>
        </w:rPr>
        <w:t>El Área</w:t>
      </w:r>
      <w:r w:rsidR="0037105C" w:rsidRPr="001F5578">
        <w:rPr>
          <w:rFonts w:ascii="Arial" w:hAnsi="Arial" w:cs="Arial"/>
        </w:rPr>
        <w:t xml:space="preserve"> de Compras de la Convocante, resolverá el sentido de cualquier situación no prevista en la presente convocatoria y sus decisiones serán definitivas.</w:t>
      </w:r>
    </w:p>
    <w:p w14:paraId="2AC01E22" w14:textId="77777777" w:rsidR="0037105C" w:rsidRDefault="0037105C" w:rsidP="0037105C">
      <w:pPr>
        <w:jc w:val="both"/>
        <w:rPr>
          <w:rFonts w:ascii="Arial" w:hAnsi="Arial" w:cs="Arial"/>
        </w:rPr>
      </w:pPr>
    </w:p>
    <w:p w14:paraId="2750B713" w14:textId="77777777" w:rsidR="0037105C" w:rsidRDefault="0037105C" w:rsidP="0037105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1F5578" w:rsidRDefault="00230758" w:rsidP="00230758">
      <w:pPr>
        <w:jc w:val="both"/>
        <w:rPr>
          <w:rFonts w:ascii="Arial" w:hAnsi="Arial" w:cs="Arial"/>
          <w:b/>
        </w:rPr>
      </w:pPr>
    </w:p>
    <w:p w14:paraId="3FE6A4AC" w14:textId="4CB1B8F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37105C" w:rsidRPr="001F5578">
        <w:rPr>
          <w:rFonts w:ascii="Arial" w:hAnsi="Arial" w:cs="Arial"/>
          <w:b/>
        </w:rPr>
        <w:t>DECLARACIÓN DE LICITACIÓN PÚBLICA O PARTIDA(S) DESIERTA(S)</w:t>
      </w:r>
      <w:r w:rsidR="0037105C">
        <w:rPr>
          <w:rFonts w:ascii="Arial" w:hAnsi="Arial" w:cs="Arial"/>
          <w:b/>
        </w:rPr>
        <w:t xml:space="preserve"> Y/O DE LA CANCELACIÓN.</w:t>
      </w:r>
    </w:p>
    <w:p w14:paraId="0E4842F0" w14:textId="77777777" w:rsidR="00230758" w:rsidRPr="001F5578" w:rsidRDefault="00230758" w:rsidP="00230758">
      <w:pPr>
        <w:pStyle w:val="Continuarlista"/>
        <w:spacing w:after="0"/>
        <w:ind w:left="0"/>
        <w:jc w:val="both"/>
        <w:rPr>
          <w:rFonts w:ascii="Arial" w:hAnsi="Arial" w:cs="Arial"/>
        </w:rPr>
      </w:pPr>
    </w:p>
    <w:p w14:paraId="053CAC9C" w14:textId="77777777" w:rsidR="0037105C" w:rsidRPr="001F5578" w:rsidRDefault="0037105C" w:rsidP="0037105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03B691BA" w14:textId="77777777" w:rsidR="0037105C" w:rsidRPr="001F5578" w:rsidRDefault="0037105C" w:rsidP="0037105C">
      <w:pPr>
        <w:pStyle w:val="Continuarlista"/>
        <w:spacing w:after="0"/>
        <w:ind w:left="0"/>
        <w:jc w:val="both"/>
        <w:rPr>
          <w:rFonts w:ascii="Arial" w:hAnsi="Arial" w:cs="Arial"/>
        </w:rPr>
      </w:pPr>
    </w:p>
    <w:p w14:paraId="0E0130C4" w14:textId="77777777" w:rsidR="0037105C" w:rsidRPr="00B72B94" w:rsidRDefault="0037105C" w:rsidP="0037105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EB8786A" w14:textId="77777777" w:rsidR="0037105C" w:rsidRPr="00B72B94" w:rsidRDefault="0037105C" w:rsidP="0037105C">
      <w:pPr>
        <w:pStyle w:val="Continuarlista"/>
        <w:spacing w:after="0"/>
        <w:ind w:left="0"/>
        <w:jc w:val="both"/>
        <w:rPr>
          <w:rFonts w:ascii="Arial" w:hAnsi="Arial" w:cs="Arial"/>
        </w:rPr>
      </w:pPr>
    </w:p>
    <w:p w14:paraId="65F05099"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Cuando las proposiciones presentadas no reúnan los requisitos solicitados. </w:t>
      </w:r>
    </w:p>
    <w:p w14:paraId="4F50F27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En caso de que no se presente el mínimo de propuestas susceptibles de analizarse técnicamente.</w:t>
      </w:r>
    </w:p>
    <w:p w14:paraId="2237BF34" w14:textId="77777777" w:rsidR="0037105C" w:rsidRPr="00404501" w:rsidRDefault="0037105C" w:rsidP="0037105C">
      <w:pPr>
        <w:jc w:val="both"/>
        <w:rPr>
          <w:rFonts w:ascii="Arial" w:hAnsi="Arial" w:cs="Arial"/>
        </w:rPr>
      </w:pPr>
    </w:p>
    <w:p w14:paraId="4FAEEA0F" w14:textId="7E245B9E" w:rsidR="0037105C" w:rsidRDefault="0037105C" w:rsidP="0037105C">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45615D3" w14:textId="77777777" w:rsidR="0037105C" w:rsidRPr="004A09DC" w:rsidRDefault="0037105C" w:rsidP="0037105C">
      <w:pPr>
        <w:jc w:val="both"/>
        <w:rPr>
          <w:rFonts w:ascii="Arial" w:hAnsi="Arial" w:cs="Arial"/>
        </w:rPr>
      </w:pPr>
    </w:p>
    <w:p w14:paraId="758FE0FE" w14:textId="77777777" w:rsidR="0037105C" w:rsidRPr="004A09DC" w:rsidRDefault="0037105C" w:rsidP="0037105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servicio contratado</w:t>
      </w:r>
      <w:r w:rsidRPr="004A09DC">
        <w:rPr>
          <w:rFonts w:ascii="Arial" w:hAnsi="Arial" w:cs="Arial"/>
        </w:rPr>
        <w:t xml:space="preserve">, y se demuestre que, de continuar con el cumplimiento de las obligaciones pactadas, se ocasionaría algún daño o perjuicio al </w:t>
      </w:r>
      <w:r w:rsidRPr="004A09DC">
        <w:rPr>
          <w:rFonts w:ascii="Arial" w:hAnsi="Arial" w:cs="Arial"/>
        </w:rPr>
        <w:lastRenderedPageBreak/>
        <w:t xml:space="preserve">Estado, o se determine, por la autoridad competente, la nulidad de los actos que dieron origen al contrato. </w:t>
      </w:r>
    </w:p>
    <w:p w14:paraId="2BB769F5" w14:textId="77777777" w:rsidR="0037105C" w:rsidRPr="004A09DC" w:rsidRDefault="0037105C" w:rsidP="0037105C">
      <w:pPr>
        <w:jc w:val="both"/>
        <w:rPr>
          <w:rFonts w:ascii="Arial" w:hAnsi="Arial" w:cs="Arial"/>
        </w:rPr>
      </w:pPr>
    </w:p>
    <w:p w14:paraId="3668B53F" w14:textId="77777777" w:rsidR="0037105C" w:rsidRPr="004A09DC" w:rsidRDefault="0037105C" w:rsidP="0037105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69FDF22C" w14:textId="77777777" w:rsidR="00230758" w:rsidRPr="001F5578" w:rsidRDefault="00230758" w:rsidP="00230758">
      <w:pPr>
        <w:jc w:val="both"/>
        <w:rPr>
          <w:rFonts w:ascii="Arial" w:hAnsi="Arial" w:cs="Arial"/>
          <w:b/>
        </w:rPr>
      </w:pPr>
    </w:p>
    <w:p w14:paraId="4E407C57" w14:textId="0A5AAA61"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EMISIÓN DEL FALLO</w:t>
      </w:r>
    </w:p>
    <w:p w14:paraId="1AEF0733" w14:textId="77777777" w:rsidR="00230758" w:rsidRPr="001F5578" w:rsidRDefault="00230758" w:rsidP="00230758">
      <w:pPr>
        <w:pStyle w:val="Prrafodelista"/>
        <w:ind w:left="360"/>
        <w:jc w:val="both"/>
        <w:rPr>
          <w:rFonts w:ascii="Arial" w:hAnsi="Arial" w:cs="Arial"/>
          <w:b/>
        </w:rPr>
      </w:pPr>
    </w:p>
    <w:p w14:paraId="5EF3F117" w14:textId="11A470E3" w:rsidR="0037105C" w:rsidRDefault="0037105C" w:rsidP="0037105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9"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sidR="009573E6">
        <w:rPr>
          <w:rFonts w:ascii="Arial" w:hAnsi="Arial" w:cs="Arial"/>
        </w:rPr>
        <w:t>diez</w:t>
      </w:r>
      <w:r w:rsidRPr="00AB3DE5">
        <w:rPr>
          <w:rFonts w:ascii="Arial" w:hAnsi="Arial" w:cs="Arial"/>
        </w:rPr>
        <w:t xml:space="preserve"> días</w:t>
      </w:r>
      <w:r>
        <w:rPr>
          <w:rFonts w:ascii="Arial" w:hAnsi="Arial" w:cs="Arial"/>
        </w:rPr>
        <w:t xml:space="preserve">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4F74D6B9" w14:textId="4910CE10" w:rsidR="00230758" w:rsidRPr="001F5578" w:rsidRDefault="00230758" w:rsidP="00230758">
      <w:pPr>
        <w:jc w:val="both"/>
        <w:rPr>
          <w:rFonts w:ascii="Arial" w:hAnsi="Arial" w:cs="Arial"/>
          <w:b/>
        </w:rPr>
      </w:pPr>
    </w:p>
    <w:p w14:paraId="505E491A" w14:textId="666CDB3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FORMA DE PAGO</w:t>
      </w:r>
    </w:p>
    <w:p w14:paraId="4C2758BD" w14:textId="77777777" w:rsidR="00230758" w:rsidRPr="001F5578" w:rsidRDefault="00230758" w:rsidP="00230758">
      <w:pPr>
        <w:jc w:val="both"/>
        <w:rPr>
          <w:rFonts w:ascii="Arial" w:hAnsi="Arial" w:cs="Arial"/>
          <w:b/>
        </w:rPr>
      </w:pPr>
    </w:p>
    <w:p w14:paraId="6B7A187A" w14:textId="74F356EE" w:rsidR="00671B07" w:rsidRPr="00AE31BD" w:rsidRDefault="00671B07" w:rsidP="00671B07">
      <w:pPr>
        <w:pStyle w:val="Textocomentario"/>
        <w:jc w:val="both"/>
        <w:rPr>
          <w:rFonts w:ascii="Arial" w:hAnsi="Arial" w:cs="Arial"/>
          <w:sz w:val="24"/>
          <w:szCs w:val="24"/>
        </w:rPr>
      </w:pPr>
      <w:r w:rsidRPr="00AE31BD">
        <w:rPr>
          <w:rFonts w:ascii="Arial" w:hAnsi="Arial" w:cs="Arial"/>
          <w:sz w:val="24"/>
          <w:szCs w:val="24"/>
        </w:rPr>
        <w:t>En una sola exhibición en moneda nacional, mediante transferencia electrónica de fondos a la cuenta bancaria del Proveedor, por la cantidad estipulada en su propuesta económica, 5 (cinco) días hábiles posteriores una vez que el proveedor haya entregado los bienes</w:t>
      </w:r>
      <w:r>
        <w:rPr>
          <w:rFonts w:ascii="Arial" w:hAnsi="Arial" w:cs="Arial"/>
          <w:sz w:val="24"/>
          <w:szCs w:val="24"/>
        </w:rPr>
        <w:t xml:space="preserve"> y/o servicios</w:t>
      </w:r>
      <w:r w:rsidRPr="00AE31BD">
        <w:rPr>
          <w:rFonts w:ascii="Arial" w:hAnsi="Arial" w:cs="Arial"/>
          <w:sz w:val="24"/>
          <w:szCs w:val="24"/>
        </w:rPr>
        <w:t xml:space="preserve"> adjudicados, a entera satisfacción de la Convocante</w:t>
      </w:r>
      <w:r>
        <w:rPr>
          <w:rFonts w:ascii="Arial" w:hAnsi="Arial" w:cs="Arial"/>
          <w:sz w:val="24"/>
          <w:szCs w:val="24"/>
        </w:rPr>
        <w:t>.</w:t>
      </w:r>
    </w:p>
    <w:p w14:paraId="39CA11B4" w14:textId="504C0217" w:rsidR="00EB331D" w:rsidRDefault="00EB331D" w:rsidP="0037105C">
      <w:pPr>
        <w:jc w:val="both"/>
        <w:rPr>
          <w:rFonts w:ascii="Arial" w:hAnsi="Arial" w:cs="Arial"/>
          <w:b/>
        </w:rPr>
      </w:pPr>
    </w:p>
    <w:p w14:paraId="38D72062" w14:textId="6A9FF965" w:rsidR="0037105C" w:rsidRDefault="0037105C" w:rsidP="0037105C">
      <w:pPr>
        <w:jc w:val="both"/>
        <w:rPr>
          <w:rFonts w:ascii="Arial" w:hAnsi="Arial" w:cs="Arial"/>
          <w:b/>
        </w:rPr>
      </w:pPr>
      <w:r w:rsidRPr="00656821">
        <w:rPr>
          <w:rFonts w:ascii="Arial" w:hAnsi="Arial" w:cs="Arial"/>
          <w:b/>
        </w:rPr>
        <w:t>13.1 ANTICIPOS</w:t>
      </w:r>
    </w:p>
    <w:p w14:paraId="3AA33546" w14:textId="77777777" w:rsidR="006E6184" w:rsidRPr="00656821" w:rsidRDefault="006E6184" w:rsidP="0037105C">
      <w:pPr>
        <w:jc w:val="both"/>
        <w:rPr>
          <w:rFonts w:ascii="Arial" w:hAnsi="Arial" w:cs="Arial"/>
          <w:b/>
        </w:rPr>
      </w:pPr>
    </w:p>
    <w:p w14:paraId="20CA9ABF" w14:textId="2E9FADD1" w:rsidR="00671B07" w:rsidRPr="003F4A69" w:rsidRDefault="00671B07" w:rsidP="00671B07">
      <w:pPr>
        <w:jc w:val="both"/>
        <w:rPr>
          <w:rFonts w:ascii="Arial" w:hAnsi="Arial" w:cs="Arial"/>
        </w:rPr>
      </w:pPr>
      <w:r>
        <w:rPr>
          <w:rFonts w:ascii="Arial" w:hAnsi="Arial" w:cs="Arial"/>
        </w:rPr>
        <w:t xml:space="preserve">No </w:t>
      </w:r>
      <w:r w:rsidR="0092069C">
        <w:rPr>
          <w:rFonts w:ascii="Arial" w:hAnsi="Arial" w:cs="Arial"/>
        </w:rPr>
        <w:t xml:space="preserve">se </w:t>
      </w:r>
      <w:r>
        <w:rPr>
          <w:rFonts w:ascii="Arial" w:hAnsi="Arial" w:cs="Arial"/>
        </w:rPr>
        <w:t>aplicará</w:t>
      </w:r>
      <w:r w:rsidR="0092069C">
        <w:rPr>
          <w:rFonts w:ascii="Arial" w:hAnsi="Arial" w:cs="Arial"/>
        </w:rPr>
        <w:t>n</w:t>
      </w:r>
      <w:r>
        <w:rPr>
          <w:rFonts w:ascii="Arial" w:hAnsi="Arial" w:cs="Arial"/>
        </w:rPr>
        <w:t xml:space="preserve"> anticipos en esta convocatoria.</w:t>
      </w:r>
    </w:p>
    <w:p w14:paraId="66573D4C" w14:textId="77777777" w:rsidR="00F22132" w:rsidRDefault="00F22132" w:rsidP="0037105C">
      <w:pPr>
        <w:jc w:val="both"/>
        <w:rPr>
          <w:rFonts w:ascii="Arial" w:hAnsi="Arial" w:cs="Arial"/>
          <w:b/>
        </w:rPr>
      </w:pPr>
    </w:p>
    <w:p w14:paraId="34534E64" w14:textId="2C2E3E42" w:rsidR="009401D3" w:rsidRDefault="0037105C" w:rsidP="0037105C">
      <w:pPr>
        <w:jc w:val="both"/>
        <w:rPr>
          <w:rFonts w:ascii="Arial" w:hAnsi="Arial" w:cs="Arial"/>
          <w:b/>
        </w:rPr>
      </w:pPr>
      <w:r w:rsidRPr="00656821">
        <w:rPr>
          <w:rFonts w:ascii="Arial" w:hAnsi="Arial" w:cs="Arial"/>
          <w:b/>
        </w:rPr>
        <w:t>13.2 GARANTÍAS</w:t>
      </w:r>
    </w:p>
    <w:p w14:paraId="70FF32F2" w14:textId="24C23BCB" w:rsidR="009401D3" w:rsidRDefault="009401D3" w:rsidP="0037105C">
      <w:pPr>
        <w:jc w:val="both"/>
        <w:rPr>
          <w:rFonts w:ascii="Arial" w:hAnsi="Arial" w:cs="Arial"/>
          <w:b/>
        </w:rPr>
      </w:pPr>
    </w:p>
    <w:p w14:paraId="69A757DA" w14:textId="6EA7849F" w:rsidR="0006087D" w:rsidRDefault="00F63E62" w:rsidP="00F63E62">
      <w:pPr>
        <w:jc w:val="both"/>
        <w:rPr>
          <w:rFonts w:ascii="Arial" w:hAnsi="Arial" w:cs="Arial"/>
        </w:rPr>
      </w:pPr>
      <w:r w:rsidRPr="00F63E62">
        <w:rPr>
          <w:rFonts w:ascii="Arial" w:hAnsi="Arial" w:cs="Arial"/>
        </w:rPr>
        <w:t xml:space="preserve">De conformidad con el </w:t>
      </w:r>
      <w:r w:rsidRPr="009131F7">
        <w:rPr>
          <w:rFonts w:ascii="Arial" w:hAnsi="Arial" w:cs="Arial"/>
        </w:rPr>
        <w:t>artículo 84</w:t>
      </w:r>
      <w:r w:rsidRPr="00F63E62">
        <w:rPr>
          <w:rFonts w:ascii="Arial" w:hAnsi="Arial" w:cs="Arial"/>
        </w:rPr>
        <w:t xml:space="preserve"> de la Ley, el </w:t>
      </w:r>
      <w:r w:rsidRPr="009131F7">
        <w:rPr>
          <w:rFonts w:ascii="Arial" w:hAnsi="Arial" w:cs="Arial"/>
        </w:rPr>
        <w:t>licitante</w:t>
      </w:r>
      <w:r w:rsidRPr="00493B91">
        <w:rPr>
          <w:rFonts w:ascii="Arial" w:hAnsi="Arial" w:cs="Arial"/>
          <w:b/>
          <w:u w:val="single"/>
        </w:rPr>
        <w:t xml:space="preserve"> adjudicado</w:t>
      </w:r>
      <w:r w:rsidRPr="00F63E62">
        <w:rPr>
          <w:rFonts w:ascii="Arial" w:hAnsi="Arial" w:cs="Arial"/>
        </w:rPr>
        <w:t xml:space="preserve"> </w:t>
      </w:r>
      <w:r w:rsidR="0006087D">
        <w:rPr>
          <w:rFonts w:ascii="Arial" w:hAnsi="Arial" w:cs="Arial"/>
        </w:rPr>
        <w:t>deberá pre</w:t>
      </w:r>
      <w:r w:rsidR="001678E8">
        <w:rPr>
          <w:rFonts w:ascii="Arial" w:hAnsi="Arial" w:cs="Arial"/>
        </w:rPr>
        <w:t>sentar las siguientes garantías:</w:t>
      </w:r>
    </w:p>
    <w:p w14:paraId="50708DB1" w14:textId="77777777" w:rsidR="0006087D" w:rsidRDefault="0006087D" w:rsidP="00F63E62">
      <w:pPr>
        <w:jc w:val="both"/>
        <w:rPr>
          <w:rFonts w:ascii="Arial" w:hAnsi="Arial" w:cs="Arial"/>
        </w:rPr>
      </w:pPr>
    </w:p>
    <w:p w14:paraId="3FA7A6F3" w14:textId="51B8B229" w:rsidR="008A13F4" w:rsidRDefault="0006087D" w:rsidP="0006087D">
      <w:pPr>
        <w:pStyle w:val="Prrafodelista"/>
        <w:numPr>
          <w:ilvl w:val="0"/>
          <w:numId w:val="27"/>
        </w:numPr>
        <w:jc w:val="both"/>
        <w:rPr>
          <w:rFonts w:ascii="Arial" w:hAnsi="Arial" w:cs="Arial"/>
        </w:rPr>
      </w:pPr>
      <w:r>
        <w:rPr>
          <w:rFonts w:ascii="Arial" w:hAnsi="Arial" w:cs="Arial"/>
        </w:rPr>
        <w:t xml:space="preserve">Fianza de cumplimiento </w:t>
      </w:r>
      <w:r w:rsidR="00F63E62" w:rsidRPr="0006087D">
        <w:rPr>
          <w:rFonts w:ascii="Arial" w:hAnsi="Arial" w:cs="Arial"/>
        </w:rPr>
        <w:t xml:space="preserve">en Moneda Nacional, por un monto del 10% (diez por ciento) del valor total de lo adjudicado, sin incluir impuestos, de acuerdo a su propuesta económica presentada, para </w:t>
      </w:r>
      <w:r w:rsidR="0092069C" w:rsidRPr="0006087D">
        <w:rPr>
          <w:rFonts w:ascii="Arial" w:hAnsi="Arial" w:cs="Arial"/>
        </w:rPr>
        <w:t xml:space="preserve">el </w:t>
      </w:r>
      <w:r w:rsidR="0092069C">
        <w:rPr>
          <w:rFonts w:ascii="Arial" w:hAnsi="Arial" w:cs="Arial"/>
        </w:rPr>
        <w:t>cumplimiento</w:t>
      </w:r>
      <w:r w:rsidR="00F63E62" w:rsidRPr="0006087D">
        <w:rPr>
          <w:rFonts w:ascii="Arial" w:hAnsi="Arial" w:cs="Arial"/>
        </w:rPr>
        <w:t xml:space="preserve"> de todas </w:t>
      </w:r>
      <w:r w:rsidR="0092069C" w:rsidRPr="0006087D">
        <w:rPr>
          <w:rFonts w:ascii="Arial" w:hAnsi="Arial" w:cs="Arial"/>
        </w:rPr>
        <w:t xml:space="preserve">y </w:t>
      </w:r>
      <w:r w:rsidR="0092069C">
        <w:rPr>
          <w:rFonts w:ascii="Arial" w:hAnsi="Arial" w:cs="Arial"/>
        </w:rPr>
        <w:t>cada</w:t>
      </w:r>
      <w:r w:rsidR="00F63E62" w:rsidRPr="0006087D">
        <w:rPr>
          <w:rFonts w:ascii="Arial" w:hAnsi="Arial" w:cs="Arial"/>
        </w:rPr>
        <w:t xml:space="preserve"> una de</w:t>
      </w:r>
    </w:p>
    <w:p w14:paraId="41DE5F6D" w14:textId="72C28E07" w:rsidR="00F63E62" w:rsidRPr="0006087D" w:rsidRDefault="00F63E62" w:rsidP="008A13F4">
      <w:pPr>
        <w:pStyle w:val="Prrafodelista"/>
        <w:jc w:val="both"/>
        <w:rPr>
          <w:rFonts w:ascii="Arial" w:hAnsi="Arial" w:cs="Arial"/>
        </w:rPr>
      </w:pPr>
      <w:r w:rsidRPr="0006087D">
        <w:rPr>
          <w:rFonts w:ascii="Arial" w:hAnsi="Arial" w:cs="Arial"/>
        </w:rPr>
        <w:t xml:space="preserve">sus obligaciones asumidas mediante las presentes Bases, sus propuestas y el contrato respectivo, </w:t>
      </w:r>
      <w:r w:rsidR="008A13F4">
        <w:rPr>
          <w:rFonts w:ascii="Arial" w:hAnsi="Arial" w:cs="Arial"/>
        </w:rPr>
        <w:t xml:space="preserve">quedando vigente </w:t>
      </w:r>
      <w:r w:rsidRPr="0006087D">
        <w:rPr>
          <w:rFonts w:ascii="Arial" w:hAnsi="Arial" w:cs="Arial"/>
        </w:rPr>
        <w:t>en caso</w:t>
      </w:r>
      <w:r w:rsidR="008A13F4">
        <w:rPr>
          <w:rFonts w:ascii="Arial" w:hAnsi="Arial" w:cs="Arial"/>
        </w:rPr>
        <w:t xml:space="preserve"> de que se otorgue prórroga</w:t>
      </w:r>
      <w:r w:rsidR="001B2823">
        <w:rPr>
          <w:rFonts w:ascii="Arial" w:hAnsi="Arial" w:cs="Arial"/>
        </w:rPr>
        <w:t xml:space="preserve"> al cumplimiento de los bienes y/o servicios,</w:t>
      </w:r>
      <w:r w:rsidRPr="0006087D">
        <w:rPr>
          <w:rFonts w:ascii="Arial" w:hAnsi="Arial" w:cs="Arial"/>
        </w:rPr>
        <w:t xml:space="preserve"> así como de las siguientes garantías:</w:t>
      </w:r>
    </w:p>
    <w:p w14:paraId="0AFFB729" w14:textId="77777777" w:rsidR="00F63E62" w:rsidRPr="00126E15" w:rsidRDefault="00F63E62" w:rsidP="00F63E62">
      <w:pPr>
        <w:jc w:val="both"/>
        <w:rPr>
          <w:rFonts w:ascii="Arial" w:hAnsi="Arial" w:cs="Arial"/>
        </w:rPr>
      </w:pPr>
    </w:p>
    <w:p w14:paraId="0F225C37" w14:textId="77777777" w:rsidR="00F63E62" w:rsidRDefault="00F63E62" w:rsidP="00F63E62">
      <w:pPr>
        <w:pStyle w:val="Prrafodelista"/>
        <w:numPr>
          <w:ilvl w:val="0"/>
          <w:numId w:val="24"/>
        </w:numPr>
        <w:jc w:val="both"/>
        <w:rPr>
          <w:rFonts w:ascii="Arial" w:hAnsi="Arial" w:cs="Arial"/>
        </w:rPr>
      </w:pPr>
      <w:r w:rsidRPr="00C02207">
        <w:rPr>
          <w:rFonts w:ascii="Arial" w:hAnsi="Arial" w:cs="Arial"/>
        </w:rPr>
        <w:t xml:space="preserve">Por defectos y/o vicios ocultos, daños y/o perjuicios y en general, por la buena calidad o la prestación de los </w:t>
      </w:r>
      <w:r>
        <w:rPr>
          <w:rFonts w:ascii="Arial" w:hAnsi="Arial" w:cs="Arial"/>
        </w:rPr>
        <w:t>bienes y/o servicios</w:t>
      </w:r>
      <w:r w:rsidRPr="00C02207">
        <w:rPr>
          <w:rFonts w:ascii="Arial" w:hAnsi="Arial" w:cs="Arial"/>
        </w:rPr>
        <w:t xml:space="preserve"> adjudicados, cuando sean de características inferiores a los solicitados, y/o cuando dichos </w:t>
      </w:r>
      <w:r>
        <w:rPr>
          <w:rFonts w:ascii="Arial" w:hAnsi="Arial" w:cs="Arial"/>
        </w:rPr>
        <w:t>bienes</w:t>
      </w:r>
      <w:r w:rsidRPr="00C02207">
        <w:rPr>
          <w:rFonts w:ascii="Arial" w:hAnsi="Arial" w:cs="Arial"/>
        </w:rPr>
        <w:t xml:space="preserve"> difieran en perjuicio de la convocante.</w:t>
      </w:r>
    </w:p>
    <w:p w14:paraId="343865ED" w14:textId="77777777" w:rsidR="00F63E62" w:rsidRPr="00C02207" w:rsidRDefault="00F63E62" w:rsidP="00F63E62">
      <w:pPr>
        <w:pStyle w:val="Prrafodelista"/>
        <w:jc w:val="both"/>
        <w:rPr>
          <w:rFonts w:ascii="Arial" w:hAnsi="Arial" w:cs="Arial"/>
        </w:rPr>
      </w:pPr>
    </w:p>
    <w:p w14:paraId="72AAF48F" w14:textId="77777777" w:rsidR="00F63E62" w:rsidRDefault="00F63E62" w:rsidP="00F63E62">
      <w:pPr>
        <w:numPr>
          <w:ilvl w:val="0"/>
          <w:numId w:val="24"/>
        </w:numPr>
        <w:contextualSpacing/>
        <w:jc w:val="both"/>
        <w:rPr>
          <w:rFonts w:ascii="Arial" w:hAnsi="Arial" w:cs="Arial"/>
        </w:rPr>
      </w:pPr>
      <w:r w:rsidRPr="00126E15">
        <w:rPr>
          <w:rFonts w:ascii="Arial" w:hAnsi="Arial" w:cs="Arial"/>
        </w:rPr>
        <w:lastRenderedPageBreak/>
        <w:t>Las responsabilidades en que llegaren a incurrir sus empleados, en perjuicio de la convocante.</w:t>
      </w:r>
    </w:p>
    <w:p w14:paraId="23750C62" w14:textId="7BA3D336" w:rsidR="00F63E62" w:rsidRDefault="00F63E62" w:rsidP="00F63E62">
      <w:pPr>
        <w:pStyle w:val="Prrafodelista"/>
        <w:rPr>
          <w:rFonts w:ascii="Arial" w:hAnsi="Arial" w:cs="Arial"/>
        </w:rPr>
      </w:pPr>
    </w:p>
    <w:p w14:paraId="56EAC93C" w14:textId="1A6CE91C" w:rsidR="0006087D" w:rsidRDefault="0006087D" w:rsidP="0006087D">
      <w:pPr>
        <w:pStyle w:val="Prrafodelista"/>
        <w:numPr>
          <w:ilvl w:val="0"/>
          <w:numId w:val="27"/>
        </w:numPr>
        <w:jc w:val="both"/>
        <w:rPr>
          <w:rFonts w:ascii="Arial" w:hAnsi="Arial" w:cs="Arial"/>
        </w:rPr>
      </w:pPr>
      <w:r w:rsidRPr="009131F7">
        <w:rPr>
          <w:rFonts w:ascii="Arial" w:hAnsi="Arial" w:cs="Arial"/>
        </w:rPr>
        <w:t xml:space="preserve">El proveedor </w:t>
      </w:r>
      <w:r w:rsidRPr="00493B91">
        <w:rPr>
          <w:rFonts w:ascii="Arial" w:hAnsi="Arial" w:cs="Arial"/>
          <w:b/>
          <w:u w:val="single"/>
        </w:rPr>
        <w:t>adjudicado</w:t>
      </w:r>
      <w:r w:rsidRPr="00CA1D3D">
        <w:rPr>
          <w:rFonts w:ascii="Arial" w:hAnsi="Arial" w:cs="Arial"/>
        </w:rPr>
        <w:t xml:space="preserve"> deberá presentar también Fianza de Fidelidad por un monto de cuando menos $50,000.00 m.n. (cincuenta mil pesos 00/100</w:t>
      </w:r>
      <w:r w:rsidR="009131F7">
        <w:rPr>
          <w:rFonts w:ascii="Arial" w:hAnsi="Arial" w:cs="Arial"/>
        </w:rPr>
        <w:t xml:space="preserve"> m.n.), así mismo</w:t>
      </w:r>
      <w:r w:rsidR="0092069C">
        <w:rPr>
          <w:rFonts w:ascii="Arial" w:hAnsi="Arial" w:cs="Arial"/>
        </w:rPr>
        <w:t>, d</w:t>
      </w:r>
      <w:r w:rsidRPr="00CA1D3D">
        <w:rPr>
          <w:rFonts w:ascii="Arial" w:hAnsi="Arial" w:cs="Arial"/>
        </w:rPr>
        <w:t xml:space="preserve">icha fianza deberá tener </w:t>
      </w:r>
      <w:r w:rsidRPr="009131F7">
        <w:rPr>
          <w:rFonts w:ascii="Arial" w:hAnsi="Arial" w:cs="Arial"/>
        </w:rPr>
        <w:t xml:space="preserve">una vigencia de </w:t>
      </w:r>
      <w:r w:rsidR="003A470F" w:rsidRPr="009131F7">
        <w:rPr>
          <w:rFonts w:ascii="Arial" w:hAnsi="Arial" w:cs="Arial"/>
        </w:rPr>
        <w:t>tres</w:t>
      </w:r>
      <w:r w:rsidRPr="009131F7">
        <w:rPr>
          <w:rFonts w:ascii="Arial" w:hAnsi="Arial" w:cs="Arial"/>
        </w:rPr>
        <w:t xml:space="preserve"> meses o hasta que concluya con la prestación de</w:t>
      </w:r>
      <w:r w:rsidR="0092069C">
        <w:rPr>
          <w:rFonts w:ascii="Arial" w:hAnsi="Arial" w:cs="Arial"/>
        </w:rPr>
        <w:t>l</w:t>
      </w:r>
      <w:r w:rsidRPr="009131F7">
        <w:rPr>
          <w:rFonts w:ascii="Arial" w:hAnsi="Arial" w:cs="Arial"/>
        </w:rPr>
        <w:t xml:space="preserve"> servicio, a par</w:t>
      </w:r>
      <w:r w:rsidRPr="00CA1D3D">
        <w:rPr>
          <w:rFonts w:ascii="Arial" w:hAnsi="Arial" w:cs="Arial"/>
        </w:rPr>
        <w:t>tir</w:t>
      </w:r>
      <w:r>
        <w:rPr>
          <w:rFonts w:ascii="Arial" w:hAnsi="Arial" w:cs="Arial"/>
        </w:rPr>
        <w:t xml:space="preserve"> de la fecha de emisión de fallo. </w:t>
      </w:r>
    </w:p>
    <w:p w14:paraId="403AEA80" w14:textId="77777777" w:rsidR="0006087D" w:rsidRDefault="0006087D" w:rsidP="0006087D">
      <w:pPr>
        <w:pStyle w:val="Prrafodelista"/>
        <w:rPr>
          <w:rFonts w:ascii="Arial" w:hAnsi="Arial" w:cs="Arial"/>
        </w:rPr>
      </w:pPr>
    </w:p>
    <w:p w14:paraId="5C68DDF2" w14:textId="30143CA8" w:rsidR="00F63E62" w:rsidRDefault="0006087D" w:rsidP="00F63E62">
      <w:pPr>
        <w:ind w:left="284"/>
        <w:contextualSpacing/>
        <w:jc w:val="both"/>
        <w:rPr>
          <w:rFonts w:ascii="Arial" w:hAnsi="Arial" w:cs="Arial"/>
        </w:rPr>
      </w:pPr>
      <w:r>
        <w:rPr>
          <w:rFonts w:ascii="Arial" w:hAnsi="Arial" w:cs="Arial"/>
        </w:rPr>
        <w:t>Las fianzas</w:t>
      </w:r>
      <w:r w:rsidR="00F63E62">
        <w:rPr>
          <w:rFonts w:ascii="Arial" w:hAnsi="Arial" w:cs="Arial"/>
        </w:rPr>
        <w:t xml:space="preserve"> deberá</w:t>
      </w:r>
      <w:r>
        <w:rPr>
          <w:rFonts w:ascii="Arial" w:hAnsi="Arial" w:cs="Arial"/>
        </w:rPr>
        <w:t>n</w:t>
      </w:r>
      <w:r w:rsidR="00F63E62">
        <w:rPr>
          <w:rFonts w:ascii="Arial" w:hAnsi="Arial" w:cs="Arial"/>
        </w:rPr>
        <w:t xml:space="preserve"> ser expedida</w:t>
      </w:r>
      <w:r>
        <w:rPr>
          <w:rFonts w:ascii="Arial" w:hAnsi="Arial" w:cs="Arial"/>
        </w:rPr>
        <w:t>s</w:t>
      </w:r>
      <w:r w:rsidR="00F63E62">
        <w:rPr>
          <w:rFonts w:ascii="Arial" w:hAnsi="Arial" w:cs="Arial"/>
        </w:rPr>
        <w:t xml:space="preserve"> a favor de la Auditoría Superior del Estado de Jalisco, por afianzadora nacional, para el cumplimiento del contrato, de conformidad con los artículos 76 fracción IX y 84 de la Ley en comento, constituida en moneda nacional y entrará</w:t>
      </w:r>
      <w:r w:rsidR="00493B91">
        <w:rPr>
          <w:rFonts w:ascii="Arial" w:hAnsi="Arial" w:cs="Arial"/>
        </w:rPr>
        <w:t>n</w:t>
      </w:r>
      <w:r w:rsidR="00F63E62">
        <w:rPr>
          <w:rFonts w:ascii="Arial" w:hAnsi="Arial" w:cs="Arial"/>
        </w:rPr>
        <w:t xml:space="preserve"> en </w:t>
      </w:r>
      <w:r w:rsidR="00F63E62" w:rsidRPr="0006620A">
        <w:rPr>
          <w:rFonts w:ascii="Arial" w:hAnsi="Arial" w:cs="Arial"/>
        </w:rPr>
        <w:t xml:space="preserve">vigor a partir de </w:t>
      </w:r>
      <w:r w:rsidR="0006620A" w:rsidRPr="0006620A">
        <w:rPr>
          <w:rFonts w:ascii="Arial" w:hAnsi="Arial" w:cs="Arial"/>
        </w:rPr>
        <w:t>la fecha de emisión del acta de fallo</w:t>
      </w:r>
      <w:r w:rsidR="00F63E62" w:rsidRPr="0006620A">
        <w:rPr>
          <w:rFonts w:ascii="Arial" w:hAnsi="Arial" w:cs="Arial"/>
        </w:rPr>
        <w:t>, pudi</w:t>
      </w:r>
      <w:r w:rsidR="00F63E62">
        <w:rPr>
          <w:rFonts w:ascii="Arial" w:hAnsi="Arial" w:cs="Arial"/>
        </w:rPr>
        <w:t>endo ser exigible</w:t>
      </w:r>
      <w:r w:rsidR="00493B91">
        <w:rPr>
          <w:rFonts w:ascii="Arial" w:hAnsi="Arial" w:cs="Arial"/>
        </w:rPr>
        <w:t>s</w:t>
      </w:r>
      <w:r w:rsidR="00F63E62">
        <w:rPr>
          <w:rFonts w:ascii="Arial" w:hAnsi="Arial" w:cs="Arial"/>
        </w:rPr>
        <w:t xml:space="preserve"> en cualquier tiempo. </w:t>
      </w:r>
    </w:p>
    <w:p w14:paraId="3E177EA8" w14:textId="77777777" w:rsidR="00F63E62" w:rsidRPr="009573E6" w:rsidRDefault="00F63E62" w:rsidP="00F63E62">
      <w:pPr>
        <w:ind w:left="720"/>
        <w:contextualSpacing/>
        <w:jc w:val="both"/>
        <w:rPr>
          <w:rFonts w:ascii="Arial" w:hAnsi="Arial" w:cs="Arial"/>
        </w:rPr>
      </w:pPr>
    </w:p>
    <w:p w14:paraId="2662C288" w14:textId="208586B7" w:rsidR="00F63E62" w:rsidRDefault="00F63E62" w:rsidP="00F63E62">
      <w:pPr>
        <w:pStyle w:val="Prrafodelista"/>
        <w:ind w:left="284"/>
        <w:jc w:val="both"/>
        <w:rPr>
          <w:rFonts w:ascii="Arial" w:hAnsi="Arial" w:cs="Arial"/>
        </w:rPr>
      </w:pPr>
      <w:r w:rsidRPr="00867AF1">
        <w:rPr>
          <w:rFonts w:ascii="Arial" w:hAnsi="Arial" w:cs="Arial"/>
        </w:rPr>
        <w:t>Para su devolución y</w:t>
      </w:r>
      <w:r>
        <w:rPr>
          <w:rFonts w:ascii="Arial" w:hAnsi="Arial" w:cs="Arial"/>
        </w:rPr>
        <w:t xml:space="preserve"> </w:t>
      </w:r>
      <w:r w:rsidRPr="00867AF1">
        <w:rPr>
          <w:rFonts w:ascii="Arial" w:hAnsi="Arial" w:cs="Arial"/>
        </w:rPr>
        <w:t xml:space="preserve">cancelación será necesaria la conformidad expresa por escrito de la </w:t>
      </w:r>
      <w:r>
        <w:rPr>
          <w:rFonts w:ascii="Arial" w:hAnsi="Arial" w:cs="Arial"/>
        </w:rPr>
        <w:t>ASEJ</w:t>
      </w:r>
      <w:r w:rsidRPr="00867AF1">
        <w:rPr>
          <w:rFonts w:ascii="Arial" w:hAnsi="Arial" w:cs="Arial"/>
        </w:rPr>
        <w:t>, siempre y</w:t>
      </w:r>
      <w:r>
        <w:rPr>
          <w:rFonts w:ascii="Arial" w:hAnsi="Arial" w:cs="Arial"/>
        </w:rPr>
        <w:t xml:space="preserve"> </w:t>
      </w:r>
      <w:r w:rsidRPr="00867AF1">
        <w:rPr>
          <w:rFonts w:ascii="Arial" w:hAnsi="Arial" w:cs="Arial"/>
        </w:rPr>
        <w:t>cuando no existan obl</w:t>
      </w:r>
      <w:r>
        <w:rPr>
          <w:rFonts w:ascii="Arial" w:hAnsi="Arial" w:cs="Arial"/>
        </w:rPr>
        <w:t xml:space="preserve">igaciones pendientes a favor de la Convocante, </w:t>
      </w:r>
      <w:r w:rsidRPr="00CF067E">
        <w:rPr>
          <w:rFonts w:ascii="Arial" w:hAnsi="Arial" w:cs="Arial"/>
        </w:rPr>
        <w:t>de confor</w:t>
      </w:r>
      <w:r>
        <w:rPr>
          <w:rFonts w:ascii="Arial" w:hAnsi="Arial" w:cs="Arial"/>
        </w:rPr>
        <w:t>midad a la normatividad vigente.</w:t>
      </w:r>
    </w:p>
    <w:p w14:paraId="3D8DD3CD" w14:textId="77777777" w:rsidR="001A5437" w:rsidRDefault="001A5437" w:rsidP="00F63E62">
      <w:pPr>
        <w:pStyle w:val="Prrafodelista"/>
        <w:ind w:left="284"/>
        <w:jc w:val="both"/>
        <w:rPr>
          <w:rFonts w:ascii="Arial" w:hAnsi="Arial" w:cs="Arial"/>
        </w:rPr>
      </w:pPr>
    </w:p>
    <w:p w14:paraId="2B48E3B5" w14:textId="0B0D213D" w:rsidR="001A5437" w:rsidRDefault="002E40C2" w:rsidP="00F63E62">
      <w:pPr>
        <w:pStyle w:val="Prrafodelista"/>
        <w:ind w:left="284"/>
        <w:jc w:val="both"/>
        <w:rPr>
          <w:rFonts w:ascii="Arial" w:hAnsi="Arial" w:cs="Arial"/>
        </w:rPr>
      </w:pPr>
      <w:r w:rsidRPr="009131F7">
        <w:rPr>
          <w:rFonts w:ascii="Arial" w:hAnsi="Arial" w:cs="Arial"/>
        </w:rPr>
        <w:t>L</w:t>
      </w:r>
      <w:r w:rsidR="001A5437" w:rsidRPr="009131F7">
        <w:rPr>
          <w:rFonts w:ascii="Arial" w:hAnsi="Arial" w:cs="Arial"/>
        </w:rPr>
        <w:t>a presente fianza</w:t>
      </w:r>
      <w:r w:rsidR="00D07A9C" w:rsidRPr="009131F7">
        <w:rPr>
          <w:rFonts w:ascii="Arial" w:hAnsi="Arial" w:cs="Arial"/>
        </w:rPr>
        <w:t xml:space="preserve"> deberá ser expedida con domicilio en el Estado, en el caso de proveedores domiciliados en esta Entidad.</w:t>
      </w:r>
      <w:r w:rsidR="001A5437" w:rsidRPr="009131F7">
        <w:rPr>
          <w:rFonts w:ascii="Arial" w:hAnsi="Arial" w:cs="Arial"/>
        </w:rPr>
        <w:t xml:space="preserve"> </w:t>
      </w:r>
      <w:r w:rsidR="00D07A9C" w:rsidRPr="009131F7">
        <w:rPr>
          <w:rFonts w:ascii="Arial" w:hAnsi="Arial" w:cs="Arial"/>
        </w:rPr>
        <w:t>Cuando éstos tengan su domicilio fuera del Estado de Jalisco, deberá presentar la garantía con la aceptación por parte de la afianzadora que la expida de</w:t>
      </w:r>
      <w:r w:rsidR="001A5437" w:rsidRPr="009131F7">
        <w:rPr>
          <w:rFonts w:ascii="Arial" w:hAnsi="Arial" w:cs="Arial"/>
        </w:rPr>
        <w:t xml:space="preserve"> somete</w:t>
      </w:r>
      <w:r w:rsidR="00D07A9C" w:rsidRPr="009131F7">
        <w:rPr>
          <w:rFonts w:ascii="Arial" w:hAnsi="Arial" w:cs="Arial"/>
        </w:rPr>
        <w:t>rse</w:t>
      </w:r>
      <w:r w:rsidR="001A5437" w:rsidRPr="009131F7">
        <w:rPr>
          <w:rFonts w:ascii="Arial" w:hAnsi="Arial" w:cs="Arial"/>
        </w:rPr>
        <w:t xml:space="preserve"> a la competencia </w:t>
      </w:r>
      <w:r w:rsidR="001678E8" w:rsidRPr="009131F7">
        <w:rPr>
          <w:rFonts w:ascii="Arial" w:hAnsi="Arial" w:cs="Arial"/>
        </w:rPr>
        <w:t>de los juzgados del fuero común o federal con jurisdicción en la ciudad de Guadalajara, J</w:t>
      </w:r>
      <w:r w:rsidR="00D07A9C" w:rsidRPr="009131F7">
        <w:rPr>
          <w:rFonts w:ascii="Arial" w:hAnsi="Arial" w:cs="Arial"/>
        </w:rPr>
        <w:t>alisco.</w:t>
      </w:r>
    </w:p>
    <w:p w14:paraId="7021AD1E" w14:textId="4D5B87D4" w:rsidR="001678E8" w:rsidRDefault="001678E8" w:rsidP="00F63E62">
      <w:pPr>
        <w:pStyle w:val="Prrafodelista"/>
        <w:ind w:left="284"/>
        <w:jc w:val="both"/>
        <w:rPr>
          <w:rFonts w:ascii="Arial" w:hAnsi="Arial" w:cs="Arial"/>
        </w:rPr>
      </w:pPr>
    </w:p>
    <w:p w14:paraId="4B76BADD" w14:textId="04217E2C" w:rsidR="001678E8" w:rsidRPr="001678E8" w:rsidRDefault="001678E8" w:rsidP="00F63E62">
      <w:pPr>
        <w:pStyle w:val="Prrafodelista"/>
        <w:ind w:left="284"/>
        <w:jc w:val="both"/>
        <w:rPr>
          <w:rFonts w:ascii="Arial" w:hAnsi="Arial" w:cs="Arial"/>
          <w:b/>
        </w:rPr>
      </w:pPr>
      <w:r w:rsidRPr="001678E8">
        <w:rPr>
          <w:rFonts w:ascii="Arial" w:hAnsi="Arial" w:cs="Arial"/>
          <w:b/>
        </w:rPr>
        <w:t xml:space="preserve">Ambas fianzas deberán ser presentadas en un término no mayor a cinco días naturales posteriores a la emisión </w:t>
      </w:r>
      <w:r>
        <w:rPr>
          <w:rFonts w:ascii="Arial" w:hAnsi="Arial" w:cs="Arial"/>
          <w:b/>
        </w:rPr>
        <w:t>del acta de fallo, en caso de no cumplir con la presentación de las garantías, no se formalizará la entrega de orden de compra ni la firma del contrato.</w:t>
      </w:r>
    </w:p>
    <w:p w14:paraId="4A7CB0B0" w14:textId="517DCA3E" w:rsidR="00F63E62" w:rsidRPr="00F63E62" w:rsidRDefault="00F63E62" w:rsidP="0037105C">
      <w:pPr>
        <w:jc w:val="both"/>
        <w:rPr>
          <w:rFonts w:ascii="Arial" w:hAnsi="Arial" w:cs="Arial"/>
        </w:rPr>
      </w:pPr>
    </w:p>
    <w:p w14:paraId="69BCB922" w14:textId="3695A75B" w:rsidR="000C0248" w:rsidRPr="009131F7" w:rsidRDefault="000C0248" w:rsidP="0006087D">
      <w:pPr>
        <w:pStyle w:val="Prrafodelista"/>
        <w:numPr>
          <w:ilvl w:val="0"/>
          <w:numId w:val="27"/>
        </w:numPr>
        <w:spacing w:after="240"/>
        <w:jc w:val="both"/>
        <w:rPr>
          <w:rFonts w:ascii="Arial" w:hAnsi="Arial" w:cs="Arial"/>
        </w:rPr>
      </w:pPr>
      <w:r w:rsidRPr="009131F7">
        <w:rPr>
          <w:rFonts w:ascii="Arial" w:hAnsi="Arial" w:cs="Arial"/>
          <w:b/>
          <w:u w:val="single"/>
        </w:rPr>
        <w:t>El proveedor deberá entregar</w:t>
      </w:r>
      <w:r w:rsidRPr="009131F7">
        <w:rPr>
          <w:rFonts w:ascii="Arial" w:hAnsi="Arial" w:cs="Arial"/>
          <w:b/>
        </w:rPr>
        <w:t xml:space="preserve"> en hoja membretada </w:t>
      </w:r>
      <w:r w:rsidR="00426C92" w:rsidRPr="009131F7">
        <w:rPr>
          <w:rFonts w:ascii="Arial" w:hAnsi="Arial" w:cs="Arial"/>
          <w:b/>
        </w:rPr>
        <w:t xml:space="preserve">carta </w:t>
      </w:r>
      <w:r w:rsidRPr="009131F7">
        <w:rPr>
          <w:rFonts w:ascii="Arial" w:hAnsi="Arial" w:cs="Arial"/>
          <w:b/>
        </w:rPr>
        <w:t>g</w:t>
      </w:r>
      <w:r w:rsidR="009401D3" w:rsidRPr="009131F7">
        <w:rPr>
          <w:rFonts w:ascii="Arial" w:hAnsi="Arial" w:cs="Arial"/>
          <w:b/>
        </w:rPr>
        <w:t>arantía</w:t>
      </w:r>
      <w:r w:rsidR="009401D3" w:rsidRPr="009131F7">
        <w:rPr>
          <w:rFonts w:ascii="Arial" w:hAnsi="Arial" w:cs="Arial"/>
        </w:rPr>
        <w:t xml:space="preserve"> </w:t>
      </w:r>
      <w:r w:rsidR="00426C92" w:rsidRPr="009131F7">
        <w:rPr>
          <w:rFonts w:ascii="Arial" w:hAnsi="Arial" w:cs="Arial"/>
        </w:rPr>
        <w:t>por un mínimo de 12 meses sobre los equipos purificadores de aire (partes, piezas, funcionamiento y sistema en general) especificando plazo de cobertura, partes del equipo que están cubiertas y excepciones</w:t>
      </w:r>
      <w:r w:rsidRPr="009131F7">
        <w:rPr>
          <w:rFonts w:ascii="Arial" w:hAnsi="Arial" w:cs="Arial"/>
        </w:rPr>
        <w:t>.</w:t>
      </w:r>
      <w:r w:rsidR="001678E8" w:rsidRPr="009131F7">
        <w:rPr>
          <w:rFonts w:ascii="Arial" w:hAnsi="Arial" w:cs="Arial"/>
        </w:rPr>
        <w:t xml:space="preserve"> (Junto con la propuesta económica Anexo 1).</w:t>
      </w:r>
    </w:p>
    <w:p w14:paraId="1E6686DF" w14:textId="08C5CB6A" w:rsidR="00426C92" w:rsidRDefault="00426C92" w:rsidP="00F91194">
      <w:pPr>
        <w:pStyle w:val="Prrafodelista"/>
        <w:spacing w:after="240"/>
        <w:ind w:left="360"/>
        <w:jc w:val="both"/>
        <w:rPr>
          <w:rFonts w:ascii="Arial" w:hAnsi="Arial" w:cs="Arial"/>
        </w:rPr>
      </w:pPr>
    </w:p>
    <w:p w14:paraId="5B4DD333" w14:textId="55F5CB2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LUGAR DE ENTREGA</w:t>
      </w:r>
    </w:p>
    <w:p w14:paraId="53AC364D" w14:textId="77777777" w:rsidR="00230758" w:rsidRPr="001F5578" w:rsidRDefault="00230758" w:rsidP="00230758">
      <w:pPr>
        <w:pStyle w:val="Continuarlista"/>
        <w:spacing w:after="0"/>
        <w:ind w:left="0"/>
        <w:jc w:val="both"/>
        <w:rPr>
          <w:rFonts w:ascii="Arial" w:hAnsi="Arial" w:cs="Arial"/>
        </w:rPr>
      </w:pPr>
    </w:p>
    <w:p w14:paraId="10ABFB99" w14:textId="742C9769" w:rsidR="0037105C" w:rsidRPr="00CB27C0" w:rsidRDefault="0037105C" w:rsidP="0037105C">
      <w:pPr>
        <w:jc w:val="both"/>
        <w:rPr>
          <w:rFonts w:ascii="Arial" w:hAnsi="Arial" w:cs="Arial"/>
        </w:rPr>
      </w:pPr>
      <w:r w:rsidRPr="00CB27C0">
        <w:rPr>
          <w:rFonts w:ascii="Arial" w:hAnsi="Arial" w:cs="Arial"/>
        </w:rPr>
        <w:t>Se realizará en el domicilio oficial de la Convocante</w:t>
      </w:r>
      <w:r w:rsidR="0039308A">
        <w:rPr>
          <w:rFonts w:ascii="Arial" w:hAnsi="Arial" w:cs="Arial"/>
        </w:rPr>
        <w:t xml:space="preserve"> en la Avenida</w:t>
      </w:r>
      <w:r w:rsidRPr="00CB27C0">
        <w:rPr>
          <w:rFonts w:ascii="Arial" w:hAnsi="Arial" w:cs="Arial"/>
        </w:rPr>
        <w:t xml:space="preserve"> Niños Héroes 2409 colonia moderna 44190.</w:t>
      </w:r>
    </w:p>
    <w:p w14:paraId="30DFC4F8" w14:textId="77777777" w:rsidR="0037105C" w:rsidRPr="00CB27C0" w:rsidRDefault="0037105C" w:rsidP="0037105C">
      <w:pPr>
        <w:jc w:val="both"/>
        <w:rPr>
          <w:rFonts w:ascii="Arial" w:hAnsi="Arial" w:cs="Arial"/>
        </w:rPr>
      </w:pPr>
    </w:p>
    <w:p w14:paraId="13943444" w14:textId="2EFDB508" w:rsidR="0037105C" w:rsidRDefault="0037105C" w:rsidP="0037105C">
      <w:pPr>
        <w:jc w:val="both"/>
        <w:rPr>
          <w:rFonts w:ascii="Arial" w:hAnsi="Arial" w:cs="Arial"/>
        </w:rPr>
      </w:pPr>
      <w:r w:rsidRPr="00CB27C0">
        <w:rPr>
          <w:rFonts w:ascii="Arial" w:hAnsi="Arial" w:cs="Arial"/>
        </w:rPr>
        <w:t xml:space="preserve">El proveedor deberá dar aviso a la Convocante con un día de anticipación a la entrega del </w:t>
      </w:r>
      <w:r w:rsidR="009573E6">
        <w:rPr>
          <w:rFonts w:ascii="Arial" w:hAnsi="Arial" w:cs="Arial"/>
        </w:rPr>
        <w:t>bien</w:t>
      </w:r>
      <w:r w:rsidR="00D53471">
        <w:rPr>
          <w:rFonts w:ascii="Arial" w:hAnsi="Arial" w:cs="Arial"/>
        </w:rPr>
        <w:t xml:space="preserve"> y/o servicio</w:t>
      </w:r>
      <w:r w:rsidR="00D43C75">
        <w:rPr>
          <w:rFonts w:ascii="Arial" w:hAnsi="Arial" w:cs="Arial"/>
        </w:rPr>
        <w:t xml:space="preserve"> </w:t>
      </w:r>
      <w:r w:rsidRPr="00CB27C0">
        <w:rPr>
          <w:rFonts w:ascii="Arial" w:hAnsi="Arial" w:cs="Arial"/>
        </w:rPr>
        <w:t xml:space="preserve">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5B00EDE1" w14:textId="77777777" w:rsidR="003B23B4" w:rsidRDefault="003B23B4" w:rsidP="0037105C">
      <w:pPr>
        <w:jc w:val="both"/>
        <w:rPr>
          <w:rFonts w:ascii="Arial" w:hAnsi="Arial" w:cs="Arial"/>
        </w:rPr>
      </w:pPr>
    </w:p>
    <w:p w14:paraId="576DE8D0" w14:textId="56F38EF1" w:rsidR="0037105C" w:rsidRDefault="0037105C" w:rsidP="0037105C">
      <w:pPr>
        <w:pStyle w:val="Continuarlista"/>
        <w:spacing w:after="0"/>
        <w:ind w:left="0"/>
        <w:jc w:val="both"/>
        <w:rPr>
          <w:rFonts w:ascii="Arial" w:hAnsi="Arial" w:cs="Arial"/>
          <w:b/>
        </w:rPr>
      </w:pPr>
      <w:r w:rsidRPr="00A5120A">
        <w:rPr>
          <w:rFonts w:ascii="Arial" w:hAnsi="Arial" w:cs="Arial"/>
          <w:b/>
        </w:rPr>
        <w:t xml:space="preserve">14.1 </w:t>
      </w:r>
      <w:r w:rsidR="00DB2663" w:rsidRPr="00DB2663">
        <w:rPr>
          <w:rFonts w:ascii="Arial" w:hAnsi="Arial" w:cs="Arial"/>
          <w:b/>
        </w:rPr>
        <w:t>TIEMPO DE ENTREGA</w:t>
      </w:r>
      <w:r w:rsidRPr="00A5120A">
        <w:rPr>
          <w:rFonts w:ascii="Arial" w:hAnsi="Arial" w:cs="Arial"/>
          <w:b/>
        </w:rPr>
        <w:t>.</w:t>
      </w:r>
    </w:p>
    <w:p w14:paraId="58BF8ED0" w14:textId="77777777" w:rsidR="003B23B4" w:rsidRDefault="003B23B4" w:rsidP="0037105C">
      <w:pPr>
        <w:pStyle w:val="Continuarlista"/>
        <w:spacing w:after="0"/>
        <w:ind w:left="0"/>
        <w:jc w:val="both"/>
        <w:rPr>
          <w:rFonts w:ascii="Arial" w:hAnsi="Arial" w:cs="Arial"/>
          <w:b/>
        </w:rPr>
      </w:pPr>
    </w:p>
    <w:p w14:paraId="653750E8" w14:textId="4916BE82" w:rsidR="0037105C" w:rsidRDefault="00426C92" w:rsidP="0037105C">
      <w:pPr>
        <w:spacing w:before="40" w:after="40"/>
        <w:jc w:val="both"/>
        <w:rPr>
          <w:rFonts w:ascii="Arial" w:hAnsi="Arial" w:cs="Arial"/>
          <w:lang w:val="es-MX" w:eastAsia="es-MX"/>
        </w:rPr>
      </w:pPr>
      <w:r>
        <w:rPr>
          <w:rFonts w:ascii="Arial" w:hAnsi="Arial" w:cs="Arial"/>
          <w:lang w:val="es-MX" w:eastAsia="es-MX"/>
        </w:rPr>
        <w:lastRenderedPageBreak/>
        <w:t xml:space="preserve">Se deberán </w:t>
      </w:r>
      <w:r w:rsidR="0039308A">
        <w:rPr>
          <w:rFonts w:ascii="Arial" w:hAnsi="Arial" w:cs="Arial"/>
          <w:lang w:val="es-MX" w:eastAsia="es-MX"/>
        </w:rPr>
        <w:t>realizar la instalación de</w:t>
      </w:r>
      <w:r>
        <w:rPr>
          <w:rFonts w:ascii="Arial" w:hAnsi="Arial" w:cs="Arial"/>
          <w:lang w:val="es-MX" w:eastAsia="es-MX"/>
        </w:rPr>
        <w:t xml:space="preserve"> los bienes y/o servicio en un </w:t>
      </w:r>
      <w:r w:rsidR="00535E2F">
        <w:rPr>
          <w:rFonts w:ascii="Arial" w:hAnsi="Arial" w:cs="Arial"/>
          <w:lang w:val="es-MX" w:eastAsia="es-MX"/>
        </w:rPr>
        <w:t xml:space="preserve">plazo </w:t>
      </w:r>
      <w:r>
        <w:rPr>
          <w:rFonts w:ascii="Arial" w:hAnsi="Arial" w:cs="Arial"/>
          <w:lang w:val="es-MX" w:eastAsia="es-MX"/>
        </w:rPr>
        <w:t>máximo de 15 días hábiles posteriores al fallo, previa entrega de la orden de compra</w:t>
      </w:r>
      <w:r w:rsidR="00202F5A" w:rsidRPr="007F2F78">
        <w:rPr>
          <w:rFonts w:ascii="Arial" w:hAnsi="Arial" w:cs="Arial"/>
          <w:lang w:val="es-MX" w:eastAsia="es-MX"/>
        </w:rPr>
        <w:t>.</w:t>
      </w:r>
    </w:p>
    <w:p w14:paraId="4E2477D0" w14:textId="77777777" w:rsidR="00202F5A" w:rsidRDefault="00202F5A" w:rsidP="0037105C">
      <w:pPr>
        <w:spacing w:before="40" w:after="40"/>
        <w:jc w:val="both"/>
        <w:rPr>
          <w:rFonts w:ascii="Arial" w:hAnsi="Arial" w:cs="Arial"/>
          <w:lang w:val="es-MX" w:eastAsia="es-MX"/>
        </w:rPr>
      </w:pPr>
    </w:p>
    <w:p w14:paraId="2EC0FDB9" w14:textId="341910D7"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CESIÓN DE DERECHOS Y OBLIGACIONES</w:t>
      </w:r>
    </w:p>
    <w:p w14:paraId="3CD27E85" w14:textId="77777777" w:rsidR="00230758" w:rsidRPr="001F5578" w:rsidRDefault="00230758" w:rsidP="00230758">
      <w:pPr>
        <w:pStyle w:val="Continuarlista"/>
        <w:spacing w:after="0"/>
        <w:ind w:left="0"/>
        <w:jc w:val="both"/>
        <w:rPr>
          <w:rFonts w:ascii="Arial" w:hAnsi="Arial" w:cs="Arial"/>
        </w:rPr>
      </w:pPr>
    </w:p>
    <w:p w14:paraId="724C85C3"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1F5578" w:rsidRDefault="00230758" w:rsidP="00230758">
      <w:pPr>
        <w:tabs>
          <w:tab w:val="left" w:pos="360"/>
        </w:tabs>
        <w:rPr>
          <w:rFonts w:ascii="Arial" w:hAnsi="Arial" w:cs="Arial"/>
          <w:b/>
        </w:rPr>
      </w:pPr>
    </w:p>
    <w:p w14:paraId="31ED5EAD" w14:textId="00637752"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COSTO DE PREPARACIÓN DE LAS PROPOSICIONES</w:t>
      </w:r>
    </w:p>
    <w:p w14:paraId="7A55EB7C" w14:textId="77777777" w:rsidR="00230758" w:rsidRPr="001F5578" w:rsidRDefault="00230758" w:rsidP="00230758">
      <w:pPr>
        <w:tabs>
          <w:tab w:val="left" w:pos="360"/>
        </w:tabs>
        <w:rPr>
          <w:rFonts w:ascii="Arial" w:hAnsi="Arial" w:cs="Arial"/>
          <w:b/>
        </w:rPr>
      </w:pPr>
    </w:p>
    <w:p w14:paraId="4D37EFAE" w14:textId="0BE99748" w:rsidR="00230758" w:rsidRDefault="00230758" w:rsidP="0023075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9286052" w14:textId="77777777" w:rsidR="00652F92" w:rsidRPr="001F5578" w:rsidRDefault="00652F92" w:rsidP="00230758">
      <w:pPr>
        <w:pStyle w:val="Continuarlista"/>
        <w:spacing w:after="0"/>
        <w:ind w:left="0"/>
        <w:jc w:val="both"/>
        <w:rPr>
          <w:rFonts w:ascii="Arial" w:hAnsi="Arial" w:cs="Arial"/>
        </w:rPr>
      </w:pPr>
    </w:p>
    <w:p w14:paraId="7B151788" w14:textId="2BC6BBBE"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RELACIONES LABORALES</w:t>
      </w:r>
    </w:p>
    <w:p w14:paraId="7334B869" w14:textId="77777777" w:rsidR="00230758" w:rsidRPr="001F5578" w:rsidRDefault="00230758" w:rsidP="00230758">
      <w:pPr>
        <w:rPr>
          <w:rFonts w:ascii="Arial" w:hAnsi="Arial" w:cs="Arial"/>
          <w:b/>
        </w:rPr>
      </w:pPr>
    </w:p>
    <w:p w14:paraId="489385A9" w14:textId="1BF81267" w:rsidR="006F1334" w:rsidRDefault="006F1334" w:rsidP="006F1334">
      <w:pPr>
        <w:jc w:val="both"/>
        <w:rPr>
          <w:rFonts w:ascii="Arial" w:hAnsi="Arial" w:cs="Arial"/>
        </w:rPr>
      </w:pPr>
      <w:r w:rsidRPr="001F5578">
        <w:rPr>
          <w:rFonts w:ascii="Arial" w:hAnsi="Arial" w:cs="Arial"/>
        </w:rPr>
        <w:t>El proveedor, en su carácter intrínseco de patrón personal que ocupe con</w:t>
      </w:r>
      <w:r>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w:t>
      </w:r>
      <w:r w:rsidR="0039308A">
        <w:rPr>
          <w:rFonts w:ascii="Arial" w:hAnsi="Arial" w:cs="Arial"/>
        </w:rPr>
        <w:t xml:space="preserve">por </w:t>
      </w:r>
      <w:r w:rsidRPr="001F5578">
        <w:rPr>
          <w:rFonts w:ascii="Arial" w:hAnsi="Arial" w:cs="Arial"/>
        </w:rPr>
        <w:t>lo que por ningún motivo se considerará patrón a la Auditoría Superior del Estado de Jalisco.</w:t>
      </w:r>
      <w:r>
        <w:rPr>
          <w:rFonts w:ascii="Arial" w:hAnsi="Arial" w:cs="Arial"/>
        </w:rPr>
        <w:t xml:space="preserve"> </w:t>
      </w:r>
      <w:r w:rsidR="0054781E">
        <w:rPr>
          <w:rFonts w:ascii="Arial" w:hAnsi="Arial" w:cs="Arial"/>
        </w:rPr>
        <w:t>Asimismo,</w:t>
      </w:r>
      <w:r w:rsidR="0039308A">
        <w:rPr>
          <w:rFonts w:ascii="Arial" w:hAnsi="Arial" w:cs="Arial"/>
        </w:rPr>
        <w:t xml:space="preserve"> </w:t>
      </w:r>
      <w:r>
        <w:rPr>
          <w:rFonts w:ascii="Arial" w:hAnsi="Arial" w:cs="Arial"/>
        </w:rPr>
        <w:t>todo proveedor que presente sus servicios a la Auditoría Superior del Estado de Jalisco, deberá acreditar la debida inscripción, afiliación y vigencia de derechos de los trabajadores al régimen de seguridad social.</w:t>
      </w:r>
    </w:p>
    <w:p w14:paraId="5E7B856D" w14:textId="2625EFDE" w:rsidR="00230758" w:rsidRDefault="00230758" w:rsidP="00230758">
      <w:pPr>
        <w:rPr>
          <w:rFonts w:ascii="Arial" w:hAnsi="Arial" w:cs="Arial"/>
          <w:b/>
        </w:rPr>
      </w:pPr>
    </w:p>
    <w:p w14:paraId="43BA890E" w14:textId="37E714CF" w:rsidR="0023075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PATENTES, MARCAS Y DERECHOS DE AUTOR</w:t>
      </w:r>
    </w:p>
    <w:p w14:paraId="5193701E" w14:textId="77777777" w:rsidR="006E6184" w:rsidRPr="001F5578" w:rsidRDefault="006E6184" w:rsidP="006E6184">
      <w:pPr>
        <w:pStyle w:val="Prrafodelista"/>
        <w:ind w:left="360"/>
        <w:jc w:val="both"/>
        <w:rPr>
          <w:rFonts w:ascii="Arial" w:hAnsi="Arial" w:cs="Arial"/>
          <w:b/>
        </w:rPr>
      </w:pPr>
    </w:p>
    <w:p w14:paraId="4147A63D" w14:textId="1D630D4F" w:rsidR="006F1334" w:rsidRPr="001F5578" w:rsidRDefault="006F1334" w:rsidP="006F1334">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74C1451A" w14:textId="77777777" w:rsidR="00230758" w:rsidRPr="001F5578" w:rsidRDefault="00230758" w:rsidP="00230758">
      <w:pPr>
        <w:pStyle w:val="Continuarlista"/>
        <w:spacing w:after="0"/>
        <w:ind w:left="0"/>
        <w:jc w:val="both"/>
        <w:rPr>
          <w:rFonts w:ascii="Arial" w:hAnsi="Arial" w:cs="Arial"/>
        </w:rPr>
      </w:pPr>
    </w:p>
    <w:p w14:paraId="3584F992" w14:textId="643612C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CAMBIO O MODIFICACIÓN EN EL CONTENIDO DE LAS BASES</w:t>
      </w:r>
    </w:p>
    <w:p w14:paraId="49672B15" w14:textId="77777777" w:rsidR="00230758" w:rsidRPr="001F5578" w:rsidRDefault="00230758" w:rsidP="00230758">
      <w:pPr>
        <w:jc w:val="both"/>
        <w:rPr>
          <w:rFonts w:ascii="Arial" w:hAnsi="Arial" w:cs="Arial"/>
          <w:b/>
        </w:rPr>
      </w:pPr>
    </w:p>
    <w:p w14:paraId="15ECA4B1" w14:textId="04ED168F" w:rsidR="00230758" w:rsidRPr="001F5578" w:rsidRDefault="00230758" w:rsidP="00230758">
      <w:pPr>
        <w:jc w:val="both"/>
        <w:rPr>
          <w:rFonts w:ascii="Arial" w:hAnsi="Arial" w:cs="Arial"/>
        </w:rPr>
      </w:pPr>
      <w:r w:rsidRPr="001F5578">
        <w:rPr>
          <w:rFonts w:ascii="Arial" w:hAnsi="Arial" w:cs="Arial"/>
        </w:rPr>
        <w:t xml:space="preserve">La Auditoría Superior del Estado de Jalisco publicará a través de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cambio o modificación que surgiera a estas bases o los anexos y los participantes serán </w:t>
      </w:r>
      <w:r w:rsidRPr="001F5578">
        <w:rPr>
          <w:rFonts w:ascii="Arial" w:hAnsi="Arial" w:cs="Arial"/>
        </w:rPr>
        <w:lastRenderedPageBreak/>
        <w:t>responsables de revisar con</w:t>
      </w:r>
      <w:r w:rsidR="00652F92">
        <w:rPr>
          <w:rFonts w:ascii="Arial" w:hAnsi="Arial" w:cs="Arial"/>
        </w:rPr>
        <w:t>s</w:t>
      </w:r>
      <w:r w:rsidRPr="001F5578">
        <w:rPr>
          <w:rFonts w:ascii="Arial" w:hAnsi="Arial" w:cs="Arial"/>
        </w:rPr>
        <w:t>tantemente dichos documentos, durante el tiempo que se encuentre vigente la presente Licitación.</w:t>
      </w:r>
    </w:p>
    <w:p w14:paraId="3276C888" w14:textId="77777777" w:rsidR="00230758" w:rsidRPr="001F5578" w:rsidRDefault="00230758" w:rsidP="00230758">
      <w:pPr>
        <w:jc w:val="both"/>
        <w:rPr>
          <w:rFonts w:ascii="Arial" w:hAnsi="Arial" w:cs="Arial"/>
        </w:rPr>
      </w:pPr>
    </w:p>
    <w:p w14:paraId="11F7E605" w14:textId="77777777" w:rsidR="00230758" w:rsidRPr="001F5578" w:rsidRDefault="00230758" w:rsidP="00230758">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6E4014C5" w14:textId="77777777" w:rsidR="00230758" w:rsidRPr="001F5578" w:rsidRDefault="00230758" w:rsidP="00230758">
      <w:pPr>
        <w:jc w:val="both"/>
        <w:rPr>
          <w:rFonts w:ascii="Arial" w:hAnsi="Arial" w:cs="Arial"/>
        </w:rPr>
      </w:pPr>
    </w:p>
    <w:p w14:paraId="2B69CA4B" w14:textId="68DAFE7F" w:rsidR="00230758" w:rsidRPr="001F5578" w:rsidRDefault="0014606D"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INCONFORMIDADES</w:t>
      </w:r>
    </w:p>
    <w:p w14:paraId="14827B7C" w14:textId="77777777" w:rsidR="00230758" w:rsidRPr="001F5578" w:rsidRDefault="00230758" w:rsidP="00230758">
      <w:pPr>
        <w:pStyle w:val="Continuarlista"/>
        <w:spacing w:after="0"/>
        <w:ind w:left="0"/>
        <w:jc w:val="both"/>
        <w:rPr>
          <w:rFonts w:ascii="Arial" w:hAnsi="Arial" w:cs="Arial"/>
        </w:rPr>
      </w:pPr>
    </w:p>
    <w:p w14:paraId="6CC80E86" w14:textId="77777777" w:rsidR="006F1334" w:rsidRPr="001F5578" w:rsidRDefault="006F1334" w:rsidP="006F1334">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068282C" w14:textId="4021CE01" w:rsidR="00503CC1" w:rsidRPr="001F5578" w:rsidRDefault="00503CC1" w:rsidP="00230758">
      <w:pPr>
        <w:rPr>
          <w:rFonts w:ascii="Arial" w:hAnsi="Arial" w:cs="Arial"/>
          <w:b/>
        </w:rPr>
      </w:pPr>
    </w:p>
    <w:p w14:paraId="69FECF97" w14:textId="24AE6586" w:rsidR="00230758" w:rsidRPr="001F5578" w:rsidRDefault="0014606D"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SANCIONES</w:t>
      </w:r>
    </w:p>
    <w:p w14:paraId="5734BBF6" w14:textId="34EBD1E7" w:rsidR="00C9506A" w:rsidRPr="007F5BB6" w:rsidRDefault="007F5BB6" w:rsidP="007F5BB6">
      <w:pPr>
        <w:pStyle w:val="Lista2"/>
        <w:ind w:left="0" w:firstLine="0"/>
        <w:jc w:val="both"/>
        <w:rPr>
          <w:rFonts w:ascii="Arial" w:hAnsi="Arial" w:cs="Arial"/>
          <w:b/>
        </w:rPr>
      </w:pPr>
      <w:r>
        <w:rPr>
          <w:rFonts w:ascii="Arial" w:hAnsi="Arial" w:cs="Arial"/>
          <w:b/>
        </w:rPr>
        <w:t xml:space="preserve"> </w:t>
      </w:r>
    </w:p>
    <w:p w14:paraId="6996BA26" w14:textId="7E94F7BB" w:rsidR="00540597" w:rsidRDefault="00540597" w:rsidP="00540597">
      <w:pPr>
        <w:pStyle w:val="Lista3"/>
        <w:shd w:val="clear" w:color="auto" w:fill="FFFFFF" w:themeFill="background1"/>
        <w:ind w:left="0" w:firstLine="0"/>
        <w:jc w:val="both"/>
        <w:rPr>
          <w:rFonts w:ascii="Arial" w:hAnsi="Arial" w:cs="Arial"/>
        </w:rPr>
      </w:pPr>
      <w:r w:rsidRPr="00540597">
        <w:rPr>
          <w:rFonts w:ascii="Arial" w:hAnsi="Arial" w:cs="Arial"/>
        </w:rPr>
        <w:t xml:space="preserve">Se podrá cancelar la orden de compra </w:t>
      </w:r>
      <w:r w:rsidR="00E749E6">
        <w:rPr>
          <w:rFonts w:ascii="Arial" w:hAnsi="Arial" w:cs="Arial"/>
        </w:rPr>
        <w:t>y/</w:t>
      </w:r>
      <w:r w:rsidRPr="00540597">
        <w:rPr>
          <w:rFonts w:ascii="Arial" w:hAnsi="Arial" w:cs="Arial"/>
        </w:rPr>
        <w:t>o el c</w:t>
      </w:r>
      <w:r w:rsidR="00CA6888">
        <w:rPr>
          <w:rFonts w:ascii="Arial" w:hAnsi="Arial" w:cs="Arial"/>
        </w:rPr>
        <w:t>ontrato y podrá hacerse efectiva</w:t>
      </w:r>
      <w:r w:rsidRPr="00540597">
        <w:rPr>
          <w:rFonts w:ascii="Arial" w:hAnsi="Arial" w:cs="Arial"/>
        </w:rPr>
        <w:t xml:space="preserve"> </w:t>
      </w:r>
      <w:r w:rsidR="007F5BB6">
        <w:rPr>
          <w:rFonts w:ascii="Arial" w:hAnsi="Arial" w:cs="Arial"/>
        </w:rPr>
        <w:t>l</w:t>
      </w:r>
      <w:r w:rsidR="00CA6888">
        <w:rPr>
          <w:rFonts w:ascii="Arial" w:hAnsi="Arial" w:cs="Arial"/>
        </w:rPr>
        <w:t>a fianza</w:t>
      </w:r>
      <w:r w:rsidRPr="00540597">
        <w:rPr>
          <w:rFonts w:ascii="Arial" w:hAnsi="Arial" w:cs="Arial"/>
        </w:rPr>
        <w:t xml:space="preserve"> de cumplimiento en los siguientes casos: </w:t>
      </w:r>
    </w:p>
    <w:p w14:paraId="0116112B" w14:textId="585C9799" w:rsidR="00540597" w:rsidRDefault="001A5437" w:rsidP="00540597">
      <w:pPr>
        <w:pStyle w:val="Lista3"/>
        <w:shd w:val="clear" w:color="auto" w:fill="FFFFFF" w:themeFill="background1"/>
        <w:spacing w:before="240"/>
        <w:ind w:left="0" w:firstLine="0"/>
        <w:jc w:val="both"/>
        <w:rPr>
          <w:rFonts w:ascii="Arial" w:hAnsi="Arial" w:cs="Arial"/>
        </w:rPr>
      </w:pPr>
      <w:r>
        <w:rPr>
          <w:rFonts w:ascii="Arial" w:hAnsi="Arial" w:cs="Arial"/>
        </w:rPr>
        <w:t xml:space="preserve">a) </w:t>
      </w:r>
      <w:r w:rsidR="00540597" w:rsidRPr="00540597">
        <w:rPr>
          <w:rFonts w:ascii="Arial" w:hAnsi="Arial" w:cs="Arial"/>
        </w:rPr>
        <w:t>Cuando el proveedor</w:t>
      </w:r>
      <w:r w:rsidR="00CA6888" w:rsidRPr="007F5BB6">
        <w:rPr>
          <w:rFonts w:ascii="Arial" w:hAnsi="Arial" w:cs="Arial"/>
        </w:rPr>
        <w:t>, por cualquier razón,</w:t>
      </w:r>
      <w:r w:rsidR="00540597" w:rsidRPr="007F5BB6">
        <w:rPr>
          <w:rFonts w:ascii="Arial" w:hAnsi="Arial" w:cs="Arial"/>
        </w:rPr>
        <w:t xml:space="preserve"> no cumpla con alguna de las obligaciones estipuladas en el</w:t>
      </w:r>
      <w:r w:rsidR="00CA6888" w:rsidRPr="007F5BB6">
        <w:rPr>
          <w:rFonts w:ascii="Arial" w:hAnsi="Arial" w:cs="Arial"/>
        </w:rPr>
        <w:t xml:space="preserve"> contrato, </w:t>
      </w:r>
      <w:r w:rsidR="001B6145" w:rsidRPr="007F5BB6">
        <w:rPr>
          <w:rFonts w:ascii="Arial" w:hAnsi="Arial" w:cs="Arial"/>
        </w:rPr>
        <w:t xml:space="preserve">y/o requerimientos señalados en las </w:t>
      </w:r>
      <w:r w:rsidR="00CA6888" w:rsidRPr="007F5BB6">
        <w:rPr>
          <w:rFonts w:ascii="Arial" w:hAnsi="Arial" w:cs="Arial"/>
        </w:rPr>
        <w:t>Bases de la Convocatoria y/</w:t>
      </w:r>
      <w:r w:rsidR="001B6145" w:rsidRPr="007F5BB6">
        <w:rPr>
          <w:rFonts w:ascii="Arial" w:hAnsi="Arial" w:cs="Arial"/>
        </w:rPr>
        <w:t>o Anexos.</w:t>
      </w:r>
    </w:p>
    <w:p w14:paraId="178FB7ED" w14:textId="18AC4584" w:rsidR="00540597"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t xml:space="preserve">b) </w:t>
      </w:r>
      <w:r w:rsidR="001B6145">
        <w:rPr>
          <w:rFonts w:ascii="Arial" w:hAnsi="Arial" w:cs="Arial"/>
        </w:rPr>
        <w:t>Cuando se entreguen</w:t>
      </w:r>
      <w:r w:rsidRPr="00540597">
        <w:rPr>
          <w:rFonts w:ascii="Arial" w:hAnsi="Arial" w:cs="Arial"/>
        </w:rPr>
        <w:t xml:space="preserve"> bienes</w:t>
      </w:r>
      <w:r>
        <w:rPr>
          <w:rFonts w:ascii="Arial" w:hAnsi="Arial" w:cs="Arial"/>
        </w:rPr>
        <w:t xml:space="preserve"> o </w:t>
      </w:r>
      <w:r w:rsidR="006D56F3">
        <w:rPr>
          <w:rFonts w:ascii="Arial" w:hAnsi="Arial" w:cs="Arial"/>
        </w:rPr>
        <w:t xml:space="preserve">se presten </w:t>
      </w:r>
      <w:r>
        <w:rPr>
          <w:rFonts w:ascii="Arial" w:hAnsi="Arial" w:cs="Arial"/>
        </w:rPr>
        <w:t>servicios</w:t>
      </w:r>
      <w:r w:rsidRPr="00540597">
        <w:rPr>
          <w:rFonts w:ascii="Arial" w:hAnsi="Arial" w:cs="Arial"/>
        </w:rPr>
        <w:t xml:space="preserve"> con especificaciones</w:t>
      </w:r>
      <w:r w:rsidR="006D56F3">
        <w:rPr>
          <w:rFonts w:ascii="Arial" w:hAnsi="Arial" w:cs="Arial"/>
        </w:rPr>
        <w:t xml:space="preserve"> o características</w:t>
      </w:r>
      <w:r w:rsidRPr="00540597">
        <w:rPr>
          <w:rFonts w:ascii="Arial" w:hAnsi="Arial" w:cs="Arial"/>
        </w:rPr>
        <w:t xml:space="preserve"> diferentes a las ofertadas</w:t>
      </w:r>
      <w:r w:rsidR="001B6145">
        <w:rPr>
          <w:rFonts w:ascii="Arial" w:hAnsi="Arial" w:cs="Arial"/>
        </w:rPr>
        <w:t xml:space="preserve"> </w:t>
      </w:r>
      <w:r w:rsidR="001B6145" w:rsidRPr="007F5BB6">
        <w:rPr>
          <w:rFonts w:ascii="Arial" w:hAnsi="Arial" w:cs="Arial"/>
        </w:rPr>
        <w:t>en sus propuestas Técnica y Económica</w:t>
      </w:r>
      <w:r w:rsidR="006D56F3" w:rsidRPr="007F5BB6">
        <w:rPr>
          <w:rFonts w:ascii="Arial" w:hAnsi="Arial" w:cs="Arial"/>
        </w:rPr>
        <w:t>.</w:t>
      </w:r>
      <w:r w:rsidR="006D56F3">
        <w:rPr>
          <w:rFonts w:ascii="Arial" w:hAnsi="Arial" w:cs="Arial"/>
        </w:rPr>
        <w:t xml:space="preserve"> E</w:t>
      </w:r>
      <w:r w:rsidR="001B6145" w:rsidRPr="00540597">
        <w:rPr>
          <w:rFonts w:ascii="Arial" w:hAnsi="Arial" w:cs="Arial"/>
        </w:rPr>
        <w:t xml:space="preserve">stas variaciones </w:t>
      </w:r>
      <w:r w:rsidR="001B6145">
        <w:rPr>
          <w:rFonts w:ascii="Arial" w:hAnsi="Arial" w:cs="Arial"/>
        </w:rPr>
        <w:t xml:space="preserve">se </w:t>
      </w:r>
      <w:r w:rsidRPr="00540597">
        <w:rPr>
          <w:rFonts w:ascii="Arial" w:hAnsi="Arial" w:cs="Arial"/>
        </w:rPr>
        <w:t>considerará</w:t>
      </w:r>
      <w:r w:rsidR="001B6145">
        <w:rPr>
          <w:rFonts w:ascii="Arial" w:hAnsi="Arial" w:cs="Arial"/>
        </w:rPr>
        <w:t>n</w:t>
      </w:r>
      <w:r w:rsidRPr="00540597">
        <w:rPr>
          <w:rFonts w:ascii="Arial" w:hAnsi="Arial" w:cs="Arial"/>
        </w:rPr>
        <w:t xml:space="preserve"> </w:t>
      </w:r>
      <w:r w:rsidR="006D56F3">
        <w:rPr>
          <w:rFonts w:ascii="Arial" w:hAnsi="Arial" w:cs="Arial"/>
        </w:rPr>
        <w:t>un</w:t>
      </w:r>
      <w:r w:rsidRPr="00540597">
        <w:rPr>
          <w:rFonts w:ascii="Arial" w:hAnsi="Arial" w:cs="Arial"/>
        </w:rPr>
        <w:t xml:space="preserve"> </w:t>
      </w:r>
      <w:r w:rsidR="001B6145">
        <w:rPr>
          <w:rFonts w:ascii="Arial" w:hAnsi="Arial" w:cs="Arial"/>
        </w:rPr>
        <w:t xml:space="preserve">perjuicio </w:t>
      </w:r>
      <w:r w:rsidR="007F5BB6">
        <w:rPr>
          <w:rFonts w:ascii="Arial" w:hAnsi="Arial" w:cs="Arial"/>
        </w:rPr>
        <w:t>par</w:t>
      </w:r>
      <w:r w:rsidR="001B6145">
        <w:rPr>
          <w:rFonts w:ascii="Arial" w:hAnsi="Arial" w:cs="Arial"/>
        </w:rPr>
        <w:t>a la Convocante,</w:t>
      </w:r>
      <w:r w:rsidRPr="00540597">
        <w:rPr>
          <w:rFonts w:ascii="Arial" w:hAnsi="Arial" w:cs="Arial"/>
        </w:rPr>
        <w:t xml:space="preserve"> y será razón suficiente para exigir </w:t>
      </w:r>
      <w:r w:rsidR="001B6145">
        <w:rPr>
          <w:rFonts w:ascii="Arial" w:hAnsi="Arial" w:cs="Arial"/>
        </w:rPr>
        <w:t xml:space="preserve">el cobro </w:t>
      </w:r>
      <w:r>
        <w:rPr>
          <w:rFonts w:ascii="Arial" w:hAnsi="Arial" w:cs="Arial"/>
        </w:rPr>
        <w:t>de</w:t>
      </w:r>
      <w:r w:rsidR="001B6145">
        <w:rPr>
          <w:rFonts w:ascii="Arial" w:hAnsi="Arial" w:cs="Arial"/>
        </w:rPr>
        <w:t xml:space="preserve"> la</w:t>
      </w:r>
      <w:r>
        <w:rPr>
          <w:rFonts w:ascii="Arial" w:hAnsi="Arial" w:cs="Arial"/>
        </w:rPr>
        <w:t xml:space="preserve"> fianza de cumplimiento</w:t>
      </w:r>
      <w:r w:rsidRPr="00540597">
        <w:rPr>
          <w:rFonts w:ascii="Arial" w:hAnsi="Arial" w:cs="Arial"/>
        </w:rPr>
        <w:t xml:space="preserve"> </w:t>
      </w:r>
      <w:r w:rsidR="007F5BB6">
        <w:rPr>
          <w:rFonts w:ascii="Arial" w:hAnsi="Arial" w:cs="Arial"/>
        </w:rPr>
        <w:t>y ll</w:t>
      </w:r>
      <w:r w:rsidR="006D56F3">
        <w:rPr>
          <w:rFonts w:ascii="Arial" w:hAnsi="Arial" w:cs="Arial"/>
        </w:rPr>
        <w:t>evar a cabo la</w:t>
      </w:r>
      <w:r w:rsidRPr="00540597">
        <w:rPr>
          <w:rFonts w:ascii="Arial" w:hAnsi="Arial" w:cs="Arial"/>
        </w:rPr>
        <w:t xml:space="preserve"> cancelación de</w:t>
      </w:r>
      <w:r>
        <w:rPr>
          <w:rFonts w:ascii="Arial" w:hAnsi="Arial" w:cs="Arial"/>
        </w:rPr>
        <w:t xml:space="preserve">l </w:t>
      </w:r>
      <w:r w:rsidR="007F5BB6">
        <w:rPr>
          <w:rFonts w:ascii="Arial" w:hAnsi="Arial" w:cs="Arial"/>
        </w:rPr>
        <w:t>contrato</w:t>
      </w:r>
      <w:r w:rsidRPr="00540597">
        <w:rPr>
          <w:rFonts w:ascii="Arial" w:hAnsi="Arial" w:cs="Arial"/>
        </w:rPr>
        <w:t xml:space="preserve">. </w:t>
      </w:r>
    </w:p>
    <w:p w14:paraId="125BA994" w14:textId="07E1E291" w:rsidR="006D56F3"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t>c</w:t>
      </w:r>
      <w:r w:rsidR="006D56F3">
        <w:rPr>
          <w:rFonts w:ascii="Arial" w:hAnsi="Arial" w:cs="Arial"/>
        </w:rPr>
        <w:t>) Cuando</w:t>
      </w:r>
      <w:r w:rsidRPr="00540597">
        <w:rPr>
          <w:rFonts w:ascii="Arial" w:hAnsi="Arial" w:cs="Arial"/>
        </w:rPr>
        <w:t xml:space="preserve"> el licitante </w:t>
      </w:r>
      <w:r w:rsidR="006D56F3">
        <w:rPr>
          <w:rFonts w:ascii="Arial" w:hAnsi="Arial" w:cs="Arial"/>
        </w:rPr>
        <w:t>adjudicado</w:t>
      </w:r>
      <w:r w:rsidRPr="00540597">
        <w:rPr>
          <w:rFonts w:ascii="Arial" w:hAnsi="Arial" w:cs="Arial"/>
        </w:rPr>
        <w:t>, injustificadamente y por causas imputables al mismo</w:t>
      </w:r>
      <w:r w:rsidR="006D56F3">
        <w:rPr>
          <w:rFonts w:ascii="Arial" w:hAnsi="Arial" w:cs="Arial"/>
        </w:rPr>
        <w:t>,</w:t>
      </w:r>
      <w:r w:rsidRPr="00540597">
        <w:rPr>
          <w:rFonts w:ascii="Arial" w:hAnsi="Arial" w:cs="Arial"/>
        </w:rPr>
        <w:t xml:space="preserve"> incumpliere con sus obligaciones</w:t>
      </w:r>
      <w:r w:rsidR="006D56F3">
        <w:rPr>
          <w:rFonts w:ascii="Arial" w:hAnsi="Arial" w:cs="Arial"/>
        </w:rPr>
        <w:t xml:space="preserve"> de forma total o parcial, según lo solicitado y establecido en las Bases de la Convocatoria, Anexos y Contrato. </w:t>
      </w:r>
    </w:p>
    <w:p w14:paraId="4215950B" w14:textId="76B608FD" w:rsidR="00540597" w:rsidRDefault="006D56F3" w:rsidP="00540597">
      <w:pPr>
        <w:pStyle w:val="Lista3"/>
        <w:shd w:val="clear" w:color="auto" w:fill="FFFFFF" w:themeFill="background1"/>
        <w:spacing w:before="240"/>
        <w:ind w:left="0" w:firstLine="0"/>
        <w:jc w:val="both"/>
        <w:rPr>
          <w:rFonts w:ascii="Arial" w:hAnsi="Arial" w:cs="Arial"/>
        </w:rPr>
      </w:pPr>
      <w:r>
        <w:rPr>
          <w:rFonts w:ascii="Arial" w:hAnsi="Arial" w:cs="Arial"/>
        </w:rPr>
        <w:t>El licitante adjudicado será</w:t>
      </w:r>
      <w:r w:rsidR="00540597" w:rsidRPr="00540597">
        <w:rPr>
          <w:rFonts w:ascii="Arial" w:hAnsi="Arial" w:cs="Arial"/>
        </w:rPr>
        <w:t xml:space="preserve"> sancionado conforme a lo señalado </w:t>
      </w:r>
      <w:r w:rsidR="00540597" w:rsidRPr="009131F7">
        <w:rPr>
          <w:rFonts w:ascii="Arial" w:hAnsi="Arial" w:cs="Arial"/>
        </w:rPr>
        <w:t xml:space="preserve">en el </w:t>
      </w:r>
      <w:r w:rsidR="001A5437" w:rsidRPr="009131F7">
        <w:rPr>
          <w:rFonts w:ascii="Arial" w:hAnsi="Arial" w:cs="Arial"/>
        </w:rPr>
        <w:t xml:space="preserve">Título </w:t>
      </w:r>
      <w:r w:rsidR="002E40C2" w:rsidRPr="009131F7">
        <w:rPr>
          <w:rFonts w:ascii="Arial" w:hAnsi="Arial" w:cs="Arial"/>
        </w:rPr>
        <w:t>Tercero</w:t>
      </w:r>
      <w:r w:rsidR="001A5437" w:rsidRPr="009131F7">
        <w:rPr>
          <w:rFonts w:ascii="Arial" w:hAnsi="Arial" w:cs="Arial"/>
        </w:rPr>
        <w:t xml:space="preserve">, Capítulo </w:t>
      </w:r>
      <w:r w:rsidR="002E40C2" w:rsidRPr="009131F7">
        <w:rPr>
          <w:rFonts w:ascii="Arial" w:hAnsi="Arial" w:cs="Arial"/>
        </w:rPr>
        <w:t>VII</w:t>
      </w:r>
      <w:r w:rsidR="001A5437" w:rsidRPr="009131F7">
        <w:rPr>
          <w:rFonts w:ascii="Arial" w:hAnsi="Arial" w:cs="Arial"/>
        </w:rPr>
        <w:t xml:space="preserve"> de la Ley</w:t>
      </w:r>
      <w:r w:rsidR="002E40C2" w:rsidRPr="009131F7">
        <w:rPr>
          <w:rFonts w:ascii="Arial" w:hAnsi="Arial" w:cs="Arial"/>
        </w:rPr>
        <w:t xml:space="preserve"> de Compras, Enajenaciones y Contratación de Servicios del Estado de Jalisco y sus Municipios</w:t>
      </w:r>
      <w:r w:rsidR="001A5437" w:rsidRPr="009131F7">
        <w:rPr>
          <w:rFonts w:ascii="Arial" w:hAnsi="Arial" w:cs="Arial"/>
        </w:rPr>
        <w:t>.</w:t>
      </w:r>
      <w:r w:rsidR="001A5437" w:rsidRPr="001A5437">
        <w:rPr>
          <w:rFonts w:ascii="Arial" w:hAnsi="Arial" w:cs="Arial"/>
        </w:rPr>
        <w:t xml:space="preserve"> </w:t>
      </w:r>
      <w:r w:rsidR="001A5437">
        <w:rPr>
          <w:rFonts w:ascii="Arial" w:hAnsi="Arial" w:cs="Arial"/>
        </w:rPr>
        <w:t xml:space="preserve">  </w:t>
      </w:r>
    </w:p>
    <w:p w14:paraId="7FAF0FBF" w14:textId="53B8620C" w:rsidR="00540597" w:rsidRDefault="00540597" w:rsidP="00540597">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f) </w:t>
      </w:r>
      <w:r w:rsidR="006D56F3">
        <w:rPr>
          <w:rFonts w:ascii="Arial" w:hAnsi="Arial" w:cs="Arial"/>
        </w:rPr>
        <w:t>Cuando resulten falsas</w:t>
      </w:r>
      <w:r w:rsidRPr="00540597">
        <w:rPr>
          <w:rFonts w:ascii="Arial" w:hAnsi="Arial" w:cs="Arial"/>
        </w:rPr>
        <w:t xml:space="preserve"> las declaraciones que </w:t>
      </w:r>
      <w:r w:rsidR="006D56F3">
        <w:rPr>
          <w:rFonts w:ascii="Arial" w:hAnsi="Arial" w:cs="Arial"/>
        </w:rPr>
        <w:t xml:space="preserve">se </w:t>
      </w:r>
      <w:r w:rsidRPr="00540597">
        <w:rPr>
          <w:rFonts w:ascii="Arial" w:hAnsi="Arial" w:cs="Arial"/>
        </w:rPr>
        <w:t>haga</w:t>
      </w:r>
      <w:r w:rsidR="006D56F3">
        <w:rPr>
          <w:rFonts w:ascii="Arial" w:hAnsi="Arial" w:cs="Arial"/>
        </w:rPr>
        <w:t>n</w:t>
      </w:r>
      <w:r w:rsidRPr="00540597">
        <w:rPr>
          <w:rFonts w:ascii="Arial" w:hAnsi="Arial" w:cs="Arial"/>
        </w:rPr>
        <w:t xml:space="preserve"> en cualquier etapa del procedimiento de </w:t>
      </w:r>
      <w:r w:rsidR="004206AD">
        <w:rPr>
          <w:rFonts w:ascii="Arial" w:hAnsi="Arial" w:cs="Arial"/>
        </w:rPr>
        <w:t>licitación pública</w:t>
      </w:r>
      <w:r w:rsidRPr="00540597">
        <w:rPr>
          <w:rFonts w:ascii="Arial" w:hAnsi="Arial" w:cs="Arial"/>
        </w:rPr>
        <w:t>, sobremanera, aquellas que tengan que ver con f</w:t>
      </w:r>
      <w:r w:rsidR="004206AD">
        <w:rPr>
          <w:rFonts w:ascii="Arial" w:hAnsi="Arial" w:cs="Arial"/>
        </w:rPr>
        <w:t>acultades y capacidades legales, administrativas, financieras y fiscales propias, o la</w:t>
      </w:r>
      <w:r w:rsidRPr="00540597">
        <w:rPr>
          <w:rFonts w:ascii="Arial" w:hAnsi="Arial" w:cs="Arial"/>
        </w:rPr>
        <w:t xml:space="preserve"> de</w:t>
      </w:r>
      <w:r w:rsidR="004206AD">
        <w:rPr>
          <w:rFonts w:ascii="Arial" w:hAnsi="Arial" w:cs="Arial"/>
        </w:rPr>
        <w:t xml:space="preserve"> alguno de</w:t>
      </w:r>
      <w:r w:rsidRPr="00540597">
        <w:rPr>
          <w:rFonts w:ascii="Arial" w:hAnsi="Arial" w:cs="Arial"/>
        </w:rPr>
        <w:t xml:space="preserve"> sus representantes, </w:t>
      </w:r>
      <w:r w:rsidR="006D56F3">
        <w:rPr>
          <w:rFonts w:ascii="Arial" w:hAnsi="Arial" w:cs="Arial"/>
        </w:rPr>
        <w:t>que impidan o limiten su capacidad</w:t>
      </w:r>
      <w:r w:rsidRPr="00540597">
        <w:rPr>
          <w:rFonts w:ascii="Arial" w:hAnsi="Arial" w:cs="Arial"/>
        </w:rPr>
        <w:t xml:space="preserve"> para obligarse o que por cualquier motivo y en cualquier medida, impidan la celebración</w:t>
      </w:r>
      <w:r w:rsidR="004206AD">
        <w:rPr>
          <w:rFonts w:ascii="Arial" w:hAnsi="Arial" w:cs="Arial"/>
        </w:rPr>
        <w:t xml:space="preserve"> del contrato</w:t>
      </w:r>
      <w:r w:rsidRPr="00540597">
        <w:rPr>
          <w:rFonts w:ascii="Arial" w:hAnsi="Arial" w:cs="Arial"/>
        </w:rPr>
        <w:t xml:space="preserve"> o </w:t>
      </w:r>
      <w:r w:rsidR="004206AD">
        <w:rPr>
          <w:rFonts w:ascii="Arial" w:hAnsi="Arial" w:cs="Arial"/>
        </w:rPr>
        <w:t>cumplimiento</w:t>
      </w:r>
      <w:r w:rsidRPr="00540597">
        <w:rPr>
          <w:rFonts w:ascii="Arial" w:hAnsi="Arial" w:cs="Arial"/>
        </w:rPr>
        <w:t xml:space="preserve"> del mismo.</w:t>
      </w:r>
    </w:p>
    <w:p w14:paraId="2CBE52A7" w14:textId="3B4FB25F" w:rsidR="00540597" w:rsidRDefault="004206AD" w:rsidP="00540597">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 g) Cuando resulten falsas</w:t>
      </w:r>
      <w:r w:rsidR="00540597" w:rsidRPr="00540597">
        <w:rPr>
          <w:rFonts w:ascii="Arial" w:hAnsi="Arial" w:cs="Arial"/>
        </w:rPr>
        <w:t xml:space="preserve"> </w:t>
      </w:r>
      <w:r w:rsidR="007F5BB6">
        <w:rPr>
          <w:rFonts w:ascii="Arial" w:hAnsi="Arial" w:cs="Arial"/>
        </w:rPr>
        <w:t xml:space="preserve">las </w:t>
      </w:r>
      <w:r w:rsidR="00540597" w:rsidRPr="00540597">
        <w:rPr>
          <w:rFonts w:ascii="Arial" w:hAnsi="Arial" w:cs="Arial"/>
        </w:rPr>
        <w:t xml:space="preserve">declaraciones en torno a </w:t>
      </w:r>
      <w:r>
        <w:rPr>
          <w:rFonts w:ascii="Arial" w:hAnsi="Arial" w:cs="Arial"/>
        </w:rPr>
        <w:t xml:space="preserve">la </w:t>
      </w:r>
      <w:r w:rsidR="00540597" w:rsidRPr="00540597">
        <w:rPr>
          <w:rFonts w:ascii="Arial" w:hAnsi="Arial" w:cs="Arial"/>
        </w:rPr>
        <w:t>personalidad</w:t>
      </w:r>
      <w:r>
        <w:rPr>
          <w:rFonts w:ascii="Arial" w:hAnsi="Arial" w:cs="Arial"/>
        </w:rPr>
        <w:t xml:space="preserve"> jurídica</w:t>
      </w:r>
      <w:r w:rsidR="00540597" w:rsidRPr="00540597">
        <w:rPr>
          <w:rFonts w:ascii="Arial" w:hAnsi="Arial" w:cs="Arial"/>
        </w:rPr>
        <w:t xml:space="preserve"> </w:t>
      </w:r>
      <w:r>
        <w:rPr>
          <w:rFonts w:ascii="Arial" w:hAnsi="Arial" w:cs="Arial"/>
        </w:rPr>
        <w:t>con que se ostentan</w:t>
      </w:r>
      <w:r w:rsidR="00540597" w:rsidRPr="00540597">
        <w:rPr>
          <w:rFonts w:ascii="Arial" w:hAnsi="Arial" w:cs="Arial"/>
        </w:rPr>
        <w:t xml:space="preserve">. </w:t>
      </w:r>
    </w:p>
    <w:p w14:paraId="0EBA5169" w14:textId="31AD37A0"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lastRenderedPageBreak/>
        <w:t xml:space="preserve">i) </w:t>
      </w:r>
      <w:r w:rsidR="007F5BB6">
        <w:rPr>
          <w:rFonts w:ascii="Arial" w:hAnsi="Arial" w:cs="Arial"/>
        </w:rPr>
        <w:t>Entregar</w:t>
      </w:r>
      <w:r w:rsidRPr="00540597">
        <w:rPr>
          <w:rFonts w:ascii="Arial" w:hAnsi="Arial" w:cs="Arial"/>
        </w:rPr>
        <w:t xml:space="preserve"> </w:t>
      </w:r>
      <w:r w:rsidR="004206AD">
        <w:rPr>
          <w:rFonts w:ascii="Arial" w:hAnsi="Arial" w:cs="Arial"/>
        </w:rPr>
        <w:t>el</w:t>
      </w:r>
      <w:r w:rsidRPr="00540597">
        <w:rPr>
          <w:rFonts w:ascii="Arial" w:hAnsi="Arial" w:cs="Arial"/>
        </w:rPr>
        <w:t xml:space="preserve"> </w:t>
      </w:r>
      <w:r w:rsidR="00C07A93">
        <w:rPr>
          <w:rFonts w:ascii="Arial" w:hAnsi="Arial" w:cs="Arial"/>
        </w:rPr>
        <w:t>bien</w:t>
      </w:r>
      <w:r w:rsidR="00426C92">
        <w:rPr>
          <w:rFonts w:ascii="Arial" w:hAnsi="Arial" w:cs="Arial"/>
        </w:rPr>
        <w:t xml:space="preserve"> y/o servicio</w:t>
      </w:r>
      <w:r w:rsidR="00C07A93">
        <w:rPr>
          <w:rFonts w:ascii="Arial" w:hAnsi="Arial" w:cs="Arial"/>
        </w:rPr>
        <w:t xml:space="preserve"> adjudicado</w:t>
      </w:r>
      <w:r w:rsidRPr="00540597">
        <w:rPr>
          <w:rFonts w:ascii="Arial" w:hAnsi="Arial" w:cs="Arial"/>
        </w:rPr>
        <w:t>, en menor cantidad</w:t>
      </w:r>
      <w:r w:rsidR="004206AD">
        <w:rPr>
          <w:rFonts w:ascii="Arial" w:hAnsi="Arial" w:cs="Arial"/>
        </w:rPr>
        <w:t xml:space="preserve">, tamaño o dimensiones a lo </w:t>
      </w:r>
      <w:r w:rsidR="007F5BB6">
        <w:rPr>
          <w:rFonts w:ascii="Arial" w:hAnsi="Arial" w:cs="Arial"/>
        </w:rPr>
        <w:t>ofertado</w:t>
      </w:r>
      <w:r w:rsidRPr="00540597">
        <w:rPr>
          <w:rFonts w:ascii="Arial" w:hAnsi="Arial" w:cs="Arial"/>
        </w:rPr>
        <w:t>.</w:t>
      </w:r>
    </w:p>
    <w:p w14:paraId="12477CBE" w14:textId="6C6E0E09"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 j) </w:t>
      </w:r>
      <w:r w:rsidR="007F5BB6">
        <w:rPr>
          <w:rFonts w:ascii="Arial" w:hAnsi="Arial" w:cs="Arial"/>
        </w:rPr>
        <w:t>Entregar</w:t>
      </w:r>
      <w:r w:rsidRPr="00540597">
        <w:rPr>
          <w:rFonts w:ascii="Arial" w:hAnsi="Arial" w:cs="Arial"/>
        </w:rPr>
        <w:t xml:space="preserve"> </w:t>
      </w:r>
      <w:r w:rsidR="004206AD">
        <w:rPr>
          <w:rFonts w:ascii="Arial" w:hAnsi="Arial" w:cs="Arial"/>
        </w:rPr>
        <w:t>el</w:t>
      </w:r>
      <w:r w:rsidR="00C07A93">
        <w:rPr>
          <w:rFonts w:ascii="Arial" w:hAnsi="Arial" w:cs="Arial"/>
        </w:rPr>
        <w:t xml:space="preserve"> bien </w:t>
      </w:r>
      <w:r w:rsidR="00426C92">
        <w:rPr>
          <w:rFonts w:ascii="Arial" w:hAnsi="Arial" w:cs="Arial"/>
        </w:rPr>
        <w:t xml:space="preserve">y/o servicio </w:t>
      </w:r>
      <w:r w:rsidR="00C07A93">
        <w:rPr>
          <w:rFonts w:ascii="Arial" w:hAnsi="Arial" w:cs="Arial"/>
        </w:rPr>
        <w:t>adjudicado</w:t>
      </w:r>
      <w:r w:rsidRPr="00540597">
        <w:rPr>
          <w:rFonts w:ascii="Arial" w:hAnsi="Arial" w:cs="Arial"/>
        </w:rPr>
        <w:t>, en menor calidad</w:t>
      </w:r>
      <w:r w:rsidR="004206AD">
        <w:rPr>
          <w:rFonts w:ascii="Arial" w:hAnsi="Arial" w:cs="Arial"/>
        </w:rPr>
        <w:t>, características o especificaciones a lo</w:t>
      </w:r>
      <w:r w:rsidR="007F5BB6">
        <w:rPr>
          <w:rFonts w:ascii="Arial" w:hAnsi="Arial" w:cs="Arial"/>
        </w:rPr>
        <w:t xml:space="preserve"> ofertado</w:t>
      </w:r>
      <w:r w:rsidRPr="00540597">
        <w:rPr>
          <w:rFonts w:ascii="Arial" w:hAnsi="Arial" w:cs="Arial"/>
        </w:rPr>
        <w:t xml:space="preserve">. </w:t>
      </w:r>
    </w:p>
    <w:p w14:paraId="070DDCDA" w14:textId="32B09910"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k) Incrementar, por cualquier motivo, el precio establecido en su cotización, sin las condiciones legales requeridas para ello. </w:t>
      </w:r>
    </w:p>
    <w:p w14:paraId="506FE014" w14:textId="5CE645F2"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l) No </w:t>
      </w:r>
      <w:r w:rsidR="004206AD">
        <w:rPr>
          <w:rFonts w:ascii="Arial" w:hAnsi="Arial" w:cs="Arial"/>
        </w:rPr>
        <w:t>ofrecer</w:t>
      </w:r>
      <w:r w:rsidRPr="00540597">
        <w:rPr>
          <w:rFonts w:ascii="Arial" w:hAnsi="Arial" w:cs="Arial"/>
        </w:rPr>
        <w:t xml:space="preserve"> la</w:t>
      </w:r>
      <w:r w:rsidR="004206AD">
        <w:rPr>
          <w:rFonts w:ascii="Arial" w:hAnsi="Arial" w:cs="Arial"/>
        </w:rPr>
        <w:t>s</w:t>
      </w:r>
      <w:r w:rsidRPr="00540597">
        <w:rPr>
          <w:rFonts w:ascii="Arial" w:hAnsi="Arial" w:cs="Arial"/>
        </w:rPr>
        <w:t xml:space="preserve"> garantía</w:t>
      </w:r>
      <w:r w:rsidR="004206AD">
        <w:rPr>
          <w:rFonts w:ascii="Arial" w:hAnsi="Arial" w:cs="Arial"/>
        </w:rPr>
        <w:t>s y fianzas</w:t>
      </w:r>
      <w:r w:rsidRPr="00540597">
        <w:rPr>
          <w:rFonts w:ascii="Arial" w:hAnsi="Arial" w:cs="Arial"/>
        </w:rPr>
        <w:t xml:space="preserve"> </w:t>
      </w:r>
      <w:r w:rsidR="004206AD">
        <w:rPr>
          <w:rFonts w:ascii="Arial" w:hAnsi="Arial" w:cs="Arial"/>
        </w:rPr>
        <w:t>solicitadas en las Bases de la Convocatoria, Anexos y Contrato</w:t>
      </w:r>
      <w:r w:rsidRPr="00540597">
        <w:rPr>
          <w:rFonts w:ascii="Arial" w:hAnsi="Arial" w:cs="Arial"/>
        </w:rPr>
        <w:t xml:space="preserve">. </w:t>
      </w:r>
    </w:p>
    <w:p w14:paraId="5FA7F7E9" w14:textId="15B66624" w:rsidR="007F5BB6" w:rsidRDefault="007F5BB6" w:rsidP="007F5BB6">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n) Los </w:t>
      </w:r>
      <w:r w:rsidR="00540597" w:rsidRPr="00540597">
        <w:rPr>
          <w:rFonts w:ascii="Arial" w:hAnsi="Arial" w:cs="Arial"/>
        </w:rPr>
        <w:t xml:space="preserve">demás </w:t>
      </w:r>
      <w:r>
        <w:rPr>
          <w:rFonts w:ascii="Arial" w:hAnsi="Arial" w:cs="Arial"/>
        </w:rPr>
        <w:t>supuestos previstos aplicables por la</w:t>
      </w:r>
      <w:r w:rsidR="00540597" w:rsidRPr="00540597">
        <w:rPr>
          <w:rFonts w:ascii="Arial" w:hAnsi="Arial" w:cs="Arial"/>
        </w:rPr>
        <w:t xml:space="preserve"> legislaciones </w:t>
      </w:r>
      <w:r>
        <w:rPr>
          <w:rFonts w:ascii="Arial" w:hAnsi="Arial" w:cs="Arial"/>
        </w:rPr>
        <w:t>c</w:t>
      </w:r>
      <w:r w:rsidR="00C07A93">
        <w:rPr>
          <w:rFonts w:ascii="Arial" w:hAnsi="Arial" w:cs="Arial"/>
        </w:rPr>
        <w:t>ivil, mercantil,</w:t>
      </w:r>
      <w:r>
        <w:rPr>
          <w:rFonts w:ascii="Arial" w:hAnsi="Arial" w:cs="Arial"/>
        </w:rPr>
        <w:t xml:space="preserve"> administrativo</w:t>
      </w:r>
      <w:r w:rsidR="00C07A93">
        <w:rPr>
          <w:rFonts w:ascii="Arial" w:hAnsi="Arial" w:cs="Arial"/>
        </w:rPr>
        <w:t xml:space="preserve"> y penal</w:t>
      </w:r>
      <w:r>
        <w:rPr>
          <w:rFonts w:ascii="Arial" w:hAnsi="Arial" w:cs="Arial"/>
        </w:rPr>
        <w:t xml:space="preserve"> locales.</w:t>
      </w:r>
    </w:p>
    <w:p w14:paraId="7678DFC2" w14:textId="256F78A2" w:rsidR="007F5BB6" w:rsidRPr="007F5BB6" w:rsidRDefault="007F5BB6" w:rsidP="007F5BB6">
      <w:pPr>
        <w:pStyle w:val="Lista2"/>
        <w:ind w:left="0" w:firstLine="0"/>
        <w:jc w:val="both"/>
        <w:rPr>
          <w:rFonts w:ascii="Arial" w:hAnsi="Arial" w:cs="Arial"/>
          <w:b/>
          <w:i/>
          <w:u w:val="single"/>
        </w:rPr>
      </w:pPr>
      <w:r w:rsidRPr="00540597">
        <w:rPr>
          <w:rFonts w:ascii="Arial" w:hAnsi="Arial" w:cs="Arial"/>
          <w:b/>
          <w:i/>
          <w:u w:val="single"/>
        </w:rPr>
        <w:t>APL</w:t>
      </w:r>
      <w:r>
        <w:rPr>
          <w:rFonts w:ascii="Arial" w:hAnsi="Arial" w:cs="Arial"/>
          <w:b/>
          <w:i/>
          <w:u w:val="single"/>
        </w:rPr>
        <w:t>ICACIÓN DE SANCIÓN POR RETRASO</w:t>
      </w:r>
      <w:r w:rsidR="003027F7">
        <w:rPr>
          <w:rFonts w:ascii="Arial" w:hAnsi="Arial" w:cs="Arial"/>
          <w:b/>
          <w:i/>
          <w:u w:val="single"/>
        </w:rPr>
        <w:t xml:space="preserve"> EN LA ENTREGA</w:t>
      </w:r>
      <w:r>
        <w:rPr>
          <w:rFonts w:ascii="Arial" w:hAnsi="Arial" w:cs="Arial"/>
          <w:b/>
          <w:i/>
          <w:u w:val="single"/>
        </w:rPr>
        <w:t>:</w:t>
      </w:r>
    </w:p>
    <w:p w14:paraId="075038D2" w14:textId="595D1A0E" w:rsidR="003027F7" w:rsidRDefault="003027F7" w:rsidP="007F5BB6">
      <w:pPr>
        <w:pStyle w:val="Lista3"/>
        <w:shd w:val="clear" w:color="auto" w:fill="FFFFFF" w:themeFill="background1"/>
        <w:ind w:left="0" w:firstLine="0"/>
        <w:jc w:val="both"/>
        <w:rPr>
          <w:rFonts w:ascii="Arial" w:hAnsi="Arial" w:cs="Arial"/>
        </w:rPr>
      </w:pPr>
    </w:p>
    <w:p w14:paraId="02AECB29" w14:textId="5719B108" w:rsidR="007F5BB6" w:rsidRPr="003027F7" w:rsidRDefault="003027F7" w:rsidP="007F5BB6">
      <w:pPr>
        <w:pStyle w:val="Lista3"/>
        <w:shd w:val="clear" w:color="auto" w:fill="FFFFFF" w:themeFill="background1"/>
        <w:ind w:left="0" w:firstLine="0"/>
        <w:jc w:val="both"/>
        <w:rPr>
          <w:rFonts w:ascii="Arial" w:hAnsi="Arial" w:cs="Arial"/>
        </w:rPr>
      </w:pPr>
      <w:r>
        <w:rPr>
          <w:rFonts w:ascii="Arial" w:hAnsi="Arial" w:cs="Arial"/>
        </w:rPr>
        <w:t xml:space="preserve">En caso de que el proveedor </w:t>
      </w:r>
      <w:r w:rsidR="0039308A">
        <w:rPr>
          <w:rFonts w:ascii="Arial" w:hAnsi="Arial" w:cs="Arial"/>
        </w:rPr>
        <w:t>se demore</w:t>
      </w:r>
      <w:r>
        <w:rPr>
          <w:rFonts w:ascii="Arial" w:hAnsi="Arial" w:cs="Arial"/>
        </w:rPr>
        <w:t xml:space="preserve"> en la entrega de los bienes por cualquier causa que no sea </w:t>
      </w:r>
      <w:r w:rsidR="00C07A93">
        <w:rPr>
          <w:rFonts w:ascii="Arial" w:hAnsi="Arial" w:cs="Arial"/>
        </w:rPr>
        <w:t>atribuible a</w:t>
      </w:r>
      <w:r>
        <w:rPr>
          <w:rFonts w:ascii="Arial" w:hAnsi="Arial" w:cs="Arial"/>
        </w:rPr>
        <w:t xml:space="preserve"> la Convocante, se le aplicará una pena convencional de conformidad a la siguiente tabla:</w:t>
      </w:r>
    </w:p>
    <w:p w14:paraId="06B4A709" w14:textId="77777777" w:rsidR="007F5BB6" w:rsidRDefault="007F5BB6" w:rsidP="007F5BB6">
      <w:pPr>
        <w:pStyle w:val="Lista3"/>
        <w:shd w:val="clear" w:color="auto" w:fill="FFFFFF" w:themeFill="background1"/>
        <w:ind w:left="0" w:firstLine="0"/>
        <w:jc w:val="both"/>
        <w:rPr>
          <w:rFonts w:ascii="Arial" w:hAnsi="Arial" w:cs="Arial"/>
        </w:rPr>
      </w:pPr>
    </w:p>
    <w:tbl>
      <w:tblPr>
        <w:tblStyle w:val="Tablaconcuadrcula"/>
        <w:tblW w:w="0" w:type="auto"/>
        <w:tblLook w:val="04A0" w:firstRow="1" w:lastRow="0" w:firstColumn="1" w:lastColumn="0" w:noHBand="0" w:noVBand="1"/>
      </w:tblPr>
      <w:tblGrid>
        <w:gridCol w:w="4698"/>
        <w:gridCol w:w="4698"/>
      </w:tblGrid>
      <w:tr w:rsidR="007F5BB6" w:rsidRPr="00DE3731" w14:paraId="3FBE139B" w14:textId="77777777" w:rsidTr="00581848">
        <w:tc>
          <w:tcPr>
            <w:tcW w:w="9396" w:type="dxa"/>
            <w:gridSpan w:val="2"/>
          </w:tcPr>
          <w:p w14:paraId="5B78AE28" w14:textId="2B20C60F" w:rsidR="007F5BB6" w:rsidRPr="00DE3731" w:rsidRDefault="00C07A93" w:rsidP="00C07A93">
            <w:pPr>
              <w:pStyle w:val="Lista3"/>
              <w:ind w:left="0" w:firstLine="0"/>
              <w:jc w:val="center"/>
              <w:rPr>
                <w:rFonts w:ascii="Arial" w:hAnsi="Arial" w:cs="Arial"/>
                <w:b/>
                <w:sz w:val="20"/>
                <w:szCs w:val="20"/>
              </w:rPr>
            </w:pPr>
            <w:r w:rsidRPr="00DE3731">
              <w:rPr>
                <w:rFonts w:ascii="Arial" w:hAnsi="Arial" w:cs="Arial"/>
                <w:b/>
                <w:sz w:val="20"/>
                <w:szCs w:val="20"/>
              </w:rPr>
              <w:t>APLICACIÓN DE PENA CONVENCIONAL POR CADA DÍA NATURAL DE ATRASO EN LA ENTREGA DEL BIEN</w:t>
            </w:r>
            <w:r w:rsidR="00426C92" w:rsidRPr="00DE3731">
              <w:rPr>
                <w:rFonts w:ascii="Arial" w:hAnsi="Arial" w:cs="Arial"/>
                <w:b/>
                <w:sz w:val="20"/>
                <w:szCs w:val="20"/>
              </w:rPr>
              <w:t xml:space="preserve"> Y/O SERVICIO</w:t>
            </w:r>
            <w:r w:rsidRPr="00DE3731">
              <w:rPr>
                <w:rFonts w:ascii="Arial" w:hAnsi="Arial" w:cs="Arial"/>
                <w:b/>
                <w:sz w:val="20"/>
                <w:szCs w:val="20"/>
              </w:rPr>
              <w:t xml:space="preserve"> ADJUDICADO</w:t>
            </w:r>
          </w:p>
        </w:tc>
      </w:tr>
      <w:tr w:rsidR="00C07A93" w:rsidRPr="00DE3731" w14:paraId="03934DF7" w14:textId="77777777" w:rsidTr="00C07A93">
        <w:tc>
          <w:tcPr>
            <w:tcW w:w="4698" w:type="dxa"/>
            <w:vAlign w:val="center"/>
          </w:tcPr>
          <w:p w14:paraId="7A02FF1E" w14:textId="09C48ACF" w:rsidR="00C07A93" w:rsidRPr="00DE3731" w:rsidRDefault="00C07A93" w:rsidP="00C07A93">
            <w:pPr>
              <w:pStyle w:val="Lista3"/>
              <w:ind w:left="0" w:firstLine="0"/>
              <w:jc w:val="center"/>
              <w:rPr>
                <w:rFonts w:ascii="Arial" w:hAnsi="Arial" w:cs="Arial"/>
                <w:b/>
                <w:sz w:val="20"/>
                <w:szCs w:val="20"/>
              </w:rPr>
            </w:pPr>
            <w:r w:rsidRPr="00DE3731">
              <w:rPr>
                <w:rFonts w:ascii="Arial" w:hAnsi="Arial" w:cs="Arial"/>
                <w:b/>
                <w:sz w:val="20"/>
                <w:szCs w:val="20"/>
              </w:rPr>
              <w:t>Días naturales de atraso</w:t>
            </w:r>
          </w:p>
        </w:tc>
        <w:tc>
          <w:tcPr>
            <w:tcW w:w="4698" w:type="dxa"/>
            <w:vAlign w:val="center"/>
          </w:tcPr>
          <w:p w14:paraId="60020B9F" w14:textId="25ED2958" w:rsidR="00C07A93" w:rsidRPr="00DE3731" w:rsidRDefault="00C07A93" w:rsidP="00581848">
            <w:pPr>
              <w:pStyle w:val="Lista3"/>
              <w:ind w:left="0" w:firstLine="0"/>
              <w:jc w:val="center"/>
              <w:rPr>
                <w:rFonts w:ascii="Arial" w:hAnsi="Arial" w:cs="Arial"/>
                <w:b/>
                <w:sz w:val="20"/>
                <w:szCs w:val="20"/>
              </w:rPr>
            </w:pPr>
            <w:r w:rsidRPr="00DE3731">
              <w:rPr>
                <w:rFonts w:ascii="Arial" w:hAnsi="Arial" w:cs="Arial"/>
                <w:b/>
                <w:sz w:val="20"/>
                <w:szCs w:val="20"/>
              </w:rPr>
              <w:t>Porcentaje de pena aplicable sobre el monto total del contrato</w:t>
            </w:r>
          </w:p>
        </w:tc>
      </w:tr>
      <w:tr w:rsidR="00C07A93" w:rsidRPr="00DE3731" w14:paraId="4354915B" w14:textId="77777777" w:rsidTr="00DE3731">
        <w:trPr>
          <w:trHeight w:val="331"/>
        </w:trPr>
        <w:tc>
          <w:tcPr>
            <w:tcW w:w="4698" w:type="dxa"/>
          </w:tcPr>
          <w:p w14:paraId="4522A32B" w14:textId="3E62D187" w:rsidR="00C07A93" w:rsidRPr="00DE3731" w:rsidRDefault="00C07A93" w:rsidP="00C07A93">
            <w:pPr>
              <w:pStyle w:val="Lista3"/>
              <w:ind w:left="0" w:firstLine="0"/>
              <w:jc w:val="center"/>
              <w:rPr>
                <w:rFonts w:ascii="Arial" w:hAnsi="Arial" w:cs="Arial"/>
                <w:sz w:val="20"/>
                <w:szCs w:val="20"/>
              </w:rPr>
            </w:pPr>
            <w:r w:rsidRPr="00DE3731">
              <w:rPr>
                <w:rFonts w:ascii="Arial" w:hAnsi="Arial" w:cs="Arial"/>
                <w:sz w:val="20"/>
                <w:szCs w:val="20"/>
              </w:rPr>
              <w:t xml:space="preserve">De 01 </w:t>
            </w:r>
            <w:r w:rsidR="007740BE" w:rsidRPr="00DE3731">
              <w:rPr>
                <w:rFonts w:ascii="Arial" w:hAnsi="Arial" w:cs="Arial"/>
                <w:sz w:val="20"/>
                <w:szCs w:val="20"/>
              </w:rPr>
              <w:t>(</w:t>
            </w:r>
            <w:r w:rsidRPr="00DE3731">
              <w:rPr>
                <w:rFonts w:ascii="Arial" w:hAnsi="Arial" w:cs="Arial"/>
                <w:sz w:val="20"/>
                <w:szCs w:val="20"/>
              </w:rPr>
              <w:t>uno</w:t>
            </w:r>
            <w:r w:rsidR="007740BE" w:rsidRPr="00DE3731">
              <w:rPr>
                <w:rFonts w:ascii="Arial" w:hAnsi="Arial" w:cs="Arial"/>
                <w:sz w:val="20"/>
                <w:szCs w:val="20"/>
              </w:rPr>
              <w:t>)</w:t>
            </w:r>
            <w:r w:rsidRPr="00DE3731">
              <w:rPr>
                <w:rFonts w:ascii="Arial" w:hAnsi="Arial" w:cs="Arial"/>
                <w:sz w:val="20"/>
                <w:szCs w:val="20"/>
              </w:rPr>
              <w:t xml:space="preserve"> y hasta 05 </w:t>
            </w:r>
            <w:r w:rsidR="007740BE" w:rsidRPr="00DE3731">
              <w:rPr>
                <w:rFonts w:ascii="Arial" w:hAnsi="Arial" w:cs="Arial"/>
                <w:sz w:val="20"/>
                <w:szCs w:val="20"/>
              </w:rPr>
              <w:t>(</w:t>
            </w:r>
            <w:r w:rsidRPr="00DE3731">
              <w:rPr>
                <w:rFonts w:ascii="Arial" w:hAnsi="Arial" w:cs="Arial"/>
                <w:sz w:val="20"/>
                <w:szCs w:val="20"/>
              </w:rPr>
              <w:t>cinco</w:t>
            </w:r>
            <w:r w:rsidR="007740BE" w:rsidRPr="00DE3731">
              <w:rPr>
                <w:rFonts w:ascii="Arial" w:hAnsi="Arial" w:cs="Arial"/>
                <w:sz w:val="20"/>
                <w:szCs w:val="20"/>
              </w:rPr>
              <w:t>)</w:t>
            </w:r>
          </w:p>
        </w:tc>
        <w:tc>
          <w:tcPr>
            <w:tcW w:w="4698" w:type="dxa"/>
          </w:tcPr>
          <w:p w14:paraId="5CDA896D" w14:textId="496CD19D" w:rsidR="00C07A93" w:rsidRPr="00DE3731" w:rsidRDefault="00C07A93" w:rsidP="003027F7">
            <w:pPr>
              <w:pStyle w:val="Lista3"/>
              <w:ind w:left="0" w:firstLine="0"/>
              <w:jc w:val="center"/>
              <w:rPr>
                <w:rFonts w:ascii="Arial" w:hAnsi="Arial" w:cs="Arial"/>
                <w:sz w:val="20"/>
                <w:szCs w:val="20"/>
              </w:rPr>
            </w:pPr>
            <w:r w:rsidRPr="00DE3731">
              <w:rPr>
                <w:rFonts w:ascii="Arial" w:hAnsi="Arial" w:cs="Arial"/>
                <w:sz w:val="20"/>
                <w:szCs w:val="20"/>
              </w:rPr>
              <w:t>3% tres por ciento</w:t>
            </w:r>
          </w:p>
        </w:tc>
      </w:tr>
      <w:tr w:rsidR="00C07A93" w:rsidRPr="00DE3731" w14:paraId="4D017422" w14:textId="77777777" w:rsidTr="00DE3731">
        <w:trPr>
          <w:trHeight w:val="265"/>
        </w:trPr>
        <w:tc>
          <w:tcPr>
            <w:tcW w:w="4698" w:type="dxa"/>
          </w:tcPr>
          <w:p w14:paraId="1E591AC4" w14:textId="2528D891" w:rsidR="00C07A93" w:rsidRPr="00DE3731" w:rsidRDefault="00C07A93" w:rsidP="00C07A93">
            <w:pPr>
              <w:pStyle w:val="Lista3"/>
              <w:ind w:left="0" w:firstLine="0"/>
              <w:jc w:val="center"/>
              <w:rPr>
                <w:rFonts w:ascii="Arial" w:hAnsi="Arial" w:cs="Arial"/>
                <w:sz w:val="20"/>
                <w:szCs w:val="20"/>
              </w:rPr>
            </w:pPr>
            <w:r w:rsidRPr="00DE3731">
              <w:rPr>
                <w:rFonts w:ascii="Arial" w:hAnsi="Arial" w:cs="Arial"/>
                <w:sz w:val="20"/>
                <w:szCs w:val="20"/>
              </w:rPr>
              <w:t xml:space="preserve">De 06 </w:t>
            </w:r>
            <w:r w:rsidR="007740BE" w:rsidRPr="00DE3731">
              <w:rPr>
                <w:rFonts w:ascii="Arial" w:hAnsi="Arial" w:cs="Arial"/>
                <w:sz w:val="20"/>
                <w:szCs w:val="20"/>
              </w:rPr>
              <w:t>(</w:t>
            </w:r>
            <w:r w:rsidRPr="00DE3731">
              <w:rPr>
                <w:rFonts w:ascii="Arial" w:hAnsi="Arial" w:cs="Arial"/>
                <w:sz w:val="20"/>
                <w:szCs w:val="20"/>
              </w:rPr>
              <w:t>seis</w:t>
            </w:r>
            <w:r w:rsidR="007740BE" w:rsidRPr="00DE3731">
              <w:rPr>
                <w:rFonts w:ascii="Arial" w:hAnsi="Arial" w:cs="Arial"/>
                <w:sz w:val="20"/>
                <w:szCs w:val="20"/>
              </w:rPr>
              <w:t>)</w:t>
            </w:r>
            <w:r w:rsidRPr="00DE3731">
              <w:rPr>
                <w:rFonts w:ascii="Arial" w:hAnsi="Arial" w:cs="Arial"/>
                <w:sz w:val="20"/>
                <w:szCs w:val="20"/>
              </w:rPr>
              <w:t xml:space="preserve"> y hasta 10 </w:t>
            </w:r>
            <w:r w:rsidR="007740BE" w:rsidRPr="00DE3731">
              <w:rPr>
                <w:rFonts w:ascii="Arial" w:hAnsi="Arial" w:cs="Arial"/>
                <w:sz w:val="20"/>
                <w:szCs w:val="20"/>
              </w:rPr>
              <w:t>(</w:t>
            </w:r>
            <w:r w:rsidRPr="00DE3731">
              <w:rPr>
                <w:rFonts w:ascii="Arial" w:hAnsi="Arial" w:cs="Arial"/>
                <w:sz w:val="20"/>
                <w:szCs w:val="20"/>
              </w:rPr>
              <w:t>diez</w:t>
            </w:r>
            <w:r w:rsidR="007740BE" w:rsidRPr="00DE3731">
              <w:rPr>
                <w:rFonts w:ascii="Arial" w:hAnsi="Arial" w:cs="Arial"/>
                <w:sz w:val="20"/>
                <w:szCs w:val="20"/>
              </w:rPr>
              <w:t>)</w:t>
            </w:r>
          </w:p>
        </w:tc>
        <w:tc>
          <w:tcPr>
            <w:tcW w:w="4698" w:type="dxa"/>
          </w:tcPr>
          <w:p w14:paraId="5B648859" w14:textId="2F100383" w:rsidR="00C07A93" w:rsidRPr="00DE3731" w:rsidRDefault="00C07A93" w:rsidP="00581848">
            <w:pPr>
              <w:pStyle w:val="Lista3"/>
              <w:ind w:left="0" w:firstLine="0"/>
              <w:jc w:val="center"/>
              <w:rPr>
                <w:rFonts w:ascii="Arial" w:hAnsi="Arial" w:cs="Arial"/>
                <w:sz w:val="20"/>
                <w:szCs w:val="20"/>
              </w:rPr>
            </w:pPr>
            <w:r w:rsidRPr="00DE3731">
              <w:rPr>
                <w:rFonts w:ascii="Arial" w:hAnsi="Arial" w:cs="Arial"/>
                <w:sz w:val="20"/>
                <w:szCs w:val="20"/>
              </w:rPr>
              <w:t>6% seis por ciento</w:t>
            </w:r>
          </w:p>
        </w:tc>
      </w:tr>
      <w:tr w:rsidR="00C07A93" w:rsidRPr="00DE3731" w14:paraId="69D024CE" w14:textId="77777777" w:rsidTr="00DE3731">
        <w:trPr>
          <w:trHeight w:val="283"/>
        </w:trPr>
        <w:tc>
          <w:tcPr>
            <w:tcW w:w="4698" w:type="dxa"/>
          </w:tcPr>
          <w:p w14:paraId="4BD11CEF" w14:textId="1177E020" w:rsidR="00C07A93" w:rsidRPr="00DE3731" w:rsidRDefault="00C07A93" w:rsidP="00C07A93">
            <w:pPr>
              <w:pStyle w:val="Lista3"/>
              <w:ind w:left="0" w:firstLine="0"/>
              <w:jc w:val="center"/>
              <w:rPr>
                <w:rFonts w:ascii="Arial" w:hAnsi="Arial" w:cs="Arial"/>
                <w:sz w:val="20"/>
                <w:szCs w:val="20"/>
              </w:rPr>
            </w:pPr>
            <w:r w:rsidRPr="00DE3731">
              <w:rPr>
                <w:rFonts w:ascii="Arial" w:hAnsi="Arial" w:cs="Arial"/>
                <w:sz w:val="20"/>
                <w:szCs w:val="20"/>
              </w:rPr>
              <w:t xml:space="preserve">De 11 </w:t>
            </w:r>
            <w:r w:rsidR="007740BE" w:rsidRPr="00DE3731">
              <w:rPr>
                <w:rFonts w:ascii="Arial" w:hAnsi="Arial" w:cs="Arial"/>
                <w:sz w:val="20"/>
                <w:szCs w:val="20"/>
              </w:rPr>
              <w:t>(</w:t>
            </w:r>
            <w:r w:rsidRPr="00DE3731">
              <w:rPr>
                <w:rFonts w:ascii="Arial" w:hAnsi="Arial" w:cs="Arial"/>
                <w:sz w:val="20"/>
                <w:szCs w:val="20"/>
              </w:rPr>
              <w:t>once</w:t>
            </w:r>
            <w:r w:rsidR="007740BE" w:rsidRPr="00DE3731">
              <w:rPr>
                <w:rFonts w:ascii="Arial" w:hAnsi="Arial" w:cs="Arial"/>
                <w:sz w:val="20"/>
                <w:szCs w:val="20"/>
              </w:rPr>
              <w:t>)</w:t>
            </w:r>
            <w:r w:rsidRPr="00DE3731">
              <w:rPr>
                <w:rFonts w:ascii="Arial" w:hAnsi="Arial" w:cs="Arial"/>
                <w:sz w:val="20"/>
                <w:szCs w:val="20"/>
              </w:rPr>
              <w:t xml:space="preserve"> y hasta 20 </w:t>
            </w:r>
            <w:r w:rsidR="007740BE" w:rsidRPr="00DE3731">
              <w:rPr>
                <w:rFonts w:ascii="Arial" w:hAnsi="Arial" w:cs="Arial"/>
                <w:sz w:val="20"/>
                <w:szCs w:val="20"/>
              </w:rPr>
              <w:t>(</w:t>
            </w:r>
            <w:r w:rsidRPr="00DE3731">
              <w:rPr>
                <w:rFonts w:ascii="Arial" w:hAnsi="Arial" w:cs="Arial"/>
                <w:sz w:val="20"/>
                <w:szCs w:val="20"/>
              </w:rPr>
              <w:t>veinte</w:t>
            </w:r>
            <w:r w:rsidR="007740BE" w:rsidRPr="00DE3731">
              <w:rPr>
                <w:rFonts w:ascii="Arial" w:hAnsi="Arial" w:cs="Arial"/>
                <w:sz w:val="20"/>
                <w:szCs w:val="20"/>
              </w:rPr>
              <w:t>)</w:t>
            </w:r>
          </w:p>
        </w:tc>
        <w:tc>
          <w:tcPr>
            <w:tcW w:w="4698" w:type="dxa"/>
          </w:tcPr>
          <w:p w14:paraId="304FDBD6" w14:textId="740313B2" w:rsidR="00C07A93" w:rsidRPr="00DE3731" w:rsidRDefault="00C07A93" w:rsidP="00581848">
            <w:pPr>
              <w:pStyle w:val="Lista3"/>
              <w:ind w:left="0" w:firstLine="0"/>
              <w:jc w:val="center"/>
              <w:rPr>
                <w:rFonts w:ascii="Arial" w:hAnsi="Arial" w:cs="Arial"/>
                <w:sz w:val="20"/>
                <w:szCs w:val="20"/>
              </w:rPr>
            </w:pPr>
            <w:r w:rsidRPr="00DE3731">
              <w:rPr>
                <w:rFonts w:ascii="Arial" w:hAnsi="Arial" w:cs="Arial"/>
                <w:sz w:val="20"/>
                <w:szCs w:val="20"/>
              </w:rPr>
              <w:t>10% diez por ciento</w:t>
            </w:r>
          </w:p>
        </w:tc>
      </w:tr>
      <w:tr w:rsidR="00C07A93" w:rsidRPr="00DE3731" w14:paraId="2B66C5CF" w14:textId="77777777" w:rsidTr="00C07A93">
        <w:tc>
          <w:tcPr>
            <w:tcW w:w="4698" w:type="dxa"/>
          </w:tcPr>
          <w:p w14:paraId="7120DAE9" w14:textId="3EAF5ADE" w:rsidR="00C07A93" w:rsidRPr="00DE3731" w:rsidRDefault="00C07A93" w:rsidP="007740BE">
            <w:pPr>
              <w:pStyle w:val="Lista3"/>
              <w:ind w:left="0" w:firstLine="0"/>
              <w:jc w:val="center"/>
              <w:rPr>
                <w:rFonts w:ascii="Arial" w:hAnsi="Arial" w:cs="Arial"/>
                <w:sz w:val="20"/>
                <w:szCs w:val="20"/>
              </w:rPr>
            </w:pPr>
            <w:r w:rsidRPr="00DE3731">
              <w:rPr>
                <w:rFonts w:ascii="Arial" w:hAnsi="Arial" w:cs="Arial"/>
                <w:sz w:val="20"/>
                <w:szCs w:val="20"/>
              </w:rPr>
              <w:t xml:space="preserve">De 21 </w:t>
            </w:r>
            <w:r w:rsidR="007740BE" w:rsidRPr="00DE3731">
              <w:rPr>
                <w:rFonts w:ascii="Arial" w:hAnsi="Arial" w:cs="Arial"/>
                <w:sz w:val="20"/>
                <w:szCs w:val="20"/>
              </w:rPr>
              <w:t>(</w:t>
            </w:r>
            <w:r w:rsidRPr="00DE3731">
              <w:rPr>
                <w:rFonts w:ascii="Arial" w:hAnsi="Arial" w:cs="Arial"/>
                <w:sz w:val="20"/>
                <w:szCs w:val="20"/>
              </w:rPr>
              <w:t>veintiún</w:t>
            </w:r>
            <w:r w:rsidR="007740BE" w:rsidRPr="00DE3731">
              <w:rPr>
                <w:rFonts w:ascii="Arial" w:hAnsi="Arial" w:cs="Arial"/>
                <w:sz w:val="20"/>
                <w:szCs w:val="20"/>
              </w:rPr>
              <w:t xml:space="preserve">) días </w:t>
            </w:r>
            <w:r w:rsidRPr="00DE3731">
              <w:rPr>
                <w:rFonts w:ascii="Arial" w:hAnsi="Arial" w:cs="Arial"/>
                <w:sz w:val="20"/>
                <w:szCs w:val="20"/>
              </w:rPr>
              <w:t>en adelante</w:t>
            </w:r>
          </w:p>
        </w:tc>
        <w:tc>
          <w:tcPr>
            <w:tcW w:w="4698" w:type="dxa"/>
          </w:tcPr>
          <w:p w14:paraId="147B18F4" w14:textId="42724245" w:rsidR="00C07A93" w:rsidRPr="00DE3731" w:rsidRDefault="00C07A93" w:rsidP="00581848">
            <w:pPr>
              <w:pStyle w:val="Lista3"/>
              <w:ind w:left="0" w:firstLine="0"/>
              <w:jc w:val="center"/>
              <w:rPr>
                <w:rFonts w:ascii="Arial" w:hAnsi="Arial" w:cs="Arial"/>
                <w:sz w:val="20"/>
                <w:szCs w:val="20"/>
              </w:rPr>
            </w:pPr>
            <w:r w:rsidRPr="00DE3731">
              <w:rPr>
                <w:rFonts w:ascii="Arial" w:hAnsi="Arial" w:cs="Arial"/>
                <w:sz w:val="20"/>
                <w:szCs w:val="20"/>
              </w:rPr>
              <w:t>Se rescindirá el contrato a criterio de la Convocante</w:t>
            </w:r>
          </w:p>
        </w:tc>
      </w:tr>
    </w:tbl>
    <w:p w14:paraId="28C7A3B3" w14:textId="1BD8F144" w:rsidR="003124FC" w:rsidRDefault="003124FC" w:rsidP="003124FC">
      <w:pPr>
        <w:pStyle w:val="Prrafodelista"/>
        <w:ind w:left="360"/>
        <w:jc w:val="both"/>
        <w:rPr>
          <w:rFonts w:ascii="Arial" w:hAnsi="Arial" w:cs="Arial"/>
          <w:b/>
        </w:rPr>
      </w:pPr>
    </w:p>
    <w:p w14:paraId="067DFB3A" w14:textId="77777777" w:rsidR="00DE3731" w:rsidRDefault="00DE3731" w:rsidP="003124FC">
      <w:pPr>
        <w:pStyle w:val="Prrafodelista"/>
        <w:ind w:left="360"/>
        <w:jc w:val="both"/>
        <w:rPr>
          <w:rFonts w:ascii="Arial" w:hAnsi="Arial" w:cs="Arial"/>
          <w:b/>
        </w:rPr>
      </w:pPr>
    </w:p>
    <w:p w14:paraId="5C07E2CA" w14:textId="2DC63AB9" w:rsidR="00230758" w:rsidRDefault="0014606D" w:rsidP="00230758">
      <w:pPr>
        <w:pStyle w:val="Prrafodelista"/>
        <w:numPr>
          <w:ilvl w:val="1"/>
          <w:numId w:val="1"/>
        </w:numPr>
        <w:jc w:val="both"/>
        <w:rPr>
          <w:rFonts w:ascii="Arial" w:hAnsi="Arial" w:cs="Arial"/>
          <w:b/>
        </w:rPr>
      </w:pPr>
      <w:r>
        <w:rPr>
          <w:rFonts w:ascii="Arial" w:hAnsi="Arial" w:cs="Arial"/>
          <w:b/>
        </w:rPr>
        <w:t xml:space="preserve">  </w:t>
      </w:r>
      <w:r w:rsidR="006F1334" w:rsidRPr="004B6701">
        <w:rPr>
          <w:rFonts w:ascii="Arial" w:hAnsi="Arial" w:cs="Arial"/>
          <w:b/>
        </w:rPr>
        <w:t>DERECHOS DE LICITANTES Y PROVEEDORES</w:t>
      </w:r>
    </w:p>
    <w:p w14:paraId="4FD569C1" w14:textId="77777777" w:rsidR="00EE2CF4" w:rsidRPr="001F5578" w:rsidRDefault="00EE2CF4" w:rsidP="00EE2CF4">
      <w:pPr>
        <w:pStyle w:val="Prrafodelista"/>
        <w:ind w:left="360"/>
        <w:jc w:val="both"/>
        <w:rPr>
          <w:rFonts w:ascii="Arial" w:hAnsi="Arial" w:cs="Arial"/>
          <w:b/>
        </w:rPr>
      </w:pPr>
    </w:p>
    <w:p w14:paraId="119DBA4E" w14:textId="77777777" w:rsidR="006F1334" w:rsidRPr="00F8387C" w:rsidRDefault="006F1334" w:rsidP="006F1334">
      <w:pPr>
        <w:numPr>
          <w:ilvl w:val="0"/>
          <w:numId w:val="1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6B01052B" w14:textId="77777777" w:rsidR="006F1334" w:rsidRPr="00F8387C" w:rsidRDefault="006F1334" w:rsidP="006F1334">
      <w:pPr>
        <w:ind w:left="15" w:firstLine="60"/>
        <w:jc w:val="both"/>
        <w:rPr>
          <w:rFonts w:ascii="Arial" w:hAnsi="Arial" w:cs="Arial"/>
        </w:rPr>
      </w:pPr>
    </w:p>
    <w:p w14:paraId="213043BA" w14:textId="77777777" w:rsidR="006F1334" w:rsidRPr="00F8387C" w:rsidRDefault="006F1334" w:rsidP="006F1334">
      <w:pPr>
        <w:numPr>
          <w:ilvl w:val="0"/>
          <w:numId w:val="1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A2E8D9" w14:textId="77777777" w:rsidR="006F1334" w:rsidRPr="00F8387C" w:rsidRDefault="006F1334" w:rsidP="006F1334">
      <w:pPr>
        <w:ind w:left="15" w:firstLine="60"/>
        <w:jc w:val="both"/>
        <w:rPr>
          <w:rFonts w:ascii="Arial" w:hAnsi="Arial" w:cs="Arial"/>
        </w:rPr>
      </w:pPr>
    </w:p>
    <w:p w14:paraId="2BCBA21A" w14:textId="67353BBB" w:rsidR="006F1334" w:rsidRPr="00F8387C" w:rsidRDefault="006F1334" w:rsidP="006F1334">
      <w:pPr>
        <w:numPr>
          <w:ilvl w:val="0"/>
          <w:numId w:val="15"/>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384946">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3E168E0C" w14:textId="77777777" w:rsidR="006F1334" w:rsidRPr="00F8387C" w:rsidRDefault="006F1334" w:rsidP="006F1334">
      <w:pPr>
        <w:ind w:firstLine="60"/>
        <w:jc w:val="both"/>
        <w:rPr>
          <w:rFonts w:ascii="Arial" w:hAnsi="Arial" w:cs="Arial"/>
        </w:rPr>
      </w:pPr>
    </w:p>
    <w:p w14:paraId="02542A98" w14:textId="77777777" w:rsidR="006F1334" w:rsidRPr="00F8387C" w:rsidRDefault="006F1334" w:rsidP="006F1334">
      <w:pPr>
        <w:numPr>
          <w:ilvl w:val="0"/>
          <w:numId w:val="15"/>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71F2C097" w14:textId="77777777" w:rsidR="006F1334" w:rsidRPr="00F8387C" w:rsidRDefault="006F1334" w:rsidP="006F1334">
      <w:pPr>
        <w:ind w:firstLine="60"/>
        <w:jc w:val="both"/>
        <w:rPr>
          <w:rFonts w:ascii="Arial" w:hAnsi="Arial" w:cs="Arial"/>
        </w:rPr>
      </w:pPr>
    </w:p>
    <w:p w14:paraId="08D3439E" w14:textId="6923E209" w:rsidR="006F1334" w:rsidRDefault="006F1334" w:rsidP="006F1334">
      <w:pPr>
        <w:numPr>
          <w:ilvl w:val="0"/>
          <w:numId w:val="15"/>
        </w:numPr>
        <w:jc w:val="both"/>
        <w:rPr>
          <w:rFonts w:ascii="Arial" w:hAnsi="Arial" w:cs="Arial"/>
        </w:rPr>
      </w:pPr>
      <w:r w:rsidRPr="00F8387C">
        <w:rPr>
          <w:rFonts w:ascii="Arial" w:hAnsi="Arial" w:cs="Arial"/>
        </w:rPr>
        <w:t>Denunciar cualquier irregularidad o queja.</w:t>
      </w:r>
    </w:p>
    <w:p w14:paraId="6477E4B4" w14:textId="77777777" w:rsidR="00CC6E5C" w:rsidRDefault="00CC6E5C" w:rsidP="00CC6E5C">
      <w:pPr>
        <w:pStyle w:val="Prrafodelista"/>
        <w:rPr>
          <w:rFonts w:ascii="Arial" w:hAnsi="Arial" w:cs="Arial"/>
        </w:rPr>
      </w:pPr>
    </w:p>
    <w:p w14:paraId="2BD5B807" w14:textId="77777777" w:rsidR="00CB7B32" w:rsidRDefault="00CB7B32"/>
    <w:p w14:paraId="41019DCA" w14:textId="707B37ED" w:rsidR="006F1334" w:rsidRPr="0014606D" w:rsidRDefault="0014606D" w:rsidP="0014606D">
      <w:pPr>
        <w:pStyle w:val="Prrafodelista"/>
        <w:numPr>
          <w:ilvl w:val="1"/>
          <w:numId w:val="1"/>
        </w:numPr>
        <w:jc w:val="both"/>
        <w:rPr>
          <w:rFonts w:ascii="Arial" w:hAnsi="Arial" w:cs="Arial"/>
          <w:b/>
        </w:rPr>
      </w:pPr>
      <w:r>
        <w:rPr>
          <w:rFonts w:ascii="Arial" w:hAnsi="Arial" w:cs="Arial"/>
          <w:b/>
        </w:rPr>
        <w:t xml:space="preserve"> </w:t>
      </w:r>
      <w:r w:rsidR="006F1334" w:rsidRPr="0014606D">
        <w:rPr>
          <w:rFonts w:ascii="Arial" w:hAnsi="Arial" w:cs="Arial"/>
          <w:b/>
        </w:rPr>
        <w:t>DE LA INTERPRETACIÓN DE LAS BASES</w:t>
      </w:r>
    </w:p>
    <w:p w14:paraId="760F1F87" w14:textId="77777777" w:rsidR="006F1334" w:rsidRPr="001F5578" w:rsidRDefault="006F1334" w:rsidP="006F1334">
      <w:pPr>
        <w:rPr>
          <w:rFonts w:ascii="Arial" w:hAnsi="Arial" w:cs="Arial"/>
          <w:b/>
        </w:rPr>
      </w:pPr>
    </w:p>
    <w:p w14:paraId="600C3B76" w14:textId="31135A12" w:rsidR="006F1334" w:rsidRPr="00153DB7" w:rsidRDefault="006F1334" w:rsidP="00153DB7">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6F1334" w:rsidRPr="00153DB7" w:rsidSect="00006060">
      <w:headerReference w:type="default" r:id="rId11"/>
      <w:footerReference w:type="even" r:id="rId12"/>
      <w:footerReference w:type="default" r:id="rId13"/>
      <w:footerReference w:type="first" r:id="rId14"/>
      <w:pgSz w:w="12242" w:h="15842" w:code="1"/>
      <w:pgMar w:top="1701" w:right="1418" w:bottom="1276" w:left="1418" w:header="1701" w:footer="690" w:gutter="0"/>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64CBE" w14:textId="77777777" w:rsidR="00507F8D" w:rsidRDefault="00507F8D" w:rsidP="00230758">
      <w:r>
        <w:separator/>
      </w:r>
    </w:p>
  </w:endnote>
  <w:endnote w:type="continuationSeparator" w:id="0">
    <w:p w14:paraId="69FC8922" w14:textId="77777777" w:rsidR="00507F8D" w:rsidRDefault="00507F8D"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BA05" w14:textId="06D47972" w:rsidR="006E4897" w:rsidRPr="00040C83" w:rsidRDefault="006E4897" w:rsidP="00040C83">
    <w:pPr>
      <w:rPr>
        <w:rFonts w:ascii="Arial" w:hAnsi="Arial" w:cs="Arial"/>
        <w:sz w:val="10"/>
        <w:szCs w:val="16"/>
      </w:rPr>
    </w:pPr>
    <w:r w:rsidRPr="00040C83">
      <w:rPr>
        <w:rFonts w:ascii="Arial" w:hAnsi="Arial" w:cs="Arial"/>
        <w:sz w:val="10"/>
        <w:szCs w:val="16"/>
      </w:rPr>
      <w:t xml:space="preserve">LICITACIÓN PÚBLICA LP-CC-002-2022 “CONTRATACION DE EMPRESA PRESTADORA DE SERVICIO DE LIMPIEZA”.                  Pág. </w:t>
    </w:r>
    <w:sdt>
      <w:sdtPr>
        <w:rPr>
          <w:rFonts w:ascii="Arial" w:hAnsi="Arial" w:cs="Arial"/>
          <w:sz w:val="10"/>
          <w:szCs w:val="16"/>
        </w:rPr>
        <w:id w:val="1053972668"/>
        <w:docPartObj>
          <w:docPartGallery w:val="Page Numbers (Bottom of Page)"/>
          <w:docPartUnique/>
        </w:docPartObj>
      </w:sdtPr>
      <w:sdtEndPr/>
      <w:sdtContent>
        <w:r w:rsidRPr="00040C83">
          <w:rPr>
            <w:rFonts w:ascii="Arial" w:hAnsi="Arial" w:cs="Arial"/>
            <w:sz w:val="10"/>
            <w:szCs w:val="16"/>
          </w:rPr>
          <w:t>14 de 14</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1E22" w14:textId="21A540F6" w:rsidR="006E4897" w:rsidRDefault="006E4897" w:rsidP="00EE648F">
    <w:pPr>
      <w:pStyle w:val="Piedepgina"/>
      <w:jc w:val="center"/>
      <w:rPr>
        <w:rFonts w:ascii="Arial" w:hAnsi="Arial" w:cs="Arial"/>
        <w:sz w:val="18"/>
      </w:rPr>
    </w:pPr>
    <w:r>
      <w:rPr>
        <w:rFonts w:ascii="Arial" w:hAnsi="Arial" w:cs="Arial"/>
        <w:sz w:val="18"/>
      </w:rPr>
      <w:t>LICITACION PÚBLICA LP-CC-004-2022 “ADQUISICIÓN DE PURIFICADORES DE AIRE DE PLASMA NO TÉRMICOS PARA LA ASEJ</w:t>
    </w:r>
    <w:r w:rsidRPr="00040C83">
      <w:rPr>
        <w:rFonts w:ascii="Arial" w:hAnsi="Arial" w:cs="Arial"/>
        <w:sz w:val="18"/>
      </w:rPr>
      <w:t>”</w:t>
    </w:r>
  </w:p>
  <w:p w14:paraId="1A86A4B9" w14:textId="1432FFC5" w:rsidR="006E4897" w:rsidRPr="00040C83" w:rsidRDefault="00535E2F" w:rsidP="00EE648F">
    <w:pPr>
      <w:pStyle w:val="Piedepgina"/>
      <w:jc w:val="center"/>
      <w:rPr>
        <w:sz w:val="18"/>
      </w:rPr>
    </w:pPr>
    <w:sdt>
      <w:sdtPr>
        <w:rPr>
          <w:rFonts w:ascii="Arial" w:hAnsi="Arial" w:cs="Arial"/>
          <w:sz w:val="18"/>
        </w:rPr>
        <w:id w:val="518121709"/>
        <w:docPartObj>
          <w:docPartGallery w:val="Page Numbers (Bottom of Page)"/>
          <w:docPartUnique/>
        </w:docPartObj>
      </w:sdtPr>
      <w:sdtEndPr>
        <w:rPr>
          <w:rFonts w:ascii="Times New Roman" w:hAnsi="Times New Roman" w:cs="Times New Roman"/>
        </w:rPr>
      </w:sdtEndPr>
      <w:sdtContent>
        <w:sdt>
          <w:sdtPr>
            <w:rPr>
              <w:rFonts w:ascii="Arial" w:hAnsi="Arial" w:cs="Arial"/>
              <w:sz w:val="18"/>
            </w:rPr>
            <w:id w:val="-1769616900"/>
            <w:docPartObj>
              <w:docPartGallery w:val="Page Numbers (Top of Page)"/>
              <w:docPartUnique/>
            </w:docPartObj>
          </w:sdtPr>
          <w:sdtEndPr>
            <w:rPr>
              <w:rFonts w:ascii="Times New Roman" w:hAnsi="Times New Roman" w:cs="Times New Roman"/>
            </w:rPr>
          </w:sdtEndPr>
          <w:sdtContent>
            <w:r w:rsidR="006E4897" w:rsidRPr="00040C83">
              <w:rPr>
                <w:rFonts w:ascii="Arial" w:hAnsi="Arial" w:cs="Arial"/>
                <w:sz w:val="18"/>
              </w:rPr>
              <w:t xml:space="preserve">Página </w:t>
            </w:r>
            <w:r w:rsidR="006E4897" w:rsidRPr="00040C83">
              <w:rPr>
                <w:rFonts w:ascii="Arial" w:hAnsi="Arial" w:cs="Arial"/>
                <w:b/>
                <w:bCs/>
                <w:sz w:val="18"/>
              </w:rPr>
              <w:fldChar w:fldCharType="begin"/>
            </w:r>
            <w:r w:rsidR="006E4897" w:rsidRPr="00040C83">
              <w:rPr>
                <w:rFonts w:ascii="Arial" w:hAnsi="Arial" w:cs="Arial"/>
                <w:b/>
                <w:bCs/>
                <w:sz w:val="18"/>
              </w:rPr>
              <w:instrText>PAGE</w:instrText>
            </w:r>
            <w:r w:rsidR="006E4897" w:rsidRPr="00040C83">
              <w:rPr>
                <w:rFonts w:ascii="Arial" w:hAnsi="Arial" w:cs="Arial"/>
                <w:b/>
                <w:bCs/>
                <w:sz w:val="18"/>
              </w:rPr>
              <w:fldChar w:fldCharType="separate"/>
            </w:r>
            <w:r>
              <w:rPr>
                <w:rFonts w:ascii="Arial" w:hAnsi="Arial" w:cs="Arial"/>
                <w:b/>
                <w:bCs/>
                <w:noProof/>
                <w:sz w:val="18"/>
              </w:rPr>
              <w:t>3</w:t>
            </w:r>
            <w:r w:rsidR="006E4897" w:rsidRPr="00040C83">
              <w:rPr>
                <w:rFonts w:ascii="Arial" w:hAnsi="Arial" w:cs="Arial"/>
                <w:b/>
                <w:bCs/>
                <w:sz w:val="18"/>
              </w:rPr>
              <w:fldChar w:fldCharType="end"/>
            </w:r>
            <w:r w:rsidR="006E4897" w:rsidRPr="00040C83">
              <w:rPr>
                <w:rFonts w:ascii="Arial" w:hAnsi="Arial" w:cs="Arial"/>
                <w:sz w:val="18"/>
              </w:rPr>
              <w:t xml:space="preserve"> de </w:t>
            </w:r>
            <w:r w:rsidR="006E4897" w:rsidRPr="00040C83">
              <w:rPr>
                <w:rFonts w:ascii="Arial" w:hAnsi="Arial" w:cs="Arial"/>
                <w:b/>
                <w:bCs/>
                <w:sz w:val="18"/>
              </w:rPr>
              <w:fldChar w:fldCharType="begin"/>
            </w:r>
            <w:r w:rsidR="006E4897" w:rsidRPr="00040C83">
              <w:rPr>
                <w:rFonts w:ascii="Arial" w:hAnsi="Arial" w:cs="Arial"/>
                <w:b/>
                <w:bCs/>
                <w:sz w:val="18"/>
              </w:rPr>
              <w:instrText>NUMPAGES</w:instrText>
            </w:r>
            <w:r w:rsidR="006E4897" w:rsidRPr="00040C83">
              <w:rPr>
                <w:rFonts w:ascii="Arial" w:hAnsi="Arial" w:cs="Arial"/>
                <w:b/>
                <w:bCs/>
                <w:sz w:val="18"/>
              </w:rPr>
              <w:fldChar w:fldCharType="separate"/>
            </w:r>
            <w:r>
              <w:rPr>
                <w:rFonts w:ascii="Arial" w:hAnsi="Arial" w:cs="Arial"/>
                <w:b/>
                <w:bCs/>
                <w:noProof/>
                <w:sz w:val="18"/>
              </w:rPr>
              <w:t>17</w:t>
            </w:r>
            <w:r w:rsidR="006E4897" w:rsidRPr="00040C83">
              <w:rPr>
                <w:rFonts w:ascii="Arial" w:hAnsi="Arial" w:cs="Arial"/>
                <w:b/>
                <w:bCs/>
                <w:sz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FDAC" w14:textId="624E4FCB" w:rsidR="006E4897" w:rsidRPr="00961733" w:rsidRDefault="006E4897" w:rsidP="00961733">
    <w:pPr>
      <w:jc w:val="both"/>
      <w:rPr>
        <w:rFonts w:ascii="Arial" w:hAnsi="Arial" w:cs="Arial"/>
        <w:sz w:val="16"/>
        <w:szCs w:val="16"/>
      </w:rPr>
    </w:pPr>
    <w:r w:rsidRPr="00556721">
      <w:rPr>
        <w:rFonts w:ascii="Arial" w:hAnsi="Arial" w:cs="Arial"/>
        <w:sz w:val="16"/>
        <w:szCs w:val="16"/>
      </w:rPr>
      <w:t xml:space="preserve">LICITACIÓN PÚBLICA </w:t>
    </w:r>
    <w:r>
      <w:rPr>
        <w:rFonts w:ascii="Arial" w:hAnsi="Arial" w:cs="Arial"/>
        <w:sz w:val="16"/>
        <w:szCs w:val="16"/>
      </w:rPr>
      <w:t>LP-CC-002</w:t>
    </w:r>
    <w:r w:rsidRPr="00357E42">
      <w:rPr>
        <w:rFonts w:ascii="Arial" w:hAnsi="Arial" w:cs="Arial"/>
        <w:sz w:val="16"/>
        <w:szCs w:val="16"/>
      </w:rPr>
      <w:t>-2022</w:t>
    </w:r>
    <w:r>
      <w:rPr>
        <w:rFonts w:ascii="Arial" w:hAnsi="Arial" w:cs="Arial"/>
        <w:sz w:val="16"/>
        <w:szCs w:val="16"/>
      </w:rPr>
      <w:t xml:space="preserve"> </w:t>
    </w:r>
    <w:r w:rsidRPr="00357E42">
      <w:rPr>
        <w:rFonts w:ascii="Arial" w:hAnsi="Arial" w:cs="Arial"/>
        <w:sz w:val="16"/>
        <w:szCs w:val="16"/>
      </w:rPr>
      <w:t>“</w:t>
    </w:r>
    <w:r>
      <w:rPr>
        <w:rFonts w:ascii="Arial" w:hAnsi="Arial" w:cs="Arial"/>
        <w:sz w:val="16"/>
        <w:szCs w:val="16"/>
      </w:rPr>
      <w:t>CONTRATACION DE EMPRESA PRESTADORA DE SERVICIO DE LIMPIEZA</w:t>
    </w:r>
    <w:r w:rsidRPr="00357E42">
      <w:rPr>
        <w:rFonts w:ascii="Arial" w:hAnsi="Arial" w:cs="Arial"/>
        <w:sz w:val="16"/>
        <w:szCs w:val="16"/>
      </w:rPr>
      <w:t>”.</w:t>
    </w:r>
    <w:r>
      <w:rPr>
        <w:rFonts w:ascii="Arial" w:hAnsi="Arial" w:cs="Arial"/>
        <w:sz w:val="16"/>
        <w:szCs w:val="16"/>
      </w:rPr>
      <w:t xml:space="preserve">                 </w:t>
    </w:r>
    <w:r w:rsidRPr="00357E42">
      <w:rPr>
        <w:rFonts w:ascii="Arial" w:hAnsi="Arial" w:cs="Arial"/>
        <w:sz w:val="16"/>
        <w:szCs w:val="16"/>
      </w:rPr>
      <w:t xml:space="preserve"> Pág. </w:t>
    </w:r>
    <w:sdt>
      <w:sdtPr>
        <w:rPr>
          <w:rFonts w:ascii="Arial" w:hAnsi="Arial" w:cs="Arial"/>
          <w:sz w:val="16"/>
          <w:szCs w:val="16"/>
        </w:rPr>
        <w:id w:val="-908920998"/>
        <w:docPartObj>
          <w:docPartGallery w:val="Page Numbers (Bottom of Page)"/>
          <w:docPartUnique/>
        </w:docPartObj>
      </w:sdtPr>
      <w:sdtEndPr/>
      <w:sdtContent>
        <w:r>
          <w:rPr>
            <w:rFonts w:ascii="Arial" w:hAnsi="Arial" w:cs="Arial"/>
            <w:sz w:val="16"/>
            <w:szCs w:val="16"/>
          </w:rPr>
          <w:t>1 de 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80ACF" w14:textId="77777777" w:rsidR="00507F8D" w:rsidRDefault="00507F8D" w:rsidP="00230758">
      <w:r>
        <w:separator/>
      </w:r>
    </w:p>
  </w:footnote>
  <w:footnote w:type="continuationSeparator" w:id="0">
    <w:p w14:paraId="4810B0E4" w14:textId="77777777" w:rsidR="00507F8D" w:rsidRDefault="00507F8D" w:rsidP="0023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6E4897" w:rsidRPr="00040C83" w:rsidRDefault="006E4897" w:rsidP="00040C83">
    <w:pPr>
      <w:spacing w:line="276" w:lineRule="auto"/>
      <w:rPr>
        <w:rFonts w:ascii="Arial" w:hAnsi="Arial" w:cs="Arial"/>
        <w:sz w:val="1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684"/>
      </v:shape>
    </w:pict>
  </w:numPicBullet>
  <w:abstractNum w:abstractNumId="0" w15:restartNumberingAfterBreak="0">
    <w:nsid w:val="004F0E3A"/>
    <w:multiLevelType w:val="hybridMultilevel"/>
    <w:tmpl w:val="3B9AE080"/>
    <w:lvl w:ilvl="0" w:tplc="4EFEFA36">
      <w:start w:val="1"/>
      <w:numFmt w:val="lowerLetter"/>
      <w:lvlText w:val="%1)"/>
      <w:lvlJc w:val="left"/>
      <w:pPr>
        <w:ind w:left="1353" w:hanging="360"/>
      </w:pPr>
      <w:rPr>
        <w:strike w:val="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FA4F8A"/>
    <w:multiLevelType w:val="hybridMultilevel"/>
    <w:tmpl w:val="5AA25A80"/>
    <w:lvl w:ilvl="0" w:tplc="0C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932E37"/>
    <w:multiLevelType w:val="hybridMultilevel"/>
    <w:tmpl w:val="9E220030"/>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5B64FBD"/>
    <w:multiLevelType w:val="hybridMultilevel"/>
    <w:tmpl w:val="26E214F0"/>
    <w:lvl w:ilvl="0" w:tplc="9F620F4C">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A24C22"/>
    <w:multiLevelType w:val="hybridMultilevel"/>
    <w:tmpl w:val="6D4EE3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EC6DA3"/>
    <w:multiLevelType w:val="multilevel"/>
    <w:tmpl w:val="B650B97A"/>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5" w15:restartNumberingAfterBreak="0">
    <w:nsid w:val="69953595"/>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1B0E1F"/>
    <w:multiLevelType w:val="hybridMultilevel"/>
    <w:tmpl w:val="7C8A4656"/>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2"/>
  </w:num>
  <w:num w:numId="4">
    <w:abstractNumId w:val="21"/>
  </w:num>
  <w:num w:numId="5">
    <w:abstractNumId w:val="9"/>
  </w:num>
  <w:num w:numId="6">
    <w:abstractNumId w:val="14"/>
  </w:num>
  <w:num w:numId="7">
    <w:abstractNumId w:val="17"/>
  </w:num>
  <w:num w:numId="8">
    <w:abstractNumId w:val="8"/>
  </w:num>
  <w:num w:numId="9">
    <w:abstractNumId w:val="2"/>
  </w:num>
  <w:num w:numId="10">
    <w:abstractNumId w:val="10"/>
  </w:num>
  <w:num w:numId="11">
    <w:abstractNumId w:val="20"/>
  </w:num>
  <w:num w:numId="12">
    <w:abstractNumId w:val="7"/>
  </w:num>
  <w:num w:numId="13">
    <w:abstractNumId w:val="6"/>
  </w:num>
  <w:num w:numId="14">
    <w:abstractNumId w:val="3"/>
  </w:num>
  <w:num w:numId="15">
    <w:abstractNumId w:val="15"/>
  </w:num>
  <w:num w:numId="16">
    <w:abstractNumId w:val="4"/>
  </w:num>
  <w:num w:numId="17">
    <w:abstractNumId w:val="5"/>
  </w:num>
  <w:num w:numId="18">
    <w:abstractNumId w:val="24"/>
  </w:num>
  <w:num w:numId="19">
    <w:abstractNumId w:val="16"/>
  </w:num>
  <w:num w:numId="20">
    <w:abstractNumId w:val="25"/>
  </w:num>
  <w:num w:numId="21">
    <w:abstractNumId w:val="0"/>
  </w:num>
  <w:num w:numId="22">
    <w:abstractNumId w:val="1"/>
  </w:num>
  <w:num w:numId="23">
    <w:abstractNumId w:val="23"/>
  </w:num>
  <w:num w:numId="24">
    <w:abstractNumId w:val="12"/>
  </w:num>
  <w:num w:numId="25">
    <w:abstractNumId w:val="26"/>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0583A"/>
    <w:rsid w:val="00006060"/>
    <w:rsid w:val="000136B4"/>
    <w:rsid w:val="000160C6"/>
    <w:rsid w:val="000305FE"/>
    <w:rsid w:val="00040C83"/>
    <w:rsid w:val="000454E2"/>
    <w:rsid w:val="000547DF"/>
    <w:rsid w:val="0006087D"/>
    <w:rsid w:val="0006620A"/>
    <w:rsid w:val="00074CC1"/>
    <w:rsid w:val="00082505"/>
    <w:rsid w:val="000B051C"/>
    <w:rsid w:val="000C0248"/>
    <w:rsid w:val="000E518D"/>
    <w:rsid w:val="000E5E21"/>
    <w:rsid w:val="000F6651"/>
    <w:rsid w:val="000F767D"/>
    <w:rsid w:val="00100065"/>
    <w:rsid w:val="00126E15"/>
    <w:rsid w:val="001272F0"/>
    <w:rsid w:val="00131AC4"/>
    <w:rsid w:val="0014079B"/>
    <w:rsid w:val="00142DF8"/>
    <w:rsid w:val="0014606D"/>
    <w:rsid w:val="00153DB7"/>
    <w:rsid w:val="001678E8"/>
    <w:rsid w:val="001716D4"/>
    <w:rsid w:val="00173BA7"/>
    <w:rsid w:val="00176065"/>
    <w:rsid w:val="001A5437"/>
    <w:rsid w:val="001A6490"/>
    <w:rsid w:val="001B2823"/>
    <w:rsid w:val="001B6145"/>
    <w:rsid w:val="001D1AD7"/>
    <w:rsid w:val="00202F5A"/>
    <w:rsid w:val="0022468C"/>
    <w:rsid w:val="00230758"/>
    <w:rsid w:val="00235C6D"/>
    <w:rsid w:val="00242D51"/>
    <w:rsid w:val="002809ED"/>
    <w:rsid w:val="0028699F"/>
    <w:rsid w:val="002A3D95"/>
    <w:rsid w:val="002B7E09"/>
    <w:rsid w:val="002D0F65"/>
    <w:rsid w:val="002D6B10"/>
    <w:rsid w:val="002E40C2"/>
    <w:rsid w:val="002F67AA"/>
    <w:rsid w:val="003027F7"/>
    <w:rsid w:val="00304D3B"/>
    <w:rsid w:val="003124FC"/>
    <w:rsid w:val="0032031A"/>
    <w:rsid w:val="003402D7"/>
    <w:rsid w:val="003479EC"/>
    <w:rsid w:val="003512DC"/>
    <w:rsid w:val="00357E42"/>
    <w:rsid w:val="00365B7F"/>
    <w:rsid w:val="0036757E"/>
    <w:rsid w:val="0037105C"/>
    <w:rsid w:val="00384946"/>
    <w:rsid w:val="003929A6"/>
    <w:rsid w:val="0039308A"/>
    <w:rsid w:val="00393E45"/>
    <w:rsid w:val="003A0F29"/>
    <w:rsid w:val="003A470F"/>
    <w:rsid w:val="003B23B4"/>
    <w:rsid w:val="003F20BC"/>
    <w:rsid w:val="00403173"/>
    <w:rsid w:val="00412DEC"/>
    <w:rsid w:val="0041327F"/>
    <w:rsid w:val="00417699"/>
    <w:rsid w:val="004200B3"/>
    <w:rsid w:val="004206AD"/>
    <w:rsid w:val="004241F1"/>
    <w:rsid w:val="00424853"/>
    <w:rsid w:val="00426C92"/>
    <w:rsid w:val="00457CE6"/>
    <w:rsid w:val="00473FF8"/>
    <w:rsid w:val="00493B91"/>
    <w:rsid w:val="004B718D"/>
    <w:rsid w:val="004C61F6"/>
    <w:rsid w:val="004D30CD"/>
    <w:rsid w:val="004E1A6F"/>
    <w:rsid w:val="004E4D4F"/>
    <w:rsid w:val="004F7D10"/>
    <w:rsid w:val="00503CC1"/>
    <w:rsid w:val="005048BE"/>
    <w:rsid w:val="00507F8D"/>
    <w:rsid w:val="00512981"/>
    <w:rsid w:val="00513781"/>
    <w:rsid w:val="0052288F"/>
    <w:rsid w:val="00524A88"/>
    <w:rsid w:val="00532A58"/>
    <w:rsid w:val="00535E2F"/>
    <w:rsid w:val="00540597"/>
    <w:rsid w:val="0054781E"/>
    <w:rsid w:val="0056401B"/>
    <w:rsid w:val="00570371"/>
    <w:rsid w:val="00581848"/>
    <w:rsid w:val="005A138A"/>
    <w:rsid w:val="005A6FD7"/>
    <w:rsid w:val="005E00D3"/>
    <w:rsid w:val="005F4DFE"/>
    <w:rsid w:val="005F625F"/>
    <w:rsid w:val="006042EE"/>
    <w:rsid w:val="00605326"/>
    <w:rsid w:val="0061000B"/>
    <w:rsid w:val="0062056B"/>
    <w:rsid w:val="006351C8"/>
    <w:rsid w:val="00652F92"/>
    <w:rsid w:val="00656821"/>
    <w:rsid w:val="00671B07"/>
    <w:rsid w:val="00684505"/>
    <w:rsid w:val="0068659F"/>
    <w:rsid w:val="006C655F"/>
    <w:rsid w:val="006C6EA8"/>
    <w:rsid w:val="006D077D"/>
    <w:rsid w:val="006D56F3"/>
    <w:rsid w:val="006D715C"/>
    <w:rsid w:val="006E4897"/>
    <w:rsid w:val="006E6184"/>
    <w:rsid w:val="006F1334"/>
    <w:rsid w:val="006F21E1"/>
    <w:rsid w:val="006F2F7C"/>
    <w:rsid w:val="00716668"/>
    <w:rsid w:val="00717901"/>
    <w:rsid w:val="007239D1"/>
    <w:rsid w:val="0074420F"/>
    <w:rsid w:val="007535ED"/>
    <w:rsid w:val="007740BE"/>
    <w:rsid w:val="00780845"/>
    <w:rsid w:val="007D3D1C"/>
    <w:rsid w:val="007E4E4F"/>
    <w:rsid w:val="007F0A91"/>
    <w:rsid w:val="007F2F78"/>
    <w:rsid w:val="007F5BB6"/>
    <w:rsid w:val="00847C91"/>
    <w:rsid w:val="00854D43"/>
    <w:rsid w:val="008554A2"/>
    <w:rsid w:val="00867AF1"/>
    <w:rsid w:val="008715DF"/>
    <w:rsid w:val="0087311B"/>
    <w:rsid w:val="0088406C"/>
    <w:rsid w:val="00884FB9"/>
    <w:rsid w:val="008864B2"/>
    <w:rsid w:val="00897853"/>
    <w:rsid w:val="008A054F"/>
    <w:rsid w:val="008A0664"/>
    <w:rsid w:val="008A13F4"/>
    <w:rsid w:val="008A274F"/>
    <w:rsid w:val="008A3068"/>
    <w:rsid w:val="008A33C3"/>
    <w:rsid w:val="008B31B2"/>
    <w:rsid w:val="008C7441"/>
    <w:rsid w:val="008D069D"/>
    <w:rsid w:val="008D0B99"/>
    <w:rsid w:val="008F3E0C"/>
    <w:rsid w:val="008F62A0"/>
    <w:rsid w:val="00903661"/>
    <w:rsid w:val="009131F7"/>
    <w:rsid w:val="00916EAD"/>
    <w:rsid w:val="0092069C"/>
    <w:rsid w:val="00925CDB"/>
    <w:rsid w:val="009337B2"/>
    <w:rsid w:val="009401D3"/>
    <w:rsid w:val="00945FD4"/>
    <w:rsid w:val="009477A4"/>
    <w:rsid w:val="00950442"/>
    <w:rsid w:val="00953F93"/>
    <w:rsid w:val="009573E6"/>
    <w:rsid w:val="00961349"/>
    <w:rsid w:val="00961733"/>
    <w:rsid w:val="009633F7"/>
    <w:rsid w:val="00975967"/>
    <w:rsid w:val="00976FCC"/>
    <w:rsid w:val="00982995"/>
    <w:rsid w:val="00986368"/>
    <w:rsid w:val="00987302"/>
    <w:rsid w:val="009915C8"/>
    <w:rsid w:val="009A3C9C"/>
    <w:rsid w:val="009C3264"/>
    <w:rsid w:val="009D2456"/>
    <w:rsid w:val="009D432A"/>
    <w:rsid w:val="009E1B43"/>
    <w:rsid w:val="009E20B0"/>
    <w:rsid w:val="009F1E4C"/>
    <w:rsid w:val="009F2D36"/>
    <w:rsid w:val="009F6DA7"/>
    <w:rsid w:val="00A05B1F"/>
    <w:rsid w:val="00A20148"/>
    <w:rsid w:val="00A2397C"/>
    <w:rsid w:val="00A37F79"/>
    <w:rsid w:val="00A5120A"/>
    <w:rsid w:val="00A532BE"/>
    <w:rsid w:val="00A545AE"/>
    <w:rsid w:val="00A573E3"/>
    <w:rsid w:val="00A62ABE"/>
    <w:rsid w:val="00A835C6"/>
    <w:rsid w:val="00A83F86"/>
    <w:rsid w:val="00A86285"/>
    <w:rsid w:val="00AB1D1D"/>
    <w:rsid w:val="00AB5AC9"/>
    <w:rsid w:val="00AC1A0C"/>
    <w:rsid w:val="00AC5826"/>
    <w:rsid w:val="00AE4DE2"/>
    <w:rsid w:val="00B0061F"/>
    <w:rsid w:val="00B272A0"/>
    <w:rsid w:val="00B62DF3"/>
    <w:rsid w:val="00B90A02"/>
    <w:rsid w:val="00BB3843"/>
    <w:rsid w:val="00C02207"/>
    <w:rsid w:val="00C031DA"/>
    <w:rsid w:val="00C07A93"/>
    <w:rsid w:val="00C250D8"/>
    <w:rsid w:val="00C26C39"/>
    <w:rsid w:val="00C32812"/>
    <w:rsid w:val="00C41D88"/>
    <w:rsid w:val="00C5089E"/>
    <w:rsid w:val="00C55451"/>
    <w:rsid w:val="00C56048"/>
    <w:rsid w:val="00C652D3"/>
    <w:rsid w:val="00C74EE1"/>
    <w:rsid w:val="00C80ED4"/>
    <w:rsid w:val="00C82A99"/>
    <w:rsid w:val="00C941BC"/>
    <w:rsid w:val="00C9506A"/>
    <w:rsid w:val="00C9710E"/>
    <w:rsid w:val="00CA6888"/>
    <w:rsid w:val="00CB7B32"/>
    <w:rsid w:val="00CC1245"/>
    <w:rsid w:val="00CC4862"/>
    <w:rsid w:val="00CC6E5C"/>
    <w:rsid w:val="00CE2EF4"/>
    <w:rsid w:val="00CE45C5"/>
    <w:rsid w:val="00CF067E"/>
    <w:rsid w:val="00CF4D22"/>
    <w:rsid w:val="00D07A9C"/>
    <w:rsid w:val="00D17329"/>
    <w:rsid w:val="00D355A5"/>
    <w:rsid w:val="00D43C75"/>
    <w:rsid w:val="00D53471"/>
    <w:rsid w:val="00D734AA"/>
    <w:rsid w:val="00D9058C"/>
    <w:rsid w:val="00DB2663"/>
    <w:rsid w:val="00DB40A9"/>
    <w:rsid w:val="00DD3923"/>
    <w:rsid w:val="00DE139F"/>
    <w:rsid w:val="00DE3731"/>
    <w:rsid w:val="00DF20A8"/>
    <w:rsid w:val="00DF357E"/>
    <w:rsid w:val="00DF595E"/>
    <w:rsid w:val="00DF7A73"/>
    <w:rsid w:val="00E05955"/>
    <w:rsid w:val="00E17CC9"/>
    <w:rsid w:val="00E30106"/>
    <w:rsid w:val="00E33A0F"/>
    <w:rsid w:val="00E41251"/>
    <w:rsid w:val="00E45DD2"/>
    <w:rsid w:val="00E50B69"/>
    <w:rsid w:val="00E749E6"/>
    <w:rsid w:val="00EB331D"/>
    <w:rsid w:val="00EB5A54"/>
    <w:rsid w:val="00EC779A"/>
    <w:rsid w:val="00ED62AE"/>
    <w:rsid w:val="00EE0D47"/>
    <w:rsid w:val="00EE2CF4"/>
    <w:rsid w:val="00EE648F"/>
    <w:rsid w:val="00F03F96"/>
    <w:rsid w:val="00F12DBB"/>
    <w:rsid w:val="00F22132"/>
    <w:rsid w:val="00F31FE9"/>
    <w:rsid w:val="00F43373"/>
    <w:rsid w:val="00F51DDC"/>
    <w:rsid w:val="00F54A6A"/>
    <w:rsid w:val="00F63E62"/>
    <w:rsid w:val="00F718A3"/>
    <w:rsid w:val="00F853DC"/>
    <w:rsid w:val="00F87E61"/>
    <w:rsid w:val="00F90253"/>
    <w:rsid w:val="00F91194"/>
    <w:rsid w:val="00FA170B"/>
    <w:rsid w:val="00FA6572"/>
    <w:rsid w:val="00FC0F8D"/>
    <w:rsid w:val="00FC25F8"/>
    <w:rsid w:val="00FC5DC9"/>
    <w:rsid w:val="00FE3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unhideWhenUsed/>
    <w:rsid w:val="00A05B1F"/>
    <w:rPr>
      <w:sz w:val="20"/>
      <w:szCs w:val="20"/>
    </w:rPr>
  </w:style>
  <w:style w:type="character" w:customStyle="1" w:styleId="TextocomentarioCar">
    <w:name w:val="Texto comentario Car"/>
    <w:basedOn w:val="Fuentedeprrafopredeter"/>
    <w:link w:val="Textocomentario"/>
    <w:uiPriority w:val="99"/>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iones@asej.gob.m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ej.gob.mx" TargetMode="External"/><Relationship Id="rId4" Type="http://schemas.openxmlformats.org/officeDocument/2006/relationships/webSettings" Target="webSettings.xml"/><Relationship Id="rId9" Type="http://schemas.openxmlformats.org/officeDocument/2006/relationships/hyperlink" Target="http://WWW.ASEJ.GOB.MX"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17</Pages>
  <Words>6209</Words>
  <Characters>34153</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18</cp:revision>
  <cp:lastPrinted>2022-11-10T16:22:00Z</cp:lastPrinted>
  <dcterms:created xsi:type="dcterms:W3CDTF">2022-11-09T20:25:00Z</dcterms:created>
  <dcterms:modified xsi:type="dcterms:W3CDTF">2022-11-10T21:56:00Z</dcterms:modified>
</cp:coreProperties>
</file>