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</w:t>
      </w:r>
      <w:r w:rsidR="00EF5F8E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EF5F8E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DB4F88" w:rsidRDefault="00C66E57" w:rsidP="00DB4F88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EF5F8E">
        <w:rPr>
          <w:rFonts w:ascii="Arial" w:hAnsi="Arial" w:cs="Arial"/>
          <w:b/>
          <w:sz w:val="24"/>
          <w:szCs w:val="24"/>
        </w:rPr>
        <w:t>LP-SC-017</w:t>
      </w:r>
      <w:r w:rsidR="00DB4F88">
        <w:rPr>
          <w:rFonts w:ascii="Arial" w:hAnsi="Arial" w:cs="Arial"/>
          <w:b/>
          <w:sz w:val="24"/>
          <w:szCs w:val="24"/>
        </w:rPr>
        <w:t>-2022</w:t>
      </w:r>
    </w:p>
    <w:p w:rsidR="00B70CF2" w:rsidRPr="00623E82" w:rsidRDefault="00DB4F88" w:rsidP="00DB4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3E82">
        <w:rPr>
          <w:rFonts w:ascii="Arial" w:eastAsia="Calibri" w:hAnsi="Arial" w:cs="Arial"/>
          <w:b/>
          <w:sz w:val="24"/>
          <w:szCs w:val="24"/>
        </w:rPr>
        <w:t>“</w:t>
      </w:r>
      <w:r w:rsidR="00EF5F8E">
        <w:rPr>
          <w:rFonts w:ascii="Arial" w:eastAsia="Calibri" w:hAnsi="Arial" w:cs="Arial"/>
          <w:b/>
          <w:sz w:val="24"/>
          <w:szCs w:val="24"/>
        </w:rPr>
        <w:t>ADQUISICIÓN E INSTALACIÓN DE UPS PARA LA ASEJ</w:t>
      </w:r>
      <w:r w:rsidR="00DA128C" w:rsidRPr="00623E82">
        <w:rPr>
          <w:rFonts w:ascii="Arial" w:hAnsi="Arial" w:cs="Arial"/>
          <w:b/>
          <w:sz w:val="24"/>
          <w:szCs w:val="24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EF5F8E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EF5F8E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8451A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23E82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B4F88"/>
    <w:rsid w:val="00DE52A6"/>
    <w:rsid w:val="00E6013B"/>
    <w:rsid w:val="00EB0BA2"/>
    <w:rsid w:val="00ED6C3A"/>
    <w:rsid w:val="00EF5F8E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3B72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cp:lastPrinted>2018-03-23T16:24:00Z</cp:lastPrinted>
  <dcterms:created xsi:type="dcterms:W3CDTF">2022-02-01T15:59:00Z</dcterms:created>
  <dcterms:modified xsi:type="dcterms:W3CDTF">2022-12-07T16:47:00Z</dcterms:modified>
</cp:coreProperties>
</file>