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3A38" w14:textId="26E71734" w:rsidR="004241F1" w:rsidRPr="00597894" w:rsidRDefault="004241F1" w:rsidP="004241F1">
      <w:pPr>
        <w:jc w:val="both"/>
        <w:rPr>
          <w:rFonts w:ascii="Arial" w:hAnsi="Arial" w:cs="Arial"/>
          <w:color w:val="000000" w:themeColor="text1"/>
        </w:rPr>
      </w:pPr>
      <w:r w:rsidRPr="00597894">
        <w:rPr>
          <w:rFonts w:ascii="Arial" w:hAnsi="Arial" w:cs="Arial"/>
          <w:color w:val="000000" w:themeColor="text1"/>
        </w:rPr>
        <w:t>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de Fiscalización Superior y Rendición de Cuentas del Estado de Jalisco y sus Munic</w:t>
      </w:r>
      <w:r w:rsidR="00D17329" w:rsidRPr="00597894">
        <w:rPr>
          <w:rFonts w:ascii="Arial" w:hAnsi="Arial" w:cs="Arial"/>
          <w:color w:val="000000" w:themeColor="text1"/>
        </w:rPr>
        <w:t xml:space="preserve">ipios; 1°,numeral 1, fracción I, 3°, numeral 1, fracción </w:t>
      </w:r>
      <w:r w:rsidRPr="00597894">
        <w:rPr>
          <w:rFonts w:ascii="Arial" w:hAnsi="Arial" w:cs="Arial"/>
          <w:color w:val="000000" w:themeColor="text1"/>
        </w:rPr>
        <w:t>I, 23 y 34 numeral 1 de la Ley de Compras Gubernamentales, Enajenaciones y Contratación de Servicios del Estado de Jalisco y sus Municipios; 2°,fracción I, 6°, 15, 16 y 17 de la Ley de Austeridad y Ahorro del Estado de Jalisco y sus Municipios; 3º fracciones V, incisos a) y b), VI, inciso a), y VII, 5º, 6º, 28, fracciones I, III, IV XI, XII XIII, 29, fracciones VIII, XV, XVI,XIX; 30, fracciones I, II y VI; 31, fracciones IV, V, IX y XVI, y 45 del Reglamento Interno de la Auditoría Superior del Estado de Jalisco; 1° y 11 del Reglamento de Austeridad y Ahorro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publicado en el Periódico Oficial “El Estado de Jalisco”, con fecha 15 de marzo de 2022;</w:t>
      </w:r>
    </w:p>
    <w:p w14:paraId="55C88997" w14:textId="77777777" w:rsidR="00230758" w:rsidRPr="00597894" w:rsidRDefault="00230758" w:rsidP="00230758">
      <w:pPr>
        <w:jc w:val="both"/>
        <w:rPr>
          <w:rFonts w:ascii="Arial" w:hAnsi="Arial" w:cs="Arial"/>
          <w:color w:val="000000" w:themeColor="text1"/>
        </w:rPr>
      </w:pPr>
    </w:p>
    <w:p w14:paraId="09534279" w14:textId="77777777" w:rsidR="00230758" w:rsidRPr="00597894" w:rsidRDefault="00230758" w:rsidP="00230758">
      <w:pPr>
        <w:jc w:val="center"/>
        <w:rPr>
          <w:rFonts w:ascii="Arial" w:hAnsi="Arial" w:cs="Arial"/>
          <w:b/>
          <w:color w:val="000000" w:themeColor="text1"/>
        </w:rPr>
      </w:pPr>
      <w:r w:rsidRPr="00597894">
        <w:rPr>
          <w:rFonts w:ascii="Arial" w:hAnsi="Arial" w:cs="Arial"/>
          <w:b/>
          <w:color w:val="000000" w:themeColor="text1"/>
        </w:rPr>
        <w:t>CONVOCA</w:t>
      </w:r>
    </w:p>
    <w:p w14:paraId="5A29D38D" w14:textId="77777777" w:rsidR="00230758" w:rsidRPr="00597894" w:rsidRDefault="00230758" w:rsidP="00230758">
      <w:pPr>
        <w:jc w:val="center"/>
        <w:rPr>
          <w:rFonts w:ascii="Arial" w:hAnsi="Arial" w:cs="Arial"/>
          <w:color w:val="000000" w:themeColor="text1"/>
        </w:rPr>
      </w:pPr>
    </w:p>
    <w:p w14:paraId="122C2B79" w14:textId="7282AA05" w:rsidR="00006060" w:rsidRPr="00597894" w:rsidRDefault="00230758" w:rsidP="00230758">
      <w:pPr>
        <w:jc w:val="both"/>
        <w:rPr>
          <w:rFonts w:ascii="Arial" w:hAnsi="Arial" w:cs="Arial"/>
          <w:color w:val="000000" w:themeColor="text1"/>
        </w:rPr>
      </w:pPr>
      <w:r w:rsidRPr="00597894">
        <w:rPr>
          <w:rFonts w:ascii="Arial" w:hAnsi="Arial" w:cs="Arial"/>
          <w:color w:val="000000" w:themeColor="text1"/>
        </w:rPr>
        <w:t>A todos los interesados en participar en la:</w:t>
      </w:r>
    </w:p>
    <w:p w14:paraId="1EBF1E04" w14:textId="77777777" w:rsidR="00230758" w:rsidRPr="00597894" w:rsidRDefault="00230758" w:rsidP="00230758">
      <w:pPr>
        <w:jc w:val="both"/>
        <w:rPr>
          <w:rFonts w:ascii="Arial" w:hAnsi="Arial" w:cs="Arial"/>
          <w:color w:val="000000" w:themeColor="text1"/>
        </w:rPr>
      </w:pPr>
    </w:p>
    <w:p w14:paraId="24EF3BEC" w14:textId="391AA782" w:rsidR="00230758" w:rsidRPr="00597894" w:rsidRDefault="00230758" w:rsidP="00230758">
      <w:pPr>
        <w:jc w:val="center"/>
        <w:rPr>
          <w:rFonts w:ascii="Arial" w:hAnsi="Arial" w:cs="Arial"/>
          <w:b/>
          <w:color w:val="000000" w:themeColor="text1"/>
        </w:rPr>
      </w:pPr>
      <w:r w:rsidRPr="00597894">
        <w:rPr>
          <w:rFonts w:ascii="Arial" w:hAnsi="Arial" w:cs="Arial"/>
          <w:b/>
          <w:color w:val="000000" w:themeColor="text1"/>
        </w:rPr>
        <w:t xml:space="preserve">LICITACIÓN </w:t>
      </w:r>
      <w:r w:rsidR="006306C2" w:rsidRPr="00597894">
        <w:rPr>
          <w:rFonts w:ascii="Arial" w:hAnsi="Arial" w:cs="Arial"/>
          <w:b/>
          <w:color w:val="000000" w:themeColor="text1"/>
        </w:rPr>
        <w:t>PÚBLICA LP-CC-00</w:t>
      </w:r>
      <w:r w:rsidR="00A91032" w:rsidRPr="00597894">
        <w:rPr>
          <w:rFonts w:ascii="Arial" w:hAnsi="Arial" w:cs="Arial"/>
          <w:b/>
          <w:color w:val="000000" w:themeColor="text1"/>
        </w:rPr>
        <w:t>1</w:t>
      </w:r>
      <w:r w:rsidRPr="00597894">
        <w:rPr>
          <w:rFonts w:ascii="Arial" w:hAnsi="Arial" w:cs="Arial"/>
          <w:b/>
          <w:color w:val="000000" w:themeColor="text1"/>
        </w:rPr>
        <w:t>-202</w:t>
      </w:r>
      <w:r w:rsidR="00A91032" w:rsidRPr="00597894">
        <w:rPr>
          <w:rFonts w:ascii="Arial" w:hAnsi="Arial" w:cs="Arial"/>
          <w:b/>
          <w:color w:val="000000" w:themeColor="text1"/>
        </w:rPr>
        <w:t>3</w:t>
      </w:r>
      <w:r w:rsidR="00DD1DED">
        <w:rPr>
          <w:rFonts w:ascii="Arial" w:hAnsi="Arial" w:cs="Arial"/>
          <w:b/>
          <w:color w:val="000000" w:themeColor="text1"/>
        </w:rPr>
        <w:t xml:space="preserve"> BIS</w:t>
      </w:r>
      <w:r w:rsidR="00100065" w:rsidRPr="00597894">
        <w:rPr>
          <w:rFonts w:ascii="Arial" w:hAnsi="Arial" w:cs="Arial"/>
          <w:b/>
          <w:color w:val="000000" w:themeColor="text1"/>
        </w:rPr>
        <w:t xml:space="preserve"> </w:t>
      </w:r>
    </w:p>
    <w:p w14:paraId="246DF4FD" w14:textId="0198D45F" w:rsidR="00916EAD" w:rsidRPr="00597894" w:rsidRDefault="00916EAD" w:rsidP="00916EAD">
      <w:pPr>
        <w:jc w:val="center"/>
        <w:rPr>
          <w:rFonts w:ascii="Arial" w:hAnsi="Arial" w:cs="Arial"/>
          <w:b/>
          <w:color w:val="000000" w:themeColor="text1"/>
        </w:rPr>
      </w:pPr>
      <w:r w:rsidRPr="00597894">
        <w:rPr>
          <w:rFonts w:ascii="Arial" w:hAnsi="Arial" w:cs="Arial"/>
          <w:b/>
          <w:color w:val="000000" w:themeColor="text1"/>
        </w:rPr>
        <w:t>“</w:t>
      </w:r>
      <w:r w:rsidR="00A91032" w:rsidRPr="00597894">
        <w:rPr>
          <w:rFonts w:ascii="Arial" w:hAnsi="Arial" w:cs="Arial"/>
          <w:b/>
          <w:bCs/>
          <w:color w:val="000000" w:themeColor="text1"/>
        </w:rPr>
        <w:t>SERVICIO DE TELECOMUNICACIONES PARA LA ASEJ</w:t>
      </w:r>
      <w:r w:rsidRPr="00597894">
        <w:rPr>
          <w:rFonts w:ascii="Arial" w:hAnsi="Arial" w:cs="Arial"/>
          <w:b/>
          <w:color w:val="000000" w:themeColor="text1"/>
        </w:rPr>
        <w:t>”</w:t>
      </w:r>
    </w:p>
    <w:p w14:paraId="44D0E29F" w14:textId="4A3E81C8" w:rsidR="00230758" w:rsidRPr="00597894" w:rsidRDefault="00230758" w:rsidP="00230758">
      <w:pPr>
        <w:jc w:val="both"/>
        <w:rPr>
          <w:rFonts w:ascii="Arial" w:hAnsi="Arial" w:cs="Arial"/>
          <w:b/>
          <w:color w:val="000000" w:themeColor="text1"/>
        </w:rPr>
      </w:pPr>
    </w:p>
    <w:p w14:paraId="6148AA1F" w14:textId="61614435" w:rsidR="008F3E0C" w:rsidRPr="00597894" w:rsidRDefault="00230758" w:rsidP="008F3E0C">
      <w:pPr>
        <w:jc w:val="both"/>
        <w:rPr>
          <w:rFonts w:ascii="Arial" w:hAnsi="Arial" w:cs="Arial"/>
          <w:color w:val="000000" w:themeColor="text1"/>
        </w:rPr>
      </w:pPr>
      <w:r w:rsidRPr="00597894">
        <w:rPr>
          <w:rFonts w:ascii="Arial" w:hAnsi="Arial" w:cs="Arial"/>
          <w:color w:val="000000" w:themeColor="text1"/>
        </w:rPr>
        <w:t xml:space="preserve">Que se llevará a cabo </w:t>
      </w:r>
      <w:r w:rsidR="00DF08AB">
        <w:rPr>
          <w:rFonts w:ascii="Arial" w:hAnsi="Arial" w:cs="Arial"/>
          <w:color w:val="000000" w:themeColor="text1"/>
        </w:rPr>
        <w:t xml:space="preserve">por segunda ocasión </w:t>
      </w:r>
      <w:r w:rsidRPr="00597894">
        <w:rPr>
          <w:rFonts w:ascii="Arial" w:hAnsi="Arial" w:cs="Arial"/>
          <w:color w:val="000000" w:themeColor="text1"/>
        </w:rPr>
        <w:t xml:space="preserve">con el carácter </w:t>
      </w:r>
      <w:r w:rsidR="004A4AB5" w:rsidRPr="00597894">
        <w:rPr>
          <w:rFonts w:ascii="Arial" w:hAnsi="Arial" w:cs="Arial"/>
          <w:color w:val="000000" w:themeColor="text1"/>
        </w:rPr>
        <w:t>nacional</w:t>
      </w:r>
      <w:r w:rsidRPr="00597894">
        <w:rPr>
          <w:rFonts w:ascii="Arial" w:hAnsi="Arial" w:cs="Arial"/>
          <w:color w:val="000000" w:themeColor="text1"/>
        </w:rPr>
        <w:t xml:space="preserve"> y </w:t>
      </w:r>
      <w:r w:rsidR="0074420F" w:rsidRPr="00597894">
        <w:rPr>
          <w:rFonts w:ascii="Arial" w:hAnsi="Arial" w:cs="Arial"/>
          <w:color w:val="000000" w:themeColor="text1"/>
        </w:rPr>
        <w:t>con</w:t>
      </w:r>
      <w:r w:rsidRPr="00597894">
        <w:rPr>
          <w:rFonts w:ascii="Arial" w:hAnsi="Arial" w:cs="Arial"/>
          <w:color w:val="000000" w:themeColor="text1"/>
        </w:rPr>
        <w:t xml:space="preserve"> la concurrencia del Comité de Adquisiciones,</w:t>
      </w:r>
      <w:r w:rsidR="0074420F" w:rsidRPr="00597894">
        <w:rPr>
          <w:rFonts w:ascii="Arial" w:hAnsi="Arial" w:cs="Arial"/>
          <w:color w:val="000000" w:themeColor="text1"/>
        </w:rPr>
        <w:t xml:space="preserve"> de manera presencial y virtual,</w:t>
      </w:r>
      <w:r w:rsidRPr="00597894">
        <w:rPr>
          <w:rFonts w:ascii="Arial" w:hAnsi="Arial" w:cs="Arial"/>
          <w:color w:val="000000" w:themeColor="text1"/>
        </w:rPr>
        <w:t xml:space="preserve"> al amparo de lo establecido en los artí</w:t>
      </w:r>
      <w:r w:rsidR="00F54A6A" w:rsidRPr="00597894">
        <w:rPr>
          <w:rFonts w:ascii="Arial" w:hAnsi="Arial" w:cs="Arial"/>
          <w:color w:val="000000" w:themeColor="text1"/>
        </w:rPr>
        <w:t>culos</w:t>
      </w:r>
      <w:r w:rsidR="003424DC" w:rsidRPr="00597894">
        <w:rPr>
          <w:rFonts w:ascii="Arial" w:hAnsi="Arial" w:cs="Arial"/>
          <w:color w:val="000000" w:themeColor="text1"/>
        </w:rPr>
        <w:t xml:space="preserve"> 23, 25,</w:t>
      </w:r>
      <w:r w:rsidR="0074420F" w:rsidRPr="00597894">
        <w:rPr>
          <w:rFonts w:ascii="Arial" w:hAnsi="Arial" w:cs="Arial"/>
          <w:color w:val="000000" w:themeColor="text1"/>
        </w:rPr>
        <w:t xml:space="preserve"> 28 numerales 1 y 2,</w:t>
      </w:r>
      <w:r w:rsidR="00C72B56" w:rsidRPr="00597894">
        <w:rPr>
          <w:rFonts w:ascii="Arial" w:hAnsi="Arial" w:cs="Arial"/>
          <w:color w:val="000000" w:themeColor="text1"/>
        </w:rPr>
        <w:t xml:space="preserve"> 5</w:t>
      </w:r>
      <w:r w:rsidR="00F54A6A" w:rsidRPr="00597894">
        <w:rPr>
          <w:rFonts w:ascii="Arial" w:hAnsi="Arial" w:cs="Arial"/>
          <w:color w:val="000000" w:themeColor="text1"/>
        </w:rPr>
        <w:t>5 numeral 1, fracción I</w:t>
      </w:r>
      <w:r w:rsidR="002D6B10" w:rsidRPr="00597894">
        <w:rPr>
          <w:rFonts w:ascii="Arial" w:hAnsi="Arial" w:cs="Arial"/>
          <w:color w:val="000000" w:themeColor="text1"/>
        </w:rPr>
        <w:t>I</w:t>
      </w:r>
      <w:r w:rsidR="004A4AB5" w:rsidRPr="00597894">
        <w:rPr>
          <w:rFonts w:ascii="Arial" w:hAnsi="Arial" w:cs="Arial"/>
          <w:color w:val="000000" w:themeColor="text1"/>
        </w:rPr>
        <w:t>I</w:t>
      </w:r>
      <w:r w:rsidRPr="00597894">
        <w:rPr>
          <w:rFonts w:ascii="Arial" w:hAnsi="Arial" w:cs="Arial"/>
          <w:color w:val="000000" w:themeColor="text1"/>
        </w:rPr>
        <w:t xml:space="preserve"> y 72 de la Ley de Compras Gubernamentales, Enajenaciones y Contratación de Servicios del Estado de Jalisco y sus Municipios, así como el artículo </w:t>
      </w:r>
      <w:r w:rsidR="00AB5AC9" w:rsidRPr="00597894">
        <w:rPr>
          <w:rFonts w:ascii="Arial" w:hAnsi="Arial" w:cs="Arial"/>
          <w:color w:val="000000" w:themeColor="text1"/>
        </w:rPr>
        <w:t>4</w:t>
      </w:r>
      <w:r w:rsidR="008F3E0C" w:rsidRPr="00597894">
        <w:rPr>
          <w:rFonts w:ascii="Arial" w:hAnsi="Arial" w:cs="Arial"/>
          <w:color w:val="000000" w:themeColor="text1"/>
        </w:rPr>
        <w:t>° del Acuerdo por el que se reforman, adicionan y derogan diversas disposiciones del Reglamento en Materia de Adquisiciones, Arrendamientos y Contratación de Servicios de la Auditoría Superior del Estado de Jalisco, publicado en el Periódico Oficial “El Estado de Jalisco”, con fecha 15 de marzo de 2022</w:t>
      </w:r>
      <w:r w:rsidR="007D0707" w:rsidRPr="00597894">
        <w:rPr>
          <w:rFonts w:ascii="Arial" w:hAnsi="Arial" w:cs="Arial"/>
          <w:color w:val="000000" w:themeColor="text1"/>
        </w:rPr>
        <w:t>.</w:t>
      </w:r>
      <w:r w:rsidR="008F3E0C" w:rsidRPr="00597894">
        <w:rPr>
          <w:rFonts w:ascii="Arial" w:hAnsi="Arial" w:cs="Arial"/>
          <w:color w:val="000000" w:themeColor="text1"/>
        </w:rPr>
        <w:t xml:space="preserve"> </w:t>
      </w:r>
    </w:p>
    <w:p w14:paraId="08DF1B74" w14:textId="6FC6A806" w:rsidR="00ED62AE" w:rsidRPr="00597894" w:rsidRDefault="00ED62AE" w:rsidP="00230758">
      <w:pPr>
        <w:jc w:val="both"/>
        <w:rPr>
          <w:rFonts w:ascii="Arial" w:hAnsi="Arial" w:cs="Arial"/>
          <w:b/>
          <w:color w:val="000000" w:themeColor="text1"/>
        </w:rPr>
      </w:pPr>
    </w:p>
    <w:p w14:paraId="3328DA9A" w14:textId="39867FC1" w:rsidR="00827B64" w:rsidRPr="00597894" w:rsidRDefault="00827B64" w:rsidP="00230758">
      <w:pPr>
        <w:jc w:val="both"/>
        <w:rPr>
          <w:rFonts w:ascii="Arial" w:hAnsi="Arial" w:cs="Arial"/>
          <w:b/>
          <w:color w:val="000000" w:themeColor="text1"/>
        </w:rPr>
      </w:pPr>
    </w:p>
    <w:p w14:paraId="3CAC4A75" w14:textId="77777777" w:rsidR="00827B64" w:rsidRPr="00597894" w:rsidRDefault="00827B64" w:rsidP="00827B64">
      <w:pPr>
        <w:jc w:val="center"/>
        <w:rPr>
          <w:rFonts w:ascii="Arial" w:hAnsi="Arial" w:cs="Arial"/>
          <w:color w:val="000000" w:themeColor="text1"/>
        </w:rPr>
      </w:pPr>
      <w:r w:rsidRPr="00597894">
        <w:rPr>
          <w:rFonts w:ascii="Arial" w:hAnsi="Arial" w:cs="Arial"/>
          <w:b/>
          <w:color w:val="000000" w:themeColor="text1"/>
        </w:rPr>
        <w:t>ANTECEDENTES</w:t>
      </w:r>
    </w:p>
    <w:p w14:paraId="38B14AF0" w14:textId="77777777" w:rsidR="00827B64" w:rsidRPr="00597894" w:rsidRDefault="00827B64" w:rsidP="00827B64">
      <w:pPr>
        <w:jc w:val="both"/>
        <w:rPr>
          <w:rFonts w:ascii="Arial" w:hAnsi="Arial" w:cs="Arial"/>
          <w:color w:val="000000" w:themeColor="text1"/>
        </w:rPr>
      </w:pPr>
    </w:p>
    <w:p w14:paraId="0494AA44" w14:textId="610D63BA" w:rsidR="00827B64" w:rsidRPr="00597894" w:rsidRDefault="00827B64" w:rsidP="00827B64">
      <w:pPr>
        <w:jc w:val="both"/>
        <w:rPr>
          <w:rFonts w:ascii="Arial" w:hAnsi="Arial" w:cs="Arial"/>
          <w:color w:val="000000" w:themeColor="text1"/>
        </w:rPr>
      </w:pPr>
      <w:r w:rsidRPr="00597894">
        <w:rPr>
          <w:rFonts w:ascii="Arial" w:hAnsi="Arial" w:cs="Arial"/>
          <w:b/>
          <w:color w:val="000000" w:themeColor="text1"/>
        </w:rPr>
        <w:t xml:space="preserve">Primero. </w:t>
      </w:r>
      <w:r w:rsidRPr="00597894">
        <w:rPr>
          <w:rFonts w:ascii="Arial" w:hAnsi="Arial" w:cs="Arial"/>
          <w:color w:val="000000" w:themeColor="text1"/>
        </w:rPr>
        <w:t>La Dirección General de Administración de la Auditoría Superior del E</w:t>
      </w:r>
      <w:r w:rsidR="003424DC" w:rsidRPr="00597894">
        <w:rPr>
          <w:rFonts w:ascii="Arial" w:hAnsi="Arial" w:cs="Arial"/>
          <w:color w:val="000000" w:themeColor="text1"/>
        </w:rPr>
        <w:t>stado de Jalisco, a través del Área de Compras, requiere</w:t>
      </w:r>
      <w:r w:rsidRPr="00597894">
        <w:rPr>
          <w:rFonts w:ascii="Arial" w:hAnsi="Arial" w:cs="Arial"/>
          <w:color w:val="000000" w:themeColor="text1"/>
        </w:rPr>
        <w:t xml:space="preserve"> por los motivos y justificaciones que considera competentes, la contratación del servicio de telecomunicaciones, por </w:t>
      </w:r>
      <w:r w:rsidR="003424DC" w:rsidRPr="00597894">
        <w:rPr>
          <w:rFonts w:ascii="Arial" w:hAnsi="Arial" w:cs="Arial"/>
          <w:color w:val="000000" w:themeColor="text1"/>
        </w:rPr>
        <w:t>un</w:t>
      </w:r>
      <w:r w:rsidRPr="00597894">
        <w:rPr>
          <w:rFonts w:ascii="Arial" w:hAnsi="Arial" w:cs="Arial"/>
          <w:color w:val="000000" w:themeColor="text1"/>
        </w:rPr>
        <w:t xml:space="preserve"> período de 3</w:t>
      </w:r>
      <w:r w:rsidR="00DD1DED">
        <w:rPr>
          <w:rFonts w:ascii="Arial" w:hAnsi="Arial" w:cs="Arial"/>
          <w:color w:val="000000" w:themeColor="text1"/>
        </w:rPr>
        <w:t>2</w:t>
      </w:r>
      <w:r w:rsidRPr="00597894">
        <w:rPr>
          <w:rFonts w:ascii="Arial" w:hAnsi="Arial" w:cs="Arial"/>
          <w:color w:val="000000" w:themeColor="text1"/>
        </w:rPr>
        <w:t xml:space="preserve"> (treinta y </w:t>
      </w:r>
      <w:r w:rsidR="00DD1DED">
        <w:rPr>
          <w:rFonts w:ascii="Arial" w:hAnsi="Arial" w:cs="Arial"/>
          <w:color w:val="000000" w:themeColor="text1"/>
        </w:rPr>
        <w:t>dos</w:t>
      </w:r>
      <w:r w:rsidRPr="00597894">
        <w:rPr>
          <w:rFonts w:ascii="Arial" w:hAnsi="Arial" w:cs="Arial"/>
          <w:color w:val="000000" w:themeColor="text1"/>
        </w:rPr>
        <w:t>) meses a partir de</w:t>
      </w:r>
      <w:r w:rsidR="003424DC" w:rsidRPr="00597894">
        <w:rPr>
          <w:rFonts w:ascii="Arial" w:hAnsi="Arial" w:cs="Arial"/>
          <w:color w:val="000000" w:themeColor="text1"/>
        </w:rPr>
        <w:t>l mes de</w:t>
      </w:r>
      <w:r w:rsidRPr="00597894">
        <w:rPr>
          <w:rFonts w:ascii="Arial" w:hAnsi="Arial" w:cs="Arial"/>
          <w:color w:val="000000" w:themeColor="text1"/>
        </w:rPr>
        <w:t xml:space="preserve"> </w:t>
      </w:r>
      <w:r w:rsidR="00DD1DED" w:rsidRPr="00636D7C">
        <w:rPr>
          <w:rFonts w:ascii="Arial" w:hAnsi="Arial" w:cs="Arial"/>
          <w:color w:val="000000" w:themeColor="text1"/>
        </w:rPr>
        <w:t>abril</w:t>
      </w:r>
      <w:r w:rsidRPr="00597894">
        <w:rPr>
          <w:rFonts w:ascii="Arial" w:hAnsi="Arial" w:cs="Arial"/>
          <w:color w:val="000000" w:themeColor="text1"/>
        </w:rPr>
        <w:t xml:space="preserve"> de 2023 (dos mil veintitrés) y hasta </w:t>
      </w:r>
      <w:r w:rsidR="00E61394" w:rsidRPr="00597894">
        <w:rPr>
          <w:rFonts w:ascii="Arial" w:hAnsi="Arial" w:cs="Arial"/>
          <w:color w:val="000000" w:themeColor="text1"/>
        </w:rPr>
        <w:t xml:space="preserve">el mes de </w:t>
      </w:r>
      <w:r w:rsidRPr="00597894">
        <w:rPr>
          <w:rFonts w:ascii="Arial" w:hAnsi="Arial" w:cs="Arial"/>
          <w:color w:val="000000" w:themeColor="text1"/>
        </w:rPr>
        <w:t>noviembre del 2025 (dos mil veinticinco),</w:t>
      </w:r>
      <w:r w:rsidR="003424DC" w:rsidRPr="00597894">
        <w:rPr>
          <w:rFonts w:ascii="Arial" w:hAnsi="Arial" w:cs="Arial"/>
          <w:color w:val="000000" w:themeColor="text1"/>
        </w:rPr>
        <w:t xml:space="preserve"> mismo que se detalla</w:t>
      </w:r>
      <w:r w:rsidRPr="00597894">
        <w:rPr>
          <w:rFonts w:ascii="Arial" w:hAnsi="Arial" w:cs="Arial"/>
          <w:color w:val="000000" w:themeColor="text1"/>
        </w:rPr>
        <w:t xml:space="preserve"> en el Anexo 2 </w:t>
      </w:r>
      <w:r w:rsidR="00E61394" w:rsidRPr="00597894">
        <w:rPr>
          <w:rFonts w:ascii="Arial" w:hAnsi="Arial" w:cs="Arial"/>
          <w:color w:val="000000" w:themeColor="text1"/>
        </w:rPr>
        <w:t>“Especificaciones Técnicas” de la</w:t>
      </w:r>
      <w:r w:rsidRPr="00597894">
        <w:rPr>
          <w:rFonts w:ascii="Arial" w:hAnsi="Arial" w:cs="Arial"/>
          <w:color w:val="000000" w:themeColor="text1"/>
        </w:rPr>
        <w:t xml:space="preserve"> presentes </w:t>
      </w:r>
      <w:r w:rsidR="00E61394" w:rsidRPr="00597894">
        <w:rPr>
          <w:rFonts w:ascii="Arial" w:hAnsi="Arial" w:cs="Arial"/>
          <w:color w:val="000000" w:themeColor="text1"/>
        </w:rPr>
        <w:t>Licitación</w:t>
      </w:r>
      <w:r w:rsidRPr="00597894">
        <w:rPr>
          <w:rFonts w:ascii="Arial" w:hAnsi="Arial" w:cs="Arial"/>
          <w:color w:val="000000" w:themeColor="text1"/>
        </w:rPr>
        <w:t>.</w:t>
      </w:r>
    </w:p>
    <w:p w14:paraId="56549458" w14:textId="77777777" w:rsidR="00827B64" w:rsidRPr="00597894" w:rsidRDefault="00827B64" w:rsidP="00827B64">
      <w:pPr>
        <w:jc w:val="both"/>
        <w:rPr>
          <w:rFonts w:ascii="Arial" w:hAnsi="Arial" w:cs="Arial"/>
          <w:color w:val="000000" w:themeColor="text1"/>
        </w:rPr>
      </w:pPr>
    </w:p>
    <w:p w14:paraId="05CBE32B" w14:textId="62325EE2" w:rsidR="00827B64" w:rsidRPr="00597894" w:rsidRDefault="00827B64" w:rsidP="00827B64">
      <w:pPr>
        <w:jc w:val="both"/>
        <w:rPr>
          <w:rFonts w:ascii="Arial" w:hAnsi="Arial" w:cs="Arial"/>
          <w:color w:val="000000" w:themeColor="text1"/>
        </w:rPr>
      </w:pPr>
      <w:r w:rsidRPr="00597894">
        <w:rPr>
          <w:rFonts w:ascii="Arial" w:hAnsi="Arial" w:cs="Arial"/>
          <w:b/>
          <w:color w:val="000000" w:themeColor="text1"/>
        </w:rPr>
        <w:t xml:space="preserve">Segundo. </w:t>
      </w:r>
      <w:r w:rsidRPr="00597894">
        <w:rPr>
          <w:rFonts w:ascii="Arial" w:hAnsi="Arial" w:cs="Arial"/>
          <w:color w:val="000000" w:themeColor="text1"/>
        </w:rPr>
        <w:t xml:space="preserve">La finalidad de las presentes bases, además de regular el procedimiento de contratación, es el de investirlo de los principios de integridad, eficiencia, eficacia, </w:t>
      </w:r>
      <w:r w:rsidRPr="00597894">
        <w:rPr>
          <w:rFonts w:ascii="Arial" w:hAnsi="Arial" w:cs="Arial"/>
          <w:color w:val="000000" w:themeColor="text1"/>
        </w:rPr>
        <w:lastRenderedPageBreak/>
        <w:t>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w:t>
      </w:r>
      <w:r w:rsidR="007D0707" w:rsidRPr="00597894">
        <w:rPr>
          <w:rFonts w:ascii="Arial" w:hAnsi="Arial" w:cs="Arial"/>
          <w:color w:val="000000" w:themeColor="text1"/>
        </w:rPr>
        <w:t xml:space="preserve"> obtiene para su funcionamiento, de conformidad con las siguientes:</w:t>
      </w:r>
    </w:p>
    <w:p w14:paraId="77DFF16B" w14:textId="77777777" w:rsidR="00827B64" w:rsidRPr="00597894" w:rsidRDefault="00827B64" w:rsidP="00230758">
      <w:pPr>
        <w:jc w:val="both"/>
        <w:rPr>
          <w:rFonts w:ascii="Arial" w:hAnsi="Arial" w:cs="Arial"/>
          <w:b/>
          <w:color w:val="000000" w:themeColor="text1"/>
        </w:rPr>
      </w:pPr>
    </w:p>
    <w:p w14:paraId="33E8401D" w14:textId="77777777" w:rsidR="00230758" w:rsidRPr="00597894" w:rsidRDefault="00230758" w:rsidP="00230758">
      <w:pPr>
        <w:jc w:val="center"/>
        <w:rPr>
          <w:rFonts w:ascii="Arial" w:hAnsi="Arial" w:cs="Arial"/>
          <w:b/>
          <w:color w:val="000000" w:themeColor="text1"/>
        </w:rPr>
      </w:pPr>
      <w:r w:rsidRPr="00597894">
        <w:rPr>
          <w:rFonts w:ascii="Arial" w:hAnsi="Arial" w:cs="Arial"/>
          <w:b/>
          <w:color w:val="000000" w:themeColor="text1"/>
        </w:rPr>
        <w:t>BASES</w:t>
      </w:r>
    </w:p>
    <w:p w14:paraId="6FF07405" w14:textId="77777777" w:rsidR="00230758" w:rsidRPr="00597894" w:rsidRDefault="00230758" w:rsidP="00230758">
      <w:pPr>
        <w:jc w:val="center"/>
        <w:rPr>
          <w:rFonts w:ascii="Arial" w:hAnsi="Arial" w:cs="Arial"/>
          <w:b/>
          <w:color w:val="000000" w:themeColor="text1"/>
        </w:rPr>
      </w:pPr>
    </w:p>
    <w:p w14:paraId="769FDBB3" w14:textId="6119FDE9" w:rsidR="00230758" w:rsidRPr="00597894" w:rsidRDefault="0023075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DEFINICIONES:</w:t>
      </w:r>
    </w:p>
    <w:p w14:paraId="3D2EB68D" w14:textId="77777777" w:rsidR="00006060" w:rsidRPr="00597894" w:rsidRDefault="00006060" w:rsidP="00006060">
      <w:pPr>
        <w:pStyle w:val="Prrafodelista"/>
        <w:ind w:left="360"/>
        <w:jc w:val="both"/>
        <w:rPr>
          <w:rFonts w:ascii="Arial" w:hAnsi="Arial" w:cs="Arial"/>
          <w:b/>
          <w:color w:val="000000" w:themeColor="text1"/>
        </w:rPr>
      </w:pPr>
    </w:p>
    <w:p w14:paraId="6DBC53D7" w14:textId="686ED288" w:rsidR="00230758" w:rsidRPr="00597894" w:rsidRDefault="00230758" w:rsidP="00230758">
      <w:pPr>
        <w:jc w:val="both"/>
        <w:rPr>
          <w:rFonts w:ascii="Arial" w:hAnsi="Arial" w:cs="Arial"/>
          <w:color w:val="000000" w:themeColor="text1"/>
        </w:rPr>
      </w:pPr>
      <w:r w:rsidRPr="00597894">
        <w:rPr>
          <w:rFonts w:ascii="Arial" w:hAnsi="Arial" w:cs="Arial"/>
          <w:color w:val="000000" w:themeColor="text1"/>
        </w:rPr>
        <w:t>Para los efectos de las presentes bases, se entenderá por:</w:t>
      </w:r>
    </w:p>
    <w:p w14:paraId="6CE95C02" w14:textId="77777777" w:rsidR="00230758" w:rsidRPr="00597894" w:rsidRDefault="00230758" w:rsidP="00230758">
      <w:pPr>
        <w:jc w:val="both"/>
        <w:rPr>
          <w:rFonts w:ascii="Arial" w:hAnsi="Arial" w:cs="Arial"/>
          <w:color w:val="000000" w:themeColor="text1"/>
        </w:rPr>
      </w:pPr>
    </w:p>
    <w:p w14:paraId="4F7BB123" w14:textId="51AD2338" w:rsidR="00230758" w:rsidRPr="00597894" w:rsidRDefault="00230758" w:rsidP="00230758">
      <w:pPr>
        <w:jc w:val="both"/>
        <w:rPr>
          <w:rFonts w:ascii="Arial" w:hAnsi="Arial" w:cs="Arial"/>
          <w:color w:val="000000" w:themeColor="text1"/>
        </w:rPr>
      </w:pPr>
      <w:r w:rsidRPr="00597894">
        <w:rPr>
          <w:rFonts w:ascii="Arial" w:hAnsi="Arial" w:cs="Arial"/>
          <w:b/>
          <w:color w:val="000000" w:themeColor="text1"/>
        </w:rPr>
        <w:t>LICITACIÓN:</w:t>
      </w:r>
      <w:r w:rsidRPr="00597894">
        <w:rPr>
          <w:rFonts w:ascii="Arial" w:hAnsi="Arial" w:cs="Arial"/>
          <w:color w:val="000000" w:themeColor="text1"/>
        </w:rPr>
        <w:t xml:space="preserve"> </w:t>
      </w:r>
      <w:r w:rsidRPr="00597894">
        <w:rPr>
          <w:rFonts w:ascii="Arial" w:hAnsi="Arial" w:cs="Arial"/>
          <w:color w:val="000000" w:themeColor="text1"/>
        </w:rPr>
        <w:tab/>
      </w:r>
      <w:r w:rsidRPr="00597894">
        <w:rPr>
          <w:rFonts w:ascii="Arial" w:hAnsi="Arial" w:cs="Arial"/>
          <w:color w:val="000000" w:themeColor="text1"/>
        </w:rPr>
        <w:tab/>
      </w:r>
      <w:r w:rsidRPr="00597894">
        <w:rPr>
          <w:rFonts w:ascii="Arial" w:hAnsi="Arial" w:cs="Arial"/>
          <w:color w:val="000000" w:themeColor="text1"/>
        </w:rPr>
        <w:tab/>
        <w:t xml:space="preserve">Licitación </w:t>
      </w:r>
      <w:r w:rsidR="00605326" w:rsidRPr="00597894">
        <w:rPr>
          <w:rFonts w:ascii="Arial" w:hAnsi="Arial" w:cs="Arial"/>
          <w:color w:val="000000" w:themeColor="text1"/>
        </w:rPr>
        <w:t>Pública LP-CC-00</w:t>
      </w:r>
      <w:r w:rsidR="00FA21CC" w:rsidRPr="00597894">
        <w:rPr>
          <w:rFonts w:ascii="Arial" w:hAnsi="Arial" w:cs="Arial"/>
          <w:color w:val="000000" w:themeColor="text1"/>
        </w:rPr>
        <w:t>1</w:t>
      </w:r>
      <w:r w:rsidRPr="00597894">
        <w:rPr>
          <w:rFonts w:ascii="Arial" w:hAnsi="Arial" w:cs="Arial"/>
          <w:color w:val="000000" w:themeColor="text1"/>
        </w:rPr>
        <w:t>-202</w:t>
      </w:r>
      <w:r w:rsidR="00FA21CC" w:rsidRPr="00597894">
        <w:rPr>
          <w:rFonts w:ascii="Arial" w:hAnsi="Arial" w:cs="Arial"/>
          <w:color w:val="000000" w:themeColor="text1"/>
        </w:rPr>
        <w:t>3</w:t>
      </w:r>
      <w:r w:rsidR="00100065" w:rsidRPr="00597894">
        <w:rPr>
          <w:rFonts w:ascii="Arial" w:hAnsi="Arial" w:cs="Arial"/>
          <w:color w:val="000000" w:themeColor="text1"/>
        </w:rPr>
        <w:t xml:space="preserve"> </w:t>
      </w:r>
      <w:r w:rsidR="00DD1DED">
        <w:rPr>
          <w:rFonts w:ascii="Arial" w:hAnsi="Arial" w:cs="Arial"/>
          <w:color w:val="000000" w:themeColor="text1"/>
        </w:rPr>
        <w:t>BIS</w:t>
      </w:r>
    </w:p>
    <w:p w14:paraId="574761A8" w14:textId="247A974C" w:rsidR="00230758" w:rsidRPr="00597894" w:rsidRDefault="00230758" w:rsidP="00230758">
      <w:pPr>
        <w:jc w:val="both"/>
        <w:rPr>
          <w:rFonts w:ascii="Arial" w:hAnsi="Arial" w:cs="Arial"/>
          <w:color w:val="000000" w:themeColor="text1"/>
        </w:rPr>
      </w:pPr>
      <w:r w:rsidRPr="00597894">
        <w:rPr>
          <w:rFonts w:ascii="Arial" w:hAnsi="Arial" w:cs="Arial"/>
          <w:b/>
          <w:color w:val="000000" w:themeColor="text1"/>
        </w:rPr>
        <w:t>CONVOCANTE:</w:t>
      </w:r>
      <w:r w:rsidRPr="00597894">
        <w:rPr>
          <w:rFonts w:ascii="Arial" w:hAnsi="Arial" w:cs="Arial"/>
          <w:color w:val="000000" w:themeColor="text1"/>
        </w:rPr>
        <w:t xml:space="preserve"> </w:t>
      </w:r>
      <w:r w:rsidRPr="00597894">
        <w:rPr>
          <w:rFonts w:ascii="Arial" w:hAnsi="Arial" w:cs="Arial"/>
          <w:color w:val="000000" w:themeColor="text1"/>
        </w:rPr>
        <w:tab/>
      </w:r>
      <w:r w:rsidRPr="00597894">
        <w:rPr>
          <w:rFonts w:ascii="Arial" w:hAnsi="Arial" w:cs="Arial"/>
          <w:color w:val="000000" w:themeColor="text1"/>
        </w:rPr>
        <w:tab/>
      </w:r>
      <w:r w:rsidRPr="00597894">
        <w:rPr>
          <w:rFonts w:ascii="Arial" w:hAnsi="Arial" w:cs="Arial"/>
          <w:color w:val="000000" w:themeColor="text1"/>
        </w:rPr>
        <w:tab/>
        <w:t>Auditoría Superior del Estado de Jalisco</w:t>
      </w:r>
      <w:r w:rsidR="00F4005A" w:rsidRPr="00597894">
        <w:rPr>
          <w:rFonts w:ascii="Arial" w:hAnsi="Arial" w:cs="Arial"/>
          <w:color w:val="000000" w:themeColor="text1"/>
        </w:rPr>
        <w:t>.</w:t>
      </w:r>
    </w:p>
    <w:p w14:paraId="3F8116A5" w14:textId="04AD2D4F" w:rsidR="00AC1A0C" w:rsidRPr="00597894" w:rsidRDefault="00230758" w:rsidP="009573E6">
      <w:pPr>
        <w:ind w:left="3540" w:hanging="3540"/>
        <w:jc w:val="both"/>
        <w:rPr>
          <w:rFonts w:ascii="Arial" w:hAnsi="Arial" w:cs="Arial"/>
          <w:color w:val="000000" w:themeColor="text1"/>
        </w:rPr>
      </w:pPr>
      <w:r w:rsidRPr="00597894">
        <w:rPr>
          <w:rFonts w:ascii="Arial" w:hAnsi="Arial" w:cs="Arial"/>
          <w:b/>
          <w:color w:val="000000" w:themeColor="text1"/>
        </w:rPr>
        <w:t>LICITANTE:</w:t>
      </w:r>
      <w:r w:rsidRPr="00597894">
        <w:rPr>
          <w:rFonts w:ascii="Arial" w:hAnsi="Arial" w:cs="Arial"/>
          <w:color w:val="000000" w:themeColor="text1"/>
        </w:rPr>
        <w:t xml:space="preserve"> </w:t>
      </w:r>
      <w:r w:rsidRPr="00597894">
        <w:rPr>
          <w:rFonts w:ascii="Arial" w:hAnsi="Arial" w:cs="Arial"/>
          <w:color w:val="000000" w:themeColor="text1"/>
        </w:rPr>
        <w:tab/>
        <w:t>Persona física o jurídica que participe en la presente Licitación.</w:t>
      </w:r>
    </w:p>
    <w:p w14:paraId="3BE0A783" w14:textId="7FE9A3A0" w:rsidR="00230758" w:rsidRPr="00597894" w:rsidRDefault="006351C8" w:rsidP="009573E6">
      <w:pPr>
        <w:ind w:left="3540" w:hanging="3540"/>
        <w:rPr>
          <w:rFonts w:ascii="Arial" w:hAnsi="Arial" w:cs="Arial"/>
          <w:color w:val="000000" w:themeColor="text1"/>
        </w:rPr>
      </w:pPr>
      <w:r w:rsidRPr="00597894">
        <w:rPr>
          <w:rFonts w:ascii="Arial" w:hAnsi="Arial" w:cs="Arial"/>
          <w:b/>
          <w:color w:val="000000" w:themeColor="text1"/>
        </w:rPr>
        <w:t>COMITÉ:</w:t>
      </w:r>
      <w:r w:rsidRPr="00597894">
        <w:rPr>
          <w:rFonts w:ascii="Arial" w:hAnsi="Arial" w:cs="Arial"/>
          <w:color w:val="000000" w:themeColor="text1"/>
        </w:rPr>
        <w:t xml:space="preserve"> </w:t>
      </w:r>
      <w:r w:rsidRPr="00597894">
        <w:rPr>
          <w:rFonts w:ascii="Arial" w:hAnsi="Arial" w:cs="Arial"/>
          <w:color w:val="000000" w:themeColor="text1"/>
        </w:rPr>
        <w:tab/>
        <w:t xml:space="preserve">Comité de Adquisiciones de la Auditoría </w:t>
      </w:r>
      <w:r w:rsidR="00B32985" w:rsidRPr="00597894">
        <w:rPr>
          <w:rFonts w:ascii="Arial" w:hAnsi="Arial" w:cs="Arial"/>
          <w:color w:val="000000" w:themeColor="text1"/>
        </w:rPr>
        <w:t>Superior</w:t>
      </w:r>
      <w:r w:rsidRPr="00597894">
        <w:rPr>
          <w:rFonts w:ascii="Arial" w:hAnsi="Arial" w:cs="Arial"/>
          <w:color w:val="000000" w:themeColor="text1"/>
        </w:rPr>
        <w:tab/>
        <w:t xml:space="preserve"> del   Estado de Jalisco.</w:t>
      </w:r>
      <w:r w:rsidR="00AC1A0C" w:rsidRPr="00597894">
        <w:rPr>
          <w:rFonts w:ascii="Arial" w:hAnsi="Arial" w:cs="Arial"/>
          <w:color w:val="000000" w:themeColor="text1"/>
        </w:rPr>
        <w:tab/>
      </w:r>
    </w:p>
    <w:p w14:paraId="37819D0D" w14:textId="015F5EBC" w:rsidR="00230758" w:rsidRPr="00597894" w:rsidRDefault="00230758" w:rsidP="00230758">
      <w:pPr>
        <w:ind w:left="3540" w:hanging="3540"/>
        <w:jc w:val="both"/>
        <w:rPr>
          <w:rFonts w:ascii="Arial" w:hAnsi="Arial" w:cs="Arial"/>
          <w:color w:val="000000" w:themeColor="text1"/>
        </w:rPr>
      </w:pPr>
      <w:r w:rsidRPr="00597894">
        <w:rPr>
          <w:rFonts w:ascii="Arial" w:hAnsi="Arial" w:cs="Arial"/>
          <w:b/>
          <w:color w:val="000000" w:themeColor="text1"/>
        </w:rPr>
        <w:t>PROVEEDOR:</w:t>
      </w:r>
      <w:r w:rsidRPr="00597894">
        <w:rPr>
          <w:rFonts w:ascii="Arial" w:hAnsi="Arial" w:cs="Arial"/>
          <w:color w:val="000000" w:themeColor="text1"/>
        </w:rPr>
        <w:t xml:space="preserve"> </w:t>
      </w:r>
      <w:r w:rsidRPr="00597894">
        <w:rPr>
          <w:rFonts w:ascii="Arial" w:hAnsi="Arial" w:cs="Arial"/>
          <w:color w:val="000000" w:themeColor="text1"/>
        </w:rPr>
        <w:tab/>
        <w:t xml:space="preserve">Participante que resultó adjudicado para suministrar </w:t>
      </w:r>
      <w:r w:rsidR="00E61394" w:rsidRPr="00597894">
        <w:rPr>
          <w:rFonts w:ascii="Arial" w:hAnsi="Arial" w:cs="Arial"/>
          <w:color w:val="000000" w:themeColor="text1"/>
        </w:rPr>
        <w:t>bien(e</w:t>
      </w:r>
      <w:r w:rsidRPr="00597894">
        <w:rPr>
          <w:rFonts w:ascii="Arial" w:hAnsi="Arial" w:cs="Arial"/>
          <w:color w:val="000000" w:themeColor="text1"/>
        </w:rPr>
        <w:t>s</w:t>
      </w:r>
      <w:r w:rsidR="00E61394" w:rsidRPr="00597894">
        <w:rPr>
          <w:rFonts w:ascii="Arial" w:hAnsi="Arial" w:cs="Arial"/>
          <w:color w:val="000000" w:themeColor="text1"/>
        </w:rPr>
        <w:t>)</w:t>
      </w:r>
      <w:r w:rsidRPr="00597894">
        <w:rPr>
          <w:rFonts w:ascii="Arial" w:hAnsi="Arial" w:cs="Arial"/>
          <w:color w:val="000000" w:themeColor="text1"/>
        </w:rPr>
        <w:t xml:space="preserve"> y/o servicio(s) a la Auditoría Superior del Estado de Jalisco.</w:t>
      </w:r>
    </w:p>
    <w:p w14:paraId="1C408CC6" w14:textId="77777777" w:rsidR="009A3C9C" w:rsidRPr="00597894" w:rsidRDefault="00230758" w:rsidP="009A3C9C">
      <w:pPr>
        <w:ind w:left="3540" w:hanging="3540"/>
        <w:jc w:val="both"/>
        <w:rPr>
          <w:rFonts w:ascii="Arial" w:hAnsi="Arial" w:cs="Arial"/>
          <w:color w:val="000000" w:themeColor="text1"/>
        </w:rPr>
      </w:pPr>
      <w:r w:rsidRPr="00597894">
        <w:rPr>
          <w:rFonts w:ascii="Arial" w:hAnsi="Arial" w:cs="Arial"/>
          <w:b/>
          <w:color w:val="000000" w:themeColor="text1"/>
        </w:rPr>
        <w:t>ÁREA REQUIRENTE:</w:t>
      </w:r>
      <w:r w:rsidRPr="00597894">
        <w:rPr>
          <w:rFonts w:ascii="Arial" w:hAnsi="Arial" w:cs="Arial"/>
          <w:color w:val="000000" w:themeColor="text1"/>
        </w:rPr>
        <w:t xml:space="preserve"> </w:t>
      </w:r>
      <w:r w:rsidRPr="00597894">
        <w:rPr>
          <w:rFonts w:ascii="Arial" w:hAnsi="Arial" w:cs="Arial"/>
          <w:color w:val="000000" w:themeColor="text1"/>
        </w:rPr>
        <w:tab/>
      </w:r>
      <w:r w:rsidR="009A3C9C" w:rsidRPr="00597894">
        <w:rPr>
          <w:rFonts w:ascii="Arial" w:hAnsi="Arial" w:cs="Arial"/>
          <w:color w:val="000000" w:themeColor="text1"/>
        </w:rPr>
        <w:t>El área de la Auditoría Superior del Estado de Jalisco que solicita la adquisición del bien o servicio.</w:t>
      </w:r>
    </w:p>
    <w:p w14:paraId="0B8E9A71" w14:textId="5297951E" w:rsidR="00230758" w:rsidRPr="00597894" w:rsidRDefault="00230758" w:rsidP="00230758">
      <w:pPr>
        <w:ind w:left="3540" w:hanging="3540"/>
        <w:jc w:val="both"/>
        <w:rPr>
          <w:rFonts w:ascii="Arial" w:hAnsi="Arial" w:cs="Arial"/>
          <w:color w:val="000000" w:themeColor="text1"/>
        </w:rPr>
      </w:pPr>
      <w:r w:rsidRPr="00597894">
        <w:rPr>
          <w:rFonts w:ascii="Arial" w:hAnsi="Arial" w:cs="Arial"/>
          <w:b/>
          <w:color w:val="000000" w:themeColor="text1"/>
        </w:rPr>
        <w:t>LEY:</w:t>
      </w:r>
      <w:r w:rsidRPr="00597894">
        <w:rPr>
          <w:rFonts w:ascii="Arial" w:hAnsi="Arial" w:cs="Arial"/>
          <w:b/>
          <w:color w:val="000000" w:themeColor="text1"/>
        </w:rPr>
        <w:tab/>
      </w:r>
      <w:r w:rsidRPr="00597894">
        <w:rPr>
          <w:rFonts w:ascii="Arial" w:hAnsi="Arial" w:cs="Arial"/>
          <w:color w:val="000000" w:themeColor="text1"/>
        </w:rPr>
        <w:t>Ley de Compras Gubernamentales, Enajenaciones y Contratación de Servicios del Estado de Jalisco y sus Municipios.</w:t>
      </w:r>
    </w:p>
    <w:p w14:paraId="78C7AA54" w14:textId="77777777" w:rsidR="00230758" w:rsidRPr="00597894" w:rsidRDefault="00230758" w:rsidP="00230758">
      <w:pPr>
        <w:ind w:left="3540" w:hanging="3540"/>
        <w:jc w:val="both"/>
        <w:rPr>
          <w:rFonts w:ascii="Arial" w:hAnsi="Arial" w:cs="Arial"/>
          <w:color w:val="000000" w:themeColor="text1"/>
        </w:rPr>
      </w:pPr>
      <w:r w:rsidRPr="00597894">
        <w:rPr>
          <w:rFonts w:ascii="Arial" w:hAnsi="Arial" w:cs="Arial"/>
          <w:b/>
          <w:color w:val="000000" w:themeColor="text1"/>
        </w:rPr>
        <w:t xml:space="preserve">FONDO IMPULSO JALISCO </w:t>
      </w:r>
      <w:r w:rsidRPr="00597894">
        <w:rPr>
          <w:rFonts w:ascii="Arial" w:hAnsi="Arial" w:cs="Arial"/>
          <w:b/>
          <w:color w:val="000000" w:themeColor="text1"/>
        </w:rPr>
        <w:tab/>
      </w:r>
      <w:r w:rsidRPr="00597894">
        <w:rPr>
          <w:rFonts w:ascii="Arial" w:hAnsi="Arial" w:cs="Arial"/>
          <w:color w:val="000000" w:themeColor="text1"/>
        </w:rPr>
        <w:t>Creado con el propósito de promover y procurar la reactivación económica en el Estado y será constituido y administrado bajo la figura de Fideicomiso.</w:t>
      </w:r>
    </w:p>
    <w:p w14:paraId="229A929D" w14:textId="464C3E84" w:rsidR="009573E6" w:rsidRPr="00597894" w:rsidRDefault="009573E6" w:rsidP="00230758">
      <w:pPr>
        <w:ind w:left="3540" w:hanging="3540"/>
        <w:jc w:val="both"/>
        <w:rPr>
          <w:rFonts w:ascii="Arial" w:hAnsi="Arial" w:cs="Arial"/>
          <w:b/>
          <w:color w:val="000000" w:themeColor="text1"/>
        </w:rPr>
      </w:pPr>
    </w:p>
    <w:p w14:paraId="5465507D" w14:textId="77777777" w:rsidR="00230758" w:rsidRPr="00597894" w:rsidRDefault="0023075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DESCRIPCIÓN DE LOS BIENES Y/O SERVICIOS A ADQUIRIR.</w:t>
      </w:r>
    </w:p>
    <w:p w14:paraId="052D6B1E" w14:textId="393CE548" w:rsidR="009573E6" w:rsidRPr="00597894" w:rsidRDefault="009573E6" w:rsidP="00230758">
      <w:pPr>
        <w:jc w:val="both"/>
        <w:rPr>
          <w:rFonts w:ascii="Arial" w:hAnsi="Arial" w:cs="Arial"/>
          <w:b/>
          <w:color w:val="000000" w:themeColor="text1"/>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4"/>
        <w:gridCol w:w="2212"/>
        <w:gridCol w:w="1506"/>
        <w:gridCol w:w="988"/>
        <w:gridCol w:w="2736"/>
        <w:gridCol w:w="1190"/>
      </w:tblGrid>
      <w:tr w:rsidR="00597894" w:rsidRPr="00597894" w14:paraId="39A8E4D9" w14:textId="77777777" w:rsidTr="00DF08AB">
        <w:trPr>
          <w:trHeight w:val="541"/>
          <w:jc w:val="center"/>
        </w:trPr>
        <w:tc>
          <w:tcPr>
            <w:tcW w:w="764" w:type="dxa"/>
            <w:shd w:val="clear" w:color="auto" w:fill="BFBFBF" w:themeFill="background1" w:themeFillShade="BF"/>
            <w:noWrap/>
            <w:vAlign w:val="center"/>
            <w:hideMark/>
          </w:tcPr>
          <w:p w14:paraId="37EB6AC2" w14:textId="29794E91" w:rsidR="00B01929" w:rsidRPr="00597894" w:rsidRDefault="00B01929" w:rsidP="00E61394">
            <w:pPr>
              <w:jc w:val="center"/>
              <w:rPr>
                <w:rFonts w:ascii="Arial" w:hAnsi="Arial" w:cs="Arial"/>
                <w:b/>
                <w:bCs/>
                <w:color w:val="000000" w:themeColor="text1"/>
                <w:sz w:val="14"/>
                <w:szCs w:val="16"/>
                <w:lang w:val="es-MX" w:eastAsia="es-MX"/>
              </w:rPr>
            </w:pPr>
            <w:r w:rsidRPr="00597894">
              <w:rPr>
                <w:rFonts w:ascii="Arial" w:hAnsi="Arial" w:cs="Arial"/>
                <w:b/>
                <w:bCs/>
                <w:color w:val="000000" w:themeColor="text1"/>
                <w:sz w:val="14"/>
                <w:szCs w:val="16"/>
                <w:lang w:val="es-MX" w:eastAsia="es-MX"/>
              </w:rPr>
              <w:t>PARTIDA</w:t>
            </w:r>
          </w:p>
        </w:tc>
        <w:tc>
          <w:tcPr>
            <w:tcW w:w="2260" w:type="dxa"/>
            <w:shd w:val="clear" w:color="auto" w:fill="BFBFBF" w:themeFill="background1" w:themeFillShade="BF"/>
            <w:vAlign w:val="center"/>
          </w:tcPr>
          <w:p w14:paraId="285B1040" w14:textId="21DD869E" w:rsidR="00B01929" w:rsidRPr="00597894" w:rsidRDefault="00B01929" w:rsidP="00E61394">
            <w:pPr>
              <w:jc w:val="center"/>
              <w:rPr>
                <w:rFonts w:ascii="Arial" w:hAnsi="Arial" w:cs="Arial"/>
                <w:b/>
                <w:bCs/>
                <w:color w:val="000000" w:themeColor="text1"/>
                <w:sz w:val="14"/>
                <w:szCs w:val="16"/>
                <w:lang w:val="es-MX" w:eastAsia="es-MX"/>
              </w:rPr>
            </w:pPr>
            <w:r w:rsidRPr="00597894">
              <w:rPr>
                <w:rFonts w:ascii="Arial" w:hAnsi="Arial" w:cs="Arial"/>
                <w:b/>
                <w:bCs/>
                <w:color w:val="000000" w:themeColor="text1"/>
                <w:sz w:val="14"/>
                <w:szCs w:val="16"/>
                <w:lang w:val="es-MX" w:eastAsia="es-MX"/>
              </w:rPr>
              <w:t>DESCRIPCIÓN</w:t>
            </w:r>
          </w:p>
        </w:tc>
        <w:tc>
          <w:tcPr>
            <w:tcW w:w="1507" w:type="dxa"/>
            <w:shd w:val="clear" w:color="auto" w:fill="BFBFBF" w:themeFill="background1" w:themeFillShade="BF"/>
            <w:vAlign w:val="center"/>
          </w:tcPr>
          <w:p w14:paraId="7BC5A991" w14:textId="5273323C" w:rsidR="00B01929" w:rsidRPr="00597894" w:rsidRDefault="00B01929" w:rsidP="00E61394">
            <w:pPr>
              <w:jc w:val="center"/>
              <w:rPr>
                <w:rFonts w:ascii="Arial" w:hAnsi="Arial" w:cs="Arial"/>
                <w:b/>
                <w:bCs/>
                <w:color w:val="000000" w:themeColor="text1"/>
                <w:sz w:val="14"/>
                <w:szCs w:val="16"/>
                <w:lang w:val="es-MX" w:eastAsia="es-MX"/>
              </w:rPr>
            </w:pPr>
            <w:r w:rsidRPr="00597894">
              <w:rPr>
                <w:rFonts w:ascii="Arial" w:hAnsi="Arial" w:cs="Arial"/>
                <w:b/>
                <w:bCs/>
                <w:color w:val="000000" w:themeColor="text1"/>
                <w:sz w:val="14"/>
                <w:szCs w:val="16"/>
                <w:lang w:val="es-MX" w:eastAsia="es-MX"/>
              </w:rPr>
              <w:t>CARACTERISTICAS</w:t>
            </w:r>
          </w:p>
        </w:tc>
        <w:tc>
          <w:tcPr>
            <w:tcW w:w="993" w:type="dxa"/>
            <w:shd w:val="clear" w:color="auto" w:fill="BFBFBF" w:themeFill="background1" w:themeFillShade="BF"/>
            <w:vAlign w:val="center"/>
          </w:tcPr>
          <w:p w14:paraId="0B6B9F1C" w14:textId="6DD2A147" w:rsidR="00B01929" w:rsidRPr="00597894" w:rsidRDefault="00B01929" w:rsidP="00E61394">
            <w:pPr>
              <w:jc w:val="center"/>
              <w:rPr>
                <w:rFonts w:ascii="Arial" w:hAnsi="Arial" w:cs="Arial"/>
                <w:b/>
                <w:bCs/>
                <w:color w:val="000000" w:themeColor="text1"/>
                <w:sz w:val="14"/>
                <w:szCs w:val="16"/>
                <w:lang w:val="es-MX" w:eastAsia="es-MX"/>
              </w:rPr>
            </w:pPr>
            <w:r w:rsidRPr="00597894">
              <w:rPr>
                <w:rFonts w:ascii="Arial" w:hAnsi="Arial" w:cs="Arial"/>
                <w:b/>
                <w:bCs/>
                <w:color w:val="000000" w:themeColor="text1"/>
                <w:sz w:val="14"/>
                <w:szCs w:val="16"/>
                <w:lang w:val="es-MX" w:eastAsia="es-MX"/>
              </w:rPr>
              <w:t>INICIO DEL SERVCIO</w:t>
            </w:r>
          </w:p>
        </w:tc>
        <w:tc>
          <w:tcPr>
            <w:tcW w:w="2814" w:type="dxa"/>
            <w:shd w:val="clear" w:color="auto" w:fill="BFBFBF" w:themeFill="background1" w:themeFillShade="BF"/>
            <w:vAlign w:val="center"/>
          </w:tcPr>
          <w:p w14:paraId="5D6B701D" w14:textId="0ADB1B2D" w:rsidR="00B01929" w:rsidRPr="00597894" w:rsidRDefault="00B01929" w:rsidP="00E61394">
            <w:pPr>
              <w:jc w:val="center"/>
              <w:rPr>
                <w:rFonts w:ascii="Arial" w:hAnsi="Arial" w:cs="Arial"/>
                <w:b/>
                <w:bCs/>
                <w:color w:val="000000" w:themeColor="text1"/>
                <w:sz w:val="14"/>
                <w:szCs w:val="16"/>
                <w:lang w:val="es-MX" w:eastAsia="es-MX"/>
              </w:rPr>
            </w:pPr>
            <w:r w:rsidRPr="00597894">
              <w:rPr>
                <w:rFonts w:ascii="Arial" w:hAnsi="Arial" w:cs="Arial"/>
                <w:b/>
                <w:bCs/>
                <w:color w:val="000000" w:themeColor="text1"/>
                <w:sz w:val="14"/>
                <w:szCs w:val="16"/>
                <w:lang w:val="es-MX" w:eastAsia="es-MX"/>
              </w:rPr>
              <w:t xml:space="preserve">ADJUDICACIÓN DE </w:t>
            </w:r>
            <w:r w:rsidR="00E61394" w:rsidRPr="00597894">
              <w:rPr>
                <w:rFonts w:ascii="Arial" w:hAnsi="Arial" w:cs="Arial"/>
                <w:b/>
                <w:bCs/>
                <w:color w:val="000000" w:themeColor="text1"/>
                <w:sz w:val="14"/>
                <w:szCs w:val="16"/>
                <w:lang w:val="es-MX" w:eastAsia="es-MX"/>
              </w:rPr>
              <w:t xml:space="preserve">LAS </w:t>
            </w:r>
            <w:r w:rsidRPr="00597894">
              <w:rPr>
                <w:rFonts w:ascii="Arial" w:hAnsi="Arial" w:cs="Arial"/>
                <w:b/>
                <w:bCs/>
                <w:color w:val="000000" w:themeColor="text1"/>
                <w:sz w:val="14"/>
                <w:szCs w:val="16"/>
                <w:lang w:val="es-MX" w:eastAsia="es-MX"/>
              </w:rPr>
              <w:t>PARTIDA</w:t>
            </w:r>
            <w:r w:rsidR="00E61394" w:rsidRPr="00597894">
              <w:rPr>
                <w:rFonts w:ascii="Arial" w:hAnsi="Arial" w:cs="Arial"/>
                <w:b/>
                <w:bCs/>
                <w:color w:val="000000" w:themeColor="text1"/>
                <w:sz w:val="14"/>
                <w:szCs w:val="16"/>
                <w:lang w:val="es-MX" w:eastAsia="es-MX"/>
              </w:rPr>
              <w:t>S</w:t>
            </w:r>
          </w:p>
        </w:tc>
        <w:tc>
          <w:tcPr>
            <w:tcW w:w="1058" w:type="dxa"/>
            <w:shd w:val="clear" w:color="auto" w:fill="BFBFBF" w:themeFill="background1" w:themeFillShade="BF"/>
            <w:vAlign w:val="center"/>
          </w:tcPr>
          <w:p w14:paraId="7DB8E7FE" w14:textId="77777777" w:rsidR="00B01929" w:rsidRPr="00597894" w:rsidRDefault="00B01929" w:rsidP="00E61394">
            <w:pPr>
              <w:jc w:val="center"/>
              <w:rPr>
                <w:rFonts w:ascii="Arial" w:hAnsi="Arial" w:cs="Arial"/>
                <w:b/>
                <w:bCs/>
                <w:color w:val="000000" w:themeColor="text1"/>
                <w:sz w:val="14"/>
                <w:szCs w:val="16"/>
                <w:lang w:val="es-MX" w:eastAsia="es-MX"/>
              </w:rPr>
            </w:pPr>
            <w:r w:rsidRPr="00597894">
              <w:rPr>
                <w:rFonts w:ascii="Arial" w:hAnsi="Arial" w:cs="Arial"/>
                <w:b/>
                <w:bCs/>
                <w:color w:val="000000" w:themeColor="text1"/>
                <w:sz w:val="14"/>
                <w:szCs w:val="16"/>
                <w:lang w:val="es-MX" w:eastAsia="es-MX"/>
              </w:rPr>
              <w:t>AREA REQUIRENTE</w:t>
            </w:r>
          </w:p>
        </w:tc>
      </w:tr>
      <w:tr w:rsidR="00597894" w:rsidRPr="00597894" w14:paraId="7E45F210" w14:textId="77777777" w:rsidTr="00E61394">
        <w:trPr>
          <w:trHeight w:val="1340"/>
          <w:jc w:val="center"/>
        </w:trPr>
        <w:tc>
          <w:tcPr>
            <w:tcW w:w="764" w:type="dxa"/>
            <w:shd w:val="clear" w:color="auto" w:fill="auto"/>
            <w:noWrap/>
            <w:vAlign w:val="center"/>
          </w:tcPr>
          <w:p w14:paraId="1F603020" w14:textId="1EABDD8F" w:rsidR="00B01929" w:rsidRPr="00597894" w:rsidRDefault="00B01929" w:rsidP="00B01929">
            <w:pPr>
              <w:jc w:val="center"/>
              <w:rPr>
                <w:rFonts w:ascii="Arial" w:hAnsi="Arial" w:cs="Arial"/>
                <w:bCs/>
                <w:color w:val="000000" w:themeColor="text1"/>
                <w:sz w:val="16"/>
                <w:szCs w:val="16"/>
                <w:lang w:val="es-MX" w:eastAsia="es-MX"/>
              </w:rPr>
            </w:pPr>
            <w:r w:rsidRPr="00597894">
              <w:rPr>
                <w:rFonts w:ascii="Arial" w:hAnsi="Arial" w:cs="Arial"/>
                <w:bCs/>
                <w:color w:val="000000" w:themeColor="text1"/>
                <w:sz w:val="16"/>
                <w:szCs w:val="16"/>
                <w:lang w:val="es-MX" w:eastAsia="es-MX"/>
              </w:rPr>
              <w:t>1</w:t>
            </w:r>
          </w:p>
        </w:tc>
        <w:tc>
          <w:tcPr>
            <w:tcW w:w="2260" w:type="dxa"/>
            <w:vAlign w:val="center"/>
          </w:tcPr>
          <w:p w14:paraId="1CBDD589" w14:textId="6F3E3907" w:rsidR="00B01929" w:rsidRPr="00597894" w:rsidRDefault="00B01929" w:rsidP="002C6CBB">
            <w:pPr>
              <w:jc w:val="both"/>
              <w:rPr>
                <w:rFonts w:ascii="Arial" w:hAnsi="Arial" w:cs="Arial"/>
                <w:bCs/>
                <w:color w:val="000000" w:themeColor="text1"/>
                <w:sz w:val="16"/>
                <w:szCs w:val="16"/>
                <w:lang w:val="es-MX" w:eastAsia="es-MX"/>
              </w:rPr>
            </w:pPr>
            <w:r w:rsidRPr="00597894">
              <w:rPr>
                <w:rFonts w:ascii="Arial" w:hAnsi="Arial" w:cs="Arial"/>
                <w:bCs/>
                <w:color w:val="000000" w:themeColor="text1"/>
                <w:sz w:val="16"/>
                <w:szCs w:val="16"/>
                <w:lang w:val="es-MX" w:eastAsia="es-MX"/>
              </w:rPr>
              <w:t>Contratación de servicio 2 en 1, correspondiente a</w:t>
            </w:r>
            <w:r w:rsidR="00E61394" w:rsidRPr="00597894">
              <w:rPr>
                <w:rFonts w:ascii="Arial" w:hAnsi="Arial" w:cs="Arial"/>
                <w:bCs/>
                <w:color w:val="000000" w:themeColor="text1"/>
                <w:sz w:val="16"/>
                <w:szCs w:val="16"/>
                <w:lang w:val="es-MX" w:eastAsia="es-MX"/>
              </w:rPr>
              <w:t xml:space="preserve"> un</w:t>
            </w:r>
            <w:r w:rsidRPr="00597894">
              <w:rPr>
                <w:rFonts w:ascii="Arial" w:hAnsi="Arial" w:cs="Arial"/>
                <w:bCs/>
                <w:color w:val="000000" w:themeColor="text1"/>
                <w:sz w:val="16"/>
                <w:szCs w:val="16"/>
                <w:lang w:val="es-MX" w:eastAsia="es-MX"/>
              </w:rPr>
              <w:t xml:space="preserve">  enlace de </w:t>
            </w:r>
            <w:r w:rsidR="00E61394" w:rsidRPr="00597894">
              <w:rPr>
                <w:rFonts w:ascii="Arial" w:hAnsi="Arial" w:cs="Arial"/>
                <w:bCs/>
                <w:color w:val="000000" w:themeColor="text1"/>
                <w:sz w:val="16"/>
                <w:szCs w:val="16"/>
                <w:u w:val="single"/>
                <w:lang w:val="es-MX" w:eastAsia="es-MX"/>
              </w:rPr>
              <w:t>internet</w:t>
            </w:r>
            <w:r w:rsidR="00E61394" w:rsidRPr="00597894">
              <w:rPr>
                <w:rFonts w:ascii="Arial" w:hAnsi="Arial" w:cs="Arial"/>
                <w:bCs/>
                <w:color w:val="000000" w:themeColor="text1"/>
                <w:sz w:val="16"/>
                <w:szCs w:val="16"/>
                <w:lang w:val="es-MX" w:eastAsia="es-MX"/>
              </w:rPr>
              <w:t xml:space="preserve"> y </w:t>
            </w:r>
            <w:r w:rsidR="00E61394" w:rsidRPr="00597894">
              <w:rPr>
                <w:rFonts w:ascii="Arial" w:hAnsi="Arial" w:cs="Arial"/>
                <w:bCs/>
                <w:color w:val="000000" w:themeColor="text1"/>
                <w:sz w:val="16"/>
                <w:szCs w:val="16"/>
                <w:u w:val="single"/>
                <w:lang w:val="es-MX" w:eastAsia="es-MX"/>
              </w:rPr>
              <w:t>telefonía</w:t>
            </w:r>
            <w:r w:rsidR="00E61394" w:rsidRPr="00597894">
              <w:rPr>
                <w:rFonts w:ascii="Arial" w:hAnsi="Arial" w:cs="Arial"/>
                <w:bCs/>
                <w:color w:val="000000" w:themeColor="text1"/>
                <w:sz w:val="16"/>
                <w:szCs w:val="16"/>
                <w:lang w:val="es-MX" w:eastAsia="es-MX"/>
              </w:rPr>
              <w:t xml:space="preserve"> </w:t>
            </w:r>
            <w:r w:rsidRPr="00597894">
              <w:rPr>
                <w:rFonts w:ascii="Arial" w:hAnsi="Arial" w:cs="Arial"/>
                <w:bCs/>
                <w:color w:val="000000" w:themeColor="text1"/>
                <w:sz w:val="16"/>
                <w:szCs w:val="16"/>
                <w:lang w:val="es-MX" w:eastAsia="es-MX"/>
              </w:rPr>
              <w:t>por  un período de 3</w:t>
            </w:r>
            <w:r w:rsidR="00CE1A1A">
              <w:rPr>
                <w:rFonts w:ascii="Arial" w:hAnsi="Arial" w:cs="Arial"/>
                <w:bCs/>
                <w:color w:val="000000" w:themeColor="text1"/>
                <w:sz w:val="16"/>
                <w:szCs w:val="16"/>
                <w:lang w:val="es-MX" w:eastAsia="es-MX"/>
              </w:rPr>
              <w:t>2</w:t>
            </w:r>
            <w:r w:rsidRPr="00597894">
              <w:rPr>
                <w:rFonts w:ascii="Arial" w:hAnsi="Arial" w:cs="Arial"/>
                <w:bCs/>
                <w:color w:val="000000" w:themeColor="text1"/>
                <w:sz w:val="16"/>
                <w:szCs w:val="16"/>
                <w:lang w:val="es-MX" w:eastAsia="es-MX"/>
              </w:rPr>
              <w:t xml:space="preserve"> meses</w:t>
            </w:r>
            <w:r w:rsidR="00E61394" w:rsidRPr="00597894">
              <w:rPr>
                <w:rFonts w:ascii="Arial" w:hAnsi="Arial" w:cs="Arial"/>
                <w:bCs/>
                <w:color w:val="000000" w:themeColor="text1"/>
                <w:sz w:val="16"/>
                <w:szCs w:val="16"/>
                <w:lang w:val="es-MX" w:eastAsia="es-MX"/>
              </w:rPr>
              <w:t xml:space="preserve"> contados a partir del</w:t>
            </w:r>
            <w:r w:rsidR="00F83EED" w:rsidRPr="00597894">
              <w:rPr>
                <w:rFonts w:ascii="Arial" w:hAnsi="Arial" w:cs="Arial"/>
                <w:bCs/>
                <w:color w:val="000000" w:themeColor="text1"/>
                <w:sz w:val="16"/>
                <w:szCs w:val="16"/>
                <w:lang w:val="es-MX" w:eastAsia="es-MX"/>
              </w:rPr>
              <w:t xml:space="preserve"> primero </w:t>
            </w:r>
            <w:r w:rsidR="00E61394" w:rsidRPr="00597894">
              <w:rPr>
                <w:rFonts w:ascii="Arial" w:hAnsi="Arial" w:cs="Arial"/>
                <w:bCs/>
                <w:color w:val="000000" w:themeColor="text1"/>
                <w:sz w:val="16"/>
                <w:szCs w:val="16"/>
                <w:lang w:val="es-MX" w:eastAsia="es-MX"/>
              </w:rPr>
              <w:t xml:space="preserve">de </w:t>
            </w:r>
            <w:r w:rsidR="002C6CBB">
              <w:rPr>
                <w:rFonts w:ascii="Arial" w:hAnsi="Arial" w:cs="Arial"/>
                <w:bCs/>
                <w:color w:val="000000" w:themeColor="text1"/>
                <w:sz w:val="16"/>
                <w:szCs w:val="16"/>
                <w:lang w:val="es-MX" w:eastAsia="es-MX"/>
              </w:rPr>
              <w:t>abril</w:t>
            </w:r>
            <w:r w:rsidR="00E61394" w:rsidRPr="00597894">
              <w:rPr>
                <w:rFonts w:ascii="Arial" w:hAnsi="Arial" w:cs="Arial"/>
                <w:bCs/>
                <w:color w:val="000000" w:themeColor="text1"/>
                <w:sz w:val="16"/>
                <w:szCs w:val="16"/>
                <w:lang w:val="es-MX" w:eastAsia="es-MX"/>
              </w:rPr>
              <w:t xml:space="preserve"> de 2023 y hasta el </w:t>
            </w:r>
            <w:r w:rsidR="00F83EED" w:rsidRPr="00597894">
              <w:rPr>
                <w:rFonts w:ascii="Arial" w:hAnsi="Arial" w:cs="Arial"/>
                <w:bCs/>
                <w:color w:val="000000" w:themeColor="text1"/>
                <w:sz w:val="16"/>
                <w:szCs w:val="16"/>
                <w:lang w:val="es-MX" w:eastAsia="es-MX"/>
              </w:rPr>
              <w:t>treinta</w:t>
            </w:r>
            <w:r w:rsidR="00E61394" w:rsidRPr="00597894">
              <w:rPr>
                <w:rFonts w:ascii="Arial" w:hAnsi="Arial" w:cs="Arial"/>
                <w:bCs/>
                <w:color w:val="000000" w:themeColor="text1"/>
                <w:sz w:val="16"/>
                <w:szCs w:val="16"/>
                <w:lang w:val="es-MX" w:eastAsia="es-MX"/>
              </w:rPr>
              <w:t xml:space="preserve"> de noviembre de 2025.</w:t>
            </w:r>
          </w:p>
        </w:tc>
        <w:tc>
          <w:tcPr>
            <w:tcW w:w="1507" w:type="dxa"/>
            <w:vMerge w:val="restart"/>
            <w:vAlign w:val="center"/>
          </w:tcPr>
          <w:p w14:paraId="4F8A417D" w14:textId="48A700F8" w:rsidR="00B01929" w:rsidRPr="00597894" w:rsidRDefault="00B01929" w:rsidP="00E61394">
            <w:pPr>
              <w:jc w:val="center"/>
              <w:rPr>
                <w:rFonts w:ascii="Arial" w:hAnsi="Arial" w:cs="Arial"/>
                <w:bCs/>
                <w:color w:val="000000" w:themeColor="text1"/>
                <w:sz w:val="16"/>
                <w:szCs w:val="16"/>
                <w:lang w:val="es-MX" w:eastAsia="es-MX"/>
              </w:rPr>
            </w:pPr>
            <w:r w:rsidRPr="00597894">
              <w:rPr>
                <w:rFonts w:ascii="Arial" w:hAnsi="Arial" w:cs="Arial"/>
                <w:bCs/>
                <w:color w:val="000000" w:themeColor="text1"/>
                <w:sz w:val="16"/>
                <w:szCs w:val="16"/>
                <w:lang w:val="es-MX" w:eastAsia="es-MX"/>
              </w:rPr>
              <w:t xml:space="preserve">Descritas en el </w:t>
            </w:r>
            <w:r w:rsidR="00E61394" w:rsidRPr="00597894">
              <w:rPr>
                <w:rFonts w:ascii="Arial" w:hAnsi="Arial" w:cs="Arial"/>
                <w:bCs/>
                <w:color w:val="000000" w:themeColor="text1"/>
                <w:sz w:val="16"/>
                <w:szCs w:val="16"/>
                <w:lang w:val="es-MX" w:eastAsia="es-MX"/>
              </w:rPr>
              <w:t>Anexo</w:t>
            </w:r>
            <w:r w:rsidRPr="00597894">
              <w:rPr>
                <w:rFonts w:ascii="Arial" w:hAnsi="Arial" w:cs="Arial"/>
                <w:bCs/>
                <w:color w:val="000000" w:themeColor="text1"/>
                <w:sz w:val="16"/>
                <w:szCs w:val="16"/>
                <w:lang w:val="es-MX" w:eastAsia="es-MX"/>
              </w:rPr>
              <w:t xml:space="preserve"> 2 </w:t>
            </w:r>
            <w:r w:rsidR="00E61394" w:rsidRPr="00597894">
              <w:rPr>
                <w:rFonts w:ascii="Arial" w:hAnsi="Arial" w:cs="Arial"/>
                <w:bCs/>
                <w:color w:val="000000" w:themeColor="text1"/>
                <w:sz w:val="16"/>
                <w:szCs w:val="16"/>
                <w:lang w:val="es-MX" w:eastAsia="es-MX"/>
              </w:rPr>
              <w:t>“</w:t>
            </w:r>
            <w:r w:rsidRPr="00597894">
              <w:rPr>
                <w:rFonts w:ascii="Arial" w:hAnsi="Arial" w:cs="Arial"/>
                <w:bCs/>
                <w:color w:val="000000" w:themeColor="text1"/>
                <w:sz w:val="16"/>
                <w:szCs w:val="16"/>
                <w:lang w:val="es-MX" w:eastAsia="es-MX"/>
              </w:rPr>
              <w:t>Especificaciones Técnicas</w:t>
            </w:r>
            <w:r w:rsidR="00E61394" w:rsidRPr="00597894">
              <w:rPr>
                <w:rFonts w:ascii="Arial" w:hAnsi="Arial" w:cs="Arial"/>
                <w:bCs/>
                <w:color w:val="000000" w:themeColor="text1"/>
                <w:sz w:val="16"/>
                <w:szCs w:val="16"/>
                <w:lang w:val="es-MX" w:eastAsia="es-MX"/>
              </w:rPr>
              <w:t>”.</w:t>
            </w:r>
          </w:p>
        </w:tc>
        <w:tc>
          <w:tcPr>
            <w:tcW w:w="993" w:type="dxa"/>
            <w:vMerge w:val="restart"/>
            <w:vAlign w:val="center"/>
          </w:tcPr>
          <w:p w14:paraId="7DB40AC9" w14:textId="5D87DA18" w:rsidR="00B01929" w:rsidRPr="00597894" w:rsidRDefault="00E61394" w:rsidP="002C6CBB">
            <w:pPr>
              <w:jc w:val="center"/>
              <w:rPr>
                <w:rFonts w:ascii="Arial" w:hAnsi="Arial" w:cs="Arial"/>
                <w:bCs/>
                <w:color w:val="000000" w:themeColor="text1"/>
                <w:sz w:val="16"/>
                <w:szCs w:val="16"/>
                <w:lang w:val="es-MX" w:eastAsia="es-MX"/>
              </w:rPr>
            </w:pPr>
            <w:r w:rsidRPr="00DF08AB">
              <w:rPr>
                <w:rFonts w:ascii="Arial" w:hAnsi="Arial" w:cs="Arial"/>
                <w:b/>
                <w:bCs/>
                <w:color w:val="000000" w:themeColor="text1"/>
                <w:sz w:val="16"/>
                <w:szCs w:val="16"/>
                <w:lang w:val="es-MX" w:eastAsia="es-MX"/>
              </w:rPr>
              <w:t xml:space="preserve">A partir del primero de </w:t>
            </w:r>
            <w:r w:rsidR="00CE1A1A" w:rsidRPr="00DF08AB">
              <w:rPr>
                <w:rFonts w:ascii="Arial" w:hAnsi="Arial" w:cs="Arial"/>
                <w:b/>
                <w:bCs/>
                <w:color w:val="000000" w:themeColor="text1"/>
                <w:sz w:val="16"/>
                <w:szCs w:val="16"/>
                <w:lang w:val="es-MX" w:eastAsia="es-MX"/>
              </w:rPr>
              <w:t>abril</w:t>
            </w:r>
            <w:r w:rsidRPr="00DF08AB">
              <w:rPr>
                <w:rFonts w:ascii="Arial" w:hAnsi="Arial" w:cs="Arial"/>
                <w:b/>
                <w:bCs/>
                <w:color w:val="000000" w:themeColor="text1"/>
                <w:sz w:val="16"/>
                <w:szCs w:val="16"/>
                <w:lang w:val="es-MX" w:eastAsia="es-MX"/>
              </w:rPr>
              <w:t xml:space="preserve"> de dos mil veintitrés</w:t>
            </w:r>
            <w:r w:rsidRPr="00597894">
              <w:rPr>
                <w:rFonts w:ascii="Arial" w:hAnsi="Arial" w:cs="Arial"/>
                <w:bCs/>
                <w:color w:val="000000" w:themeColor="text1"/>
                <w:sz w:val="16"/>
                <w:szCs w:val="16"/>
                <w:lang w:val="es-MX" w:eastAsia="es-MX"/>
              </w:rPr>
              <w:t>.</w:t>
            </w:r>
          </w:p>
        </w:tc>
        <w:tc>
          <w:tcPr>
            <w:tcW w:w="2814" w:type="dxa"/>
            <w:vMerge w:val="restart"/>
            <w:vAlign w:val="center"/>
          </w:tcPr>
          <w:p w14:paraId="4823068E" w14:textId="2B293E21" w:rsidR="00B01929" w:rsidRPr="00597894" w:rsidRDefault="00B01929" w:rsidP="00E61394">
            <w:pPr>
              <w:jc w:val="both"/>
              <w:rPr>
                <w:rFonts w:ascii="Arial" w:hAnsi="Arial" w:cs="Arial"/>
                <w:bCs/>
                <w:color w:val="000000" w:themeColor="text1"/>
                <w:sz w:val="16"/>
                <w:szCs w:val="16"/>
                <w:lang w:val="es-MX" w:eastAsia="es-MX"/>
              </w:rPr>
            </w:pPr>
            <w:r w:rsidRPr="00597894">
              <w:rPr>
                <w:rFonts w:ascii="Arial" w:hAnsi="Arial" w:cs="Arial"/>
                <w:bCs/>
                <w:color w:val="000000" w:themeColor="text1"/>
                <w:sz w:val="16"/>
                <w:szCs w:val="16"/>
                <w:lang w:val="es-MX" w:eastAsia="es-MX"/>
              </w:rPr>
              <w:t xml:space="preserve">Las partidas serán adjudicadas por separado a licitantes diversos, esto es, no podrán ser adjudicadas ambas partidas a un solo proveedor. Los participantes deberán ofertar ambas partidas por separado, adjudicándose cada una de ellas a la propuesta más baja. Se adjudicará primero la partida número uno, y enseguida la partida número dos, sin considerar la propuesta del licitante al que se hubiere adjudicado la partida número uno. Los licitantes podrán participar </w:t>
            </w:r>
            <w:r w:rsidR="00E61394" w:rsidRPr="00597894">
              <w:rPr>
                <w:rFonts w:ascii="Arial" w:hAnsi="Arial" w:cs="Arial"/>
                <w:bCs/>
                <w:color w:val="000000" w:themeColor="text1"/>
                <w:sz w:val="16"/>
                <w:szCs w:val="16"/>
                <w:lang w:val="es-MX" w:eastAsia="es-MX"/>
              </w:rPr>
              <w:t>en ambas</w:t>
            </w:r>
            <w:r w:rsidRPr="00597894">
              <w:rPr>
                <w:rFonts w:ascii="Arial" w:hAnsi="Arial" w:cs="Arial"/>
                <w:bCs/>
                <w:color w:val="000000" w:themeColor="text1"/>
                <w:sz w:val="16"/>
                <w:szCs w:val="16"/>
                <w:lang w:val="es-MX" w:eastAsia="es-MX"/>
              </w:rPr>
              <w:t xml:space="preserve"> par</w:t>
            </w:r>
            <w:r w:rsidR="00E61394" w:rsidRPr="00597894">
              <w:rPr>
                <w:rFonts w:ascii="Arial" w:hAnsi="Arial" w:cs="Arial"/>
                <w:bCs/>
                <w:color w:val="000000" w:themeColor="text1"/>
                <w:sz w:val="16"/>
                <w:szCs w:val="16"/>
                <w:lang w:val="es-MX" w:eastAsia="es-MX"/>
              </w:rPr>
              <w:t>tidas o en una sola a su elección.</w:t>
            </w:r>
          </w:p>
        </w:tc>
        <w:tc>
          <w:tcPr>
            <w:tcW w:w="1058" w:type="dxa"/>
            <w:vMerge w:val="restart"/>
            <w:vAlign w:val="center"/>
          </w:tcPr>
          <w:p w14:paraId="02BF41A4" w14:textId="22DA2D12" w:rsidR="00B01929" w:rsidRPr="00597894" w:rsidRDefault="003604D9" w:rsidP="002C6CBB">
            <w:pPr>
              <w:jc w:val="center"/>
              <w:rPr>
                <w:rFonts w:ascii="Arial" w:hAnsi="Arial" w:cs="Arial"/>
                <w:bCs/>
                <w:color w:val="000000" w:themeColor="text1"/>
                <w:sz w:val="16"/>
                <w:szCs w:val="16"/>
                <w:lang w:val="es-MX" w:eastAsia="es-MX"/>
              </w:rPr>
            </w:pPr>
            <w:r>
              <w:rPr>
                <w:rFonts w:ascii="Arial" w:hAnsi="Arial" w:cs="Arial"/>
                <w:color w:val="000000" w:themeColor="text1"/>
                <w:sz w:val="16"/>
                <w:szCs w:val="16"/>
              </w:rPr>
              <w:t>Dirección General de Administración</w:t>
            </w:r>
          </w:p>
        </w:tc>
      </w:tr>
      <w:tr w:rsidR="00597894" w:rsidRPr="00597894" w14:paraId="0225C1BD" w14:textId="77777777" w:rsidTr="00E61394">
        <w:trPr>
          <w:trHeight w:val="363"/>
          <w:jc w:val="center"/>
        </w:trPr>
        <w:tc>
          <w:tcPr>
            <w:tcW w:w="764" w:type="dxa"/>
            <w:shd w:val="clear" w:color="auto" w:fill="auto"/>
            <w:noWrap/>
            <w:vAlign w:val="center"/>
          </w:tcPr>
          <w:p w14:paraId="7D086BF5" w14:textId="3E36A065" w:rsidR="00B01929" w:rsidRPr="00597894" w:rsidRDefault="00B01929" w:rsidP="00B01929">
            <w:pPr>
              <w:jc w:val="center"/>
              <w:rPr>
                <w:rFonts w:ascii="Arial" w:hAnsi="Arial" w:cs="Arial"/>
                <w:bCs/>
                <w:color w:val="000000" w:themeColor="text1"/>
                <w:sz w:val="16"/>
                <w:szCs w:val="16"/>
                <w:lang w:val="es-MX" w:eastAsia="es-MX"/>
              </w:rPr>
            </w:pPr>
            <w:r w:rsidRPr="00597894">
              <w:rPr>
                <w:rFonts w:ascii="Arial" w:hAnsi="Arial" w:cs="Arial"/>
                <w:bCs/>
                <w:color w:val="000000" w:themeColor="text1"/>
                <w:sz w:val="16"/>
                <w:szCs w:val="16"/>
                <w:lang w:val="es-MX" w:eastAsia="es-MX"/>
              </w:rPr>
              <w:t>2</w:t>
            </w:r>
          </w:p>
        </w:tc>
        <w:tc>
          <w:tcPr>
            <w:tcW w:w="2260" w:type="dxa"/>
            <w:vAlign w:val="center"/>
          </w:tcPr>
          <w:p w14:paraId="4722808D" w14:textId="7D926B57" w:rsidR="00B01929" w:rsidRPr="00597894" w:rsidRDefault="00B01929" w:rsidP="002C6CBB">
            <w:pPr>
              <w:jc w:val="both"/>
              <w:rPr>
                <w:rFonts w:ascii="Arial" w:hAnsi="Arial" w:cs="Arial"/>
                <w:bCs/>
                <w:color w:val="000000" w:themeColor="text1"/>
                <w:sz w:val="16"/>
                <w:szCs w:val="16"/>
                <w:lang w:val="es-MX" w:eastAsia="es-MX"/>
              </w:rPr>
            </w:pPr>
            <w:r w:rsidRPr="00597894">
              <w:rPr>
                <w:rFonts w:ascii="Arial" w:hAnsi="Arial" w:cs="Arial"/>
                <w:bCs/>
                <w:color w:val="000000" w:themeColor="text1"/>
                <w:sz w:val="16"/>
                <w:szCs w:val="16"/>
                <w:lang w:val="es-MX" w:eastAsia="es-MX"/>
              </w:rPr>
              <w:t xml:space="preserve">Contratación de </w:t>
            </w:r>
            <w:r w:rsidR="00E61394" w:rsidRPr="00597894">
              <w:rPr>
                <w:rFonts w:ascii="Arial" w:hAnsi="Arial" w:cs="Arial"/>
                <w:bCs/>
                <w:color w:val="000000" w:themeColor="text1"/>
                <w:sz w:val="16"/>
                <w:szCs w:val="16"/>
                <w:lang w:val="es-MX" w:eastAsia="es-MX"/>
              </w:rPr>
              <w:t xml:space="preserve">un </w:t>
            </w:r>
            <w:r w:rsidRPr="00597894">
              <w:rPr>
                <w:rFonts w:ascii="Arial" w:hAnsi="Arial" w:cs="Arial"/>
                <w:bCs/>
                <w:color w:val="000000" w:themeColor="text1"/>
                <w:sz w:val="16"/>
                <w:szCs w:val="16"/>
                <w:lang w:val="es-MX" w:eastAsia="es-MX"/>
              </w:rPr>
              <w:t xml:space="preserve">segundo servicio de </w:t>
            </w:r>
            <w:r w:rsidR="00E61394" w:rsidRPr="00597894">
              <w:rPr>
                <w:rFonts w:ascii="Arial" w:hAnsi="Arial" w:cs="Arial"/>
                <w:bCs/>
                <w:color w:val="000000" w:themeColor="text1"/>
                <w:sz w:val="16"/>
                <w:szCs w:val="16"/>
                <w:u w:val="single"/>
                <w:lang w:val="es-MX" w:eastAsia="es-MX"/>
              </w:rPr>
              <w:t>internet</w:t>
            </w:r>
            <w:r w:rsidR="00E61394" w:rsidRPr="00597894">
              <w:rPr>
                <w:rFonts w:ascii="Arial" w:hAnsi="Arial" w:cs="Arial"/>
                <w:bCs/>
                <w:color w:val="000000" w:themeColor="text1"/>
                <w:sz w:val="16"/>
                <w:szCs w:val="16"/>
                <w:lang w:val="es-MX" w:eastAsia="es-MX"/>
              </w:rPr>
              <w:t xml:space="preserve"> por un período de 3</w:t>
            </w:r>
            <w:r w:rsidR="00CE1A1A">
              <w:rPr>
                <w:rFonts w:ascii="Arial" w:hAnsi="Arial" w:cs="Arial"/>
                <w:bCs/>
                <w:color w:val="000000" w:themeColor="text1"/>
                <w:sz w:val="16"/>
                <w:szCs w:val="16"/>
                <w:lang w:val="es-MX" w:eastAsia="es-MX"/>
              </w:rPr>
              <w:t>2</w:t>
            </w:r>
            <w:r w:rsidR="00E61394" w:rsidRPr="00597894">
              <w:rPr>
                <w:rFonts w:ascii="Arial" w:hAnsi="Arial" w:cs="Arial"/>
                <w:bCs/>
                <w:color w:val="000000" w:themeColor="text1"/>
                <w:sz w:val="16"/>
                <w:szCs w:val="16"/>
                <w:lang w:val="es-MX" w:eastAsia="es-MX"/>
              </w:rPr>
              <w:t xml:space="preserve"> meses contados </w:t>
            </w:r>
            <w:r w:rsidR="00F83EED" w:rsidRPr="00597894">
              <w:rPr>
                <w:rFonts w:ascii="Arial" w:hAnsi="Arial" w:cs="Arial"/>
                <w:bCs/>
                <w:color w:val="000000" w:themeColor="text1"/>
                <w:sz w:val="16"/>
                <w:szCs w:val="16"/>
                <w:lang w:val="es-MX" w:eastAsia="es-MX"/>
              </w:rPr>
              <w:t xml:space="preserve">a partir del primero de </w:t>
            </w:r>
            <w:r w:rsidR="002C6CBB">
              <w:rPr>
                <w:rFonts w:ascii="Arial" w:hAnsi="Arial" w:cs="Arial"/>
                <w:bCs/>
                <w:color w:val="000000" w:themeColor="text1"/>
                <w:sz w:val="16"/>
                <w:szCs w:val="16"/>
                <w:lang w:val="es-MX" w:eastAsia="es-MX"/>
              </w:rPr>
              <w:t>abril</w:t>
            </w:r>
            <w:r w:rsidR="00F83EED" w:rsidRPr="00597894">
              <w:rPr>
                <w:rFonts w:ascii="Arial" w:hAnsi="Arial" w:cs="Arial"/>
                <w:bCs/>
                <w:color w:val="000000" w:themeColor="text1"/>
                <w:sz w:val="16"/>
                <w:szCs w:val="16"/>
                <w:lang w:val="es-MX" w:eastAsia="es-MX"/>
              </w:rPr>
              <w:t xml:space="preserve"> de 2023 y hasta el treinta de noviembre de 2025.</w:t>
            </w:r>
          </w:p>
        </w:tc>
        <w:tc>
          <w:tcPr>
            <w:tcW w:w="1507" w:type="dxa"/>
            <w:vMerge/>
            <w:vAlign w:val="center"/>
          </w:tcPr>
          <w:p w14:paraId="11AA8674" w14:textId="77777777" w:rsidR="00B01929" w:rsidRPr="00597894" w:rsidRDefault="00B01929" w:rsidP="00F30E04">
            <w:pPr>
              <w:jc w:val="center"/>
              <w:rPr>
                <w:rFonts w:ascii="Arial" w:hAnsi="Arial" w:cs="Arial"/>
                <w:bCs/>
                <w:color w:val="000000" w:themeColor="text1"/>
                <w:sz w:val="16"/>
                <w:szCs w:val="16"/>
                <w:lang w:val="es-MX" w:eastAsia="es-MX"/>
              </w:rPr>
            </w:pPr>
          </w:p>
        </w:tc>
        <w:tc>
          <w:tcPr>
            <w:tcW w:w="993" w:type="dxa"/>
            <w:vMerge/>
          </w:tcPr>
          <w:p w14:paraId="73D27C8E" w14:textId="77777777" w:rsidR="00B01929" w:rsidRPr="00597894" w:rsidRDefault="00B01929" w:rsidP="00F30E04">
            <w:pPr>
              <w:jc w:val="center"/>
              <w:rPr>
                <w:rFonts w:ascii="Arial" w:hAnsi="Arial" w:cs="Arial"/>
                <w:bCs/>
                <w:color w:val="000000" w:themeColor="text1"/>
                <w:sz w:val="16"/>
                <w:szCs w:val="16"/>
                <w:lang w:val="es-MX" w:eastAsia="es-MX"/>
              </w:rPr>
            </w:pPr>
          </w:p>
        </w:tc>
        <w:tc>
          <w:tcPr>
            <w:tcW w:w="2814" w:type="dxa"/>
            <w:vMerge/>
            <w:vAlign w:val="center"/>
          </w:tcPr>
          <w:p w14:paraId="55F4D2D3" w14:textId="7F0EBF6C" w:rsidR="00B01929" w:rsidRPr="00597894" w:rsidRDefault="00B01929" w:rsidP="00F30E04">
            <w:pPr>
              <w:jc w:val="center"/>
              <w:rPr>
                <w:rFonts w:ascii="Arial" w:hAnsi="Arial" w:cs="Arial"/>
                <w:bCs/>
                <w:color w:val="000000" w:themeColor="text1"/>
                <w:sz w:val="16"/>
                <w:szCs w:val="16"/>
                <w:lang w:val="es-MX" w:eastAsia="es-MX"/>
              </w:rPr>
            </w:pPr>
          </w:p>
        </w:tc>
        <w:tc>
          <w:tcPr>
            <w:tcW w:w="1058" w:type="dxa"/>
            <w:vMerge/>
            <w:vAlign w:val="center"/>
          </w:tcPr>
          <w:p w14:paraId="2C48DBD2" w14:textId="77777777" w:rsidR="00B01929" w:rsidRPr="00597894" w:rsidRDefault="00B01929" w:rsidP="00F30E04">
            <w:pPr>
              <w:jc w:val="center"/>
              <w:rPr>
                <w:rFonts w:ascii="Arial" w:hAnsi="Arial" w:cs="Arial"/>
                <w:color w:val="000000" w:themeColor="text1"/>
                <w:sz w:val="16"/>
                <w:szCs w:val="16"/>
              </w:rPr>
            </w:pPr>
          </w:p>
        </w:tc>
      </w:tr>
    </w:tbl>
    <w:p w14:paraId="089AAE9E" w14:textId="1486C10A" w:rsidR="004E4D4F" w:rsidRPr="00597894" w:rsidRDefault="004E4D4F" w:rsidP="004E4D4F">
      <w:pPr>
        <w:shd w:val="clear" w:color="auto" w:fill="FFFFFF" w:themeFill="background1"/>
        <w:jc w:val="both"/>
        <w:rPr>
          <w:rFonts w:ascii="Arial" w:hAnsi="Arial" w:cs="Arial"/>
          <w:color w:val="000000" w:themeColor="text1"/>
        </w:rPr>
      </w:pPr>
      <w:r w:rsidRPr="00597894">
        <w:rPr>
          <w:rFonts w:ascii="Arial" w:hAnsi="Arial" w:cs="Arial"/>
          <w:color w:val="000000" w:themeColor="text1"/>
        </w:rPr>
        <w:lastRenderedPageBreak/>
        <w:t xml:space="preserve">Las propuestas de los participantes deberán sujetarse a lo señalado en el </w:t>
      </w:r>
      <w:r w:rsidRPr="00597894">
        <w:rPr>
          <w:rFonts w:ascii="Arial" w:hAnsi="Arial" w:cs="Arial"/>
          <w:color w:val="000000" w:themeColor="text1"/>
          <w:u w:val="single"/>
        </w:rPr>
        <w:t>Anexo 2 “Especificaciones Técnicas”</w:t>
      </w:r>
      <w:r w:rsidRPr="00597894">
        <w:rPr>
          <w:rFonts w:ascii="Arial" w:hAnsi="Arial" w:cs="Arial"/>
          <w:color w:val="000000" w:themeColor="text1"/>
        </w:rPr>
        <w:t xml:space="preserve">, que contiene los requisitos técnicos mínimos y </w:t>
      </w:r>
      <w:r w:rsidR="008908CA" w:rsidRPr="00597894">
        <w:rPr>
          <w:rFonts w:ascii="Arial" w:hAnsi="Arial" w:cs="Arial"/>
          <w:color w:val="000000" w:themeColor="text1"/>
        </w:rPr>
        <w:t xml:space="preserve">de </w:t>
      </w:r>
      <w:r w:rsidRPr="00597894">
        <w:rPr>
          <w:rFonts w:ascii="Arial" w:hAnsi="Arial" w:cs="Arial"/>
          <w:color w:val="000000" w:themeColor="text1"/>
        </w:rPr>
        <w:t xml:space="preserve">desempeño funcional, que permitan satisfacer las necesidades de contratación </w:t>
      </w:r>
      <w:r w:rsidR="006E6184" w:rsidRPr="00597894">
        <w:rPr>
          <w:rFonts w:ascii="Arial" w:hAnsi="Arial" w:cs="Arial"/>
          <w:color w:val="000000" w:themeColor="text1"/>
        </w:rPr>
        <w:t xml:space="preserve">del </w:t>
      </w:r>
      <w:r w:rsidRPr="00597894">
        <w:rPr>
          <w:rFonts w:ascii="Arial" w:hAnsi="Arial" w:cs="Arial"/>
          <w:color w:val="000000" w:themeColor="text1"/>
        </w:rPr>
        <w:t xml:space="preserve">servicio a licitar, por lo que los participantes podrán proponer </w:t>
      </w:r>
      <w:r w:rsidR="006E6184" w:rsidRPr="00597894">
        <w:rPr>
          <w:rFonts w:ascii="Arial" w:hAnsi="Arial" w:cs="Arial"/>
          <w:color w:val="000000" w:themeColor="text1"/>
        </w:rPr>
        <w:t>servicios</w:t>
      </w:r>
      <w:r w:rsidRPr="00597894">
        <w:rPr>
          <w:rFonts w:ascii="Arial" w:hAnsi="Arial" w:cs="Arial"/>
          <w:color w:val="000000" w:themeColor="text1"/>
        </w:rPr>
        <w:t xml:space="preserve"> con especificaciones y características adicionales a los requeridos, deberán plasmarlo por separado, con la obligación de identificarlos con claridad, para permitir certeza y transparencia en el proceso de licitación.</w:t>
      </w:r>
    </w:p>
    <w:p w14:paraId="31299501" w14:textId="77777777" w:rsidR="00230758" w:rsidRPr="00597894" w:rsidRDefault="00230758" w:rsidP="00230758">
      <w:pPr>
        <w:pStyle w:val="Prrafodelista"/>
        <w:ind w:left="360"/>
        <w:jc w:val="both"/>
        <w:rPr>
          <w:rFonts w:ascii="Arial" w:hAnsi="Arial" w:cs="Arial"/>
          <w:b/>
          <w:color w:val="000000" w:themeColor="text1"/>
        </w:rPr>
      </w:pPr>
    </w:p>
    <w:p w14:paraId="23460448" w14:textId="77777777" w:rsidR="00230758" w:rsidRPr="00597894" w:rsidRDefault="0023075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ORIGEN DE LOS RECURSOS</w:t>
      </w:r>
    </w:p>
    <w:p w14:paraId="501F0B7B" w14:textId="77777777" w:rsidR="00230758" w:rsidRPr="00597894" w:rsidRDefault="00230758" w:rsidP="00230758">
      <w:pPr>
        <w:jc w:val="both"/>
        <w:rPr>
          <w:rFonts w:ascii="Arial" w:hAnsi="Arial" w:cs="Arial"/>
          <w:b/>
          <w:color w:val="000000" w:themeColor="text1"/>
        </w:rPr>
      </w:pPr>
    </w:p>
    <w:p w14:paraId="41A0C5E8" w14:textId="30C0025F" w:rsidR="00E41251" w:rsidRPr="00597894" w:rsidRDefault="004E4D4F" w:rsidP="00E41251">
      <w:pPr>
        <w:jc w:val="both"/>
        <w:rPr>
          <w:rFonts w:ascii="Arial" w:hAnsi="Arial" w:cs="Arial"/>
          <w:color w:val="000000" w:themeColor="text1"/>
        </w:rPr>
      </w:pPr>
      <w:r w:rsidRPr="00597894">
        <w:rPr>
          <w:rFonts w:ascii="Arial" w:hAnsi="Arial" w:cs="Arial"/>
          <w:color w:val="000000" w:themeColor="text1"/>
        </w:rPr>
        <w:t>Las obligaciones a cargo de la Auditoría Superior del Estado de Jalisco, que se lleguen a generar con motivo de esta Licitación, se ejercerán con recursos propios provenientes del subsidio o</w:t>
      </w:r>
      <w:r w:rsidR="00A86285" w:rsidRPr="00597894">
        <w:rPr>
          <w:rFonts w:ascii="Arial" w:hAnsi="Arial" w:cs="Arial"/>
          <w:color w:val="000000" w:themeColor="text1"/>
        </w:rPr>
        <w:t xml:space="preserve">rdinario </w:t>
      </w:r>
      <w:r w:rsidR="00B90A02" w:rsidRPr="00597894">
        <w:rPr>
          <w:rFonts w:ascii="Arial" w:hAnsi="Arial" w:cs="Arial"/>
          <w:color w:val="000000" w:themeColor="text1"/>
        </w:rPr>
        <w:t>estatal, con carg</w:t>
      </w:r>
      <w:r w:rsidR="004E1A6F" w:rsidRPr="00597894">
        <w:rPr>
          <w:rFonts w:ascii="Arial" w:hAnsi="Arial" w:cs="Arial"/>
          <w:color w:val="000000" w:themeColor="text1"/>
        </w:rPr>
        <w:t xml:space="preserve">o a la </w:t>
      </w:r>
      <w:bookmarkStart w:id="0" w:name="_GoBack"/>
      <w:r w:rsidR="004E1A6F" w:rsidRPr="00597894">
        <w:rPr>
          <w:rFonts w:ascii="Arial" w:hAnsi="Arial" w:cs="Arial"/>
          <w:color w:val="000000" w:themeColor="text1"/>
        </w:rPr>
        <w:t>partida</w:t>
      </w:r>
      <w:bookmarkEnd w:id="0"/>
      <w:r w:rsidR="004E1A6F" w:rsidRPr="00597894">
        <w:rPr>
          <w:rFonts w:ascii="Arial" w:hAnsi="Arial" w:cs="Arial"/>
          <w:color w:val="000000" w:themeColor="text1"/>
        </w:rPr>
        <w:t xml:space="preserve"> presupuestal </w:t>
      </w:r>
      <w:r w:rsidR="005B678C" w:rsidRPr="00DF08AB">
        <w:rPr>
          <w:rFonts w:ascii="Arial" w:hAnsi="Arial" w:cs="Arial"/>
          <w:b/>
          <w:color w:val="000000" w:themeColor="text1"/>
          <w:szCs w:val="22"/>
          <w:u w:val="single"/>
          <w:lang w:eastAsia="es-MX"/>
        </w:rPr>
        <w:t>3</w:t>
      </w:r>
      <w:r w:rsidR="00EE010F" w:rsidRPr="00DF08AB">
        <w:rPr>
          <w:rFonts w:ascii="Arial" w:hAnsi="Arial" w:cs="Arial"/>
          <w:b/>
          <w:color w:val="000000" w:themeColor="text1"/>
          <w:szCs w:val="22"/>
          <w:u w:val="single"/>
          <w:lang w:eastAsia="es-MX"/>
        </w:rPr>
        <w:t>171</w:t>
      </w:r>
      <w:r w:rsidR="005B678C" w:rsidRPr="00DF08AB">
        <w:rPr>
          <w:rFonts w:ascii="Arial" w:hAnsi="Arial" w:cs="Arial"/>
          <w:b/>
          <w:color w:val="000000" w:themeColor="text1"/>
          <w:szCs w:val="22"/>
          <w:u w:val="single"/>
          <w:lang w:eastAsia="es-MX"/>
        </w:rPr>
        <w:t xml:space="preserve"> </w:t>
      </w:r>
      <w:r w:rsidR="008B74F8" w:rsidRPr="00DF08AB">
        <w:rPr>
          <w:rFonts w:ascii="Arial" w:hAnsi="Arial" w:cs="Arial"/>
          <w:b/>
          <w:color w:val="000000" w:themeColor="text1"/>
          <w:szCs w:val="22"/>
          <w:u w:val="single"/>
          <w:lang w:eastAsia="es-MX"/>
        </w:rPr>
        <w:t>Servicios de acceso de</w:t>
      </w:r>
      <w:r w:rsidR="00EE010F" w:rsidRPr="00DF08AB">
        <w:rPr>
          <w:rFonts w:ascii="Arial" w:hAnsi="Arial" w:cs="Arial"/>
          <w:b/>
          <w:color w:val="000000" w:themeColor="text1"/>
          <w:szCs w:val="22"/>
          <w:u w:val="single"/>
          <w:lang w:eastAsia="es-MX"/>
        </w:rPr>
        <w:t xml:space="preserve"> Internet, redes y procesamiento de información</w:t>
      </w:r>
      <w:r w:rsidR="00B90A02" w:rsidRPr="00DF08AB">
        <w:rPr>
          <w:rFonts w:ascii="Arial" w:hAnsi="Arial" w:cs="Arial"/>
          <w:b/>
          <w:color w:val="000000" w:themeColor="text1"/>
          <w:u w:val="single"/>
        </w:rPr>
        <w:t xml:space="preserve"> del </w:t>
      </w:r>
      <w:r w:rsidRPr="00DF08AB">
        <w:rPr>
          <w:rFonts w:ascii="Arial" w:hAnsi="Arial" w:cs="Arial"/>
          <w:b/>
          <w:color w:val="000000" w:themeColor="text1"/>
          <w:u w:val="single"/>
        </w:rPr>
        <w:t>presupuesto de egresos de la ASEJ,</w:t>
      </w:r>
      <w:r w:rsidR="00A86285" w:rsidRPr="00DF08AB">
        <w:rPr>
          <w:rFonts w:ascii="Arial" w:hAnsi="Arial" w:cs="Arial"/>
          <w:b/>
          <w:color w:val="000000" w:themeColor="text1"/>
          <w:u w:val="single"/>
        </w:rPr>
        <w:t xml:space="preserve"> para el ejercicio fisc</w:t>
      </w:r>
      <w:r w:rsidR="00EE010F" w:rsidRPr="00DF08AB">
        <w:rPr>
          <w:rFonts w:ascii="Arial" w:hAnsi="Arial" w:cs="Arial"/>
          <w:b/>
          <w:color w:val="000000" w:themeColor="text1"/>
          <w:u w:val="single"/>
        </w:rPr>
        <w:t>al 2023</w:t>
      </w:r>
      <w:r w:rsidR="00EE010F" w:rsidRPr="00597894">
        <w:rPr>
          <w:rFonts w:ascii="Arial" w:hAnsi="Arial" w:cs="Arial"/>
          <w:color w:val="000000" w:themeColor="text1"/>
        </w:rPr>
        <w:t>, con la condición suspensiva, de que las obligaciones de ejercicios subsecuentes, quedarán sujetos a la autorización del presupuesto de Egresos de la Auditoría Superior del Estado de Jalisco y a la disponibilidad de recursos en la partida correspondiente.</w:t>
      </w:r>
    </w:p>
    <w:p w14:paraId="2547935A" w14:textId="6EC680F7" w:rsidR="00230758" w:rsidRPr="00597894" w:rsidRDefault="00230758" w:rsidP="00230758">
      <w:pPr>
        <w:jc w:val="both"/>
        <w:rPr>
          <w:rFonts w:ascii="Arial" w:hAnsi="Arial" w:cs="Arial"/>
          <w:b/>
          <w:color w:val="000000" w:themeColor="text1"/>
        </w:rPr>
      </w:pPr>
    </w:p>
    <w:p w14:paraId="45EC99B8" w14:textId="77777777" w:rsidR="00230758" w:rsidRPr="00597894" w:rsidRDefault="0023075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CALENDARIO DE ACTIVIDADES</w:t>
      </w:r>
    </w:p>
    <w:p w14:paraId="20D20043" w14:textId="77777777" w:rsidR="00230758" w:rsidRPr="00597894" w:rsidRDefault="00230758" w:rsidP="00230758">
      <w:pPr>
        <w:jc w:val="both"/>
        <w:rPr>
          <w:rFonts w:ascii="Arial" w:hAnsi="Arial" w:cs="Arial"/>
          <w:b/>
          <w:color w:val="000000" w:themeColor="text1"/>
        </w:rPr>
      </w:pPr>
    </w:p>
    <w:tbl>
      <w:tblPr>
        <w:tblStyle w:val="Tablaconcuadrcula"/>
        <w:tblW w:w="0" w:type="auto"/>
        <w:tblLook w:val="04A0" w:firstRow="1" w:lastRow="0" w:firstColumn="1" w:lastColumn="0" w:noHBand="0" w:noVBand="1"/>
      </w:tblPr>
      <w:tblGrid>
        <w:gridCol w:w="2034"/>
        <w:gridCol w:w="7362"/>
      </w:tblGrid>
      <w:tr w:rsidR="00597894" w:rsidRPr="00597894" w14:paraId="642B082A" w14:textId="77777777" w:rsidTr="00CB7B32">
        <w:tc>
          <w:tcPr>
            <w:tcW w:w="2034" w:type="dxa"/>
            <w:shd w:val="clear" w:color="auto" w:fill="BFBFBF" w:themeFill="background1" w:themeFillShade="BF"/>
            <w:vAlign w:val="center"/>
          </w:tcPr>
          <w:p w14:paraId="3360CAB4" w14:textId="77777777" w:rsidR="00230758" w:rsidRPr="00597894" w:rsidRDefault="00230758" w:rsidP="00CB7B32">
            <w:pPr>
              <w:jc w:val="center"/>
              <w:rPr>
                <w:rFonts w:ascii="Arial" w:hAnsi="Arial" w:cs="Arial"/>
                <w:b/>
                <w:color w:val="000000" w:themeColor="text1"/>
                <w:sz w:val="20"/>
                <w:szCs w:val="20"/>
              </w:rPr>
            </w:pPr>
            <w:r w:rsidRPr="00597894">
              <w:rPr>
                <w:rFonts w:ascii="Arial" w:hAnsi="Arial" w:cs="Arial"/>
                <w:b/>
                <w:color w:val="000000" w:themeColor="text1"/>
                <w:sz w:val="20"/>
                <w:szCs w:val="20"/>
              </w:rPr>
              <w:t>PUBLICACIÓN DE CONVOCATORIA</w:t>
            </w:r>
          </w:p>
        </w:tc>
        <w:tc>
          <w:tcPr>
            <w:tcW w:w="7362" w:type="dxa"/>
            <w:shd w:val="clear" w:color="auto" w:fill="auto"/>
            <w:vAlign w:val="center"/>
          </w:tcPr>
          <w:p w14:paraId="234D365B" w14:textId="44718E5A" w:rsidR="00230758" w:rsidRPr="00096F0B" w:rsidRDefault="00DF08AB" w:rsidP="00DD1DED">
            <w:pPr>
              <w:jc w:val="both"/>
              <w:rPr>
                <w:rFonts w:ascii="Arial" w:hAnsi="Arial" w:cs="Arial"/>
                <w:b/>
                <w:color w:val="000000" w:themeColor="text1"/>
                <w:sz w:val="20"/>
                <w:szCs w:val="20"/>
              </w:rPr>
            </w:pPr>
            <w:r>
              <w:rPr>
                <w:rFonts w:ascii="Arial" w:hAnsi="Arial" w:cs="Arial"/>
                <w:b/>
                <w:color w:val="000000" w:themeColor="text1"/>
                <w:sz w:val="20"/>
                <w:szCs w:val="20"/>
              </w:rPr>
              <w:t>Jueves 16</w:t>
            </w:r>
            <w:r w:rsidR="0062526D" w:rsidRPr="00096F0B">
              <w:rPr>
                <w:rFonts w:ascii="Arial" w:hAnsi="Arial" w:cs="Arial"/>
                <w:b/>
                <w:color w:val="000000" w:themeColor="text1"/>
                <w:sz w:val="20"/>
                <w:szCs w:val="20"/>
              </w:rPr>
              <w:t xml:space="preserve"> de </w:t>
            </w:r>
            <w:r w:rsidR="00DD1DED" w:rsidRPr="00096F0B">
              <w:rPr>
                <w:rFonts w:ascii="Arial" w:hAnsi="Arial" w:cs="Arial"/>
                <w:b/>
                <w:color w:val="000000" w:themeColor="text1"/>
                <w:sz w:val="20"/>
                <w:szCs w:val="20"/>
              </w:rPr>
              <w:t>febrero</w:t>
            </w:r>
            <w:r w:rsidR="008D069D" w:rsidRPr="00096F0B">
              <w:rPr>
                <w:rFonts w:ascii="Arial" w:hAnsi="Arial" w:cs="Arial"/>
                <w:b/>
                <w:color w:val="000000" w:themeColor="text1"/>
                <w:sz w:val="20"/>
                <w:szCs w:val="20"/>
              </w:rPr>
              <w:t xml:space="preserve"> de 202</w:t>
            </w:r>
            <w:r w:rsidR="00250EA4" w:rsidRPr="00096F0B">
              <w:rPr>
                <w:rFonts w:ascii="Arial" w:hAnsi="Arial" w:cs="Arial"/>
                <w:b/>
                <w:color w:val="000000" w:themeColor="text1"/>
                <w:sz w:val="20"/>
                <w:szCs w:val="20"/>
              </w:rPr>
              <w:t>3.</w:t>
            </w:r>
          </w:p>
        </w:tc>
      </w:tr>
      <w:tr w:rsidR="00597894" w:rsidRPr="00597894" w14:paraId="33141F67" w14:textId="77777777" w:rsidTr="001D1AD7">
        <w:tc>
          <w:tcPr>
            <w:tcW w:w="2034" w:type="dxa"/>
            <w:shd w:val="clear" w:color="auto" w:fill="BFBFBF" w:themeFill="background1" w:themeFillShade="BF"/>
            <w:vAlign w:val="center"/>
          </w:tcPr>
          <w:p w14:paraId="61E51B8E" w14:textId="2E024C26" w:rsidR="00230758" w:rsidRPr="00597894" w:rsidRDefault="00485603" w:rsidP="00CB7B32">
            <w:pPr>
              <w:jc w:val="center"/>
              <w:rPr>
                <w:rFonts w:ascii="Arial" w:hAnsi="Arial" w:cs="Arial"/>
                <w:b/>
                <w:color w:val="000000" w:themeColor="text1"/>
                <w:sz w:val="20"/>
                <w:szCs w:val="20"/>
              </w:rPr>
            </w:pPr>
            <w:r w:rsidRPr="00597894">
              <w:rPr>
                <w:rFonts w:ascii="Arial" w:hAnsi="Arial" w:cs="Arial"/>
                <w:b/>
                <w:color w:val="000000" w:themeColor="text1"/>
                <w:sz w:val="20"/>
                <w:szCs w:val="20"/>
              </w:rPr>
              <w:t>VISITA GUIADA</w:t>
            </w:r>
          </w:p>
        </w:tc>
        <w:tc>
          <w:tcPr>
            <w:tcW w:w="7362" w:type="dxa"/>
            <w:shd w:val="clear" w:color="auto" w:fill="auto"/>
            <w:vAlign w:val="center"/>
          </w:tcPr>
          <w:p w14:paraId="2D5F10CC" w14:textId="26B39978" w:rsidR="00230758" w:rsidRPr="00096F0B" w:rsidRDefault="00DF08AB" w:rsidP="00DD1DED">
            <w:pPr>
              <w:jc w:val="both"/>
              <w:rPr>
                <w:rFonts w:ascii="Arial" w:hAnsi="Arial" w:cs="Arial"/>
                <w:color w:val="000000" w:themeColor="text1"/>
                <w:sz w:val="20"/>
                <w:szCs w:val="20"/>
              </w:rPr>
            </w:pPr>
            <w:r>
              <w:rPr>
                <w:rFonts w:ascii="Arial" w:hAnsi="Arial" w:cs="Arial"/>
                <w:b/>
                <w:color w:val="000000" w:themeColor="text1"/>
                <w:sz w:val="20"/>
                <w:szCs w:val="20"/>
              </w:rPr>
              <w:t>Viernes 17</w:t>
            </w:r>
            <w:r w:rsidR="00DD1DED" w:rsidRPr="00096F0B">
              <w:rPr>
                <w:rFonts w:ascii="Arial" w:hAnsi="Arial" w:cs="Arial"/>
                <w:b/>
                <w:color w:val="000000" w:themeColor="text1"/>
                <w:sz w:val="20"/>
                <w:szCs w:val="20"/>
              </w:rPr>
              <w:t xml:space="preserve"> de febrero</w:t>
            </w:r>
            <w:r w:rsidR="005C1086" w:rsidRPr="00096F0B">
              <w:rPr>
                <w:rFonts w:ascii="Arial" w:hAnsi="Arial" w:cs="Arial"/>
                <w:b/>
                <w:color w:val="000000" w:themeColor="text1"/>
                <w:sz w:val="20"/>
                <w:szCs w:val="20"/>
              </w:rPr>
              <w:t xml:space="preserve"> de 202</w:t>
            </w:r>
            <w:r w:rsidR="00250EA4" w:rsidRPr="00096F0B">
              <w:rPr>
                <w:rFonts w:ascii="Arial" w:hAnsi="Arial" w:cs="Arial"/>
                <w:b/>
                <w:color w:val="000000" w:themeColor="text1"/>
                <w:sz w:val="20"/>
                <w:szCs w:val="20"/>
              </w:rPr>
              <w:t>3</w:t>
            </w:r>
            <w:r w:rsidR="005C1086" w:rsidRPr="00096F0B">
              <w:rPr>
                <w:rFonts w:ascii="Arial" w:hAnsi="Arial" w:cs="Arial"/>
                <w:b/>
                <w:color w:val="000000" w:themeColor="text1"/>
                <w:sz w:val="20"/>
                <w:szCs w:val="20"/>
              </w:rPr>
              <w:t xml:space="preserve"> </w:t>
            </w:r>
            <w:r w:rsidR="005C1086" w:rsidRPr="00096F0B">
              <w:rPr>
                <w:rFonts w:ascii="Arial" w:hAnsi="Arial" w:cs="Arial"/>
                <w:color w:val="000000" w:themeColor="text1"/>
                <w:sz w:val="20"/>
                <w:szCs w:val="20"/>
              </w:rPr>
              <w:t xml:space="preserve">a las </w:t>
            </w:r>
            <w:r w:rsidR="004325F2" w:rsidRPr="00096F0B">
              <w:rPr>
                <w:rFonts w:ascii="Arial" w:hAnsi="Arial" w:cs="Arial"/>
                <w:b/>
                <w:color w:val="000000" w:themeColor="text1"/>
                <w:sz w:val="20"/>
                <w:szCs w:val="20"/>
              </w:rPr>
              <w:t>09</w:t>
            </w:r>
            <w:r w:rsidR="005C1086" w:rsidRPr="00096F0B">
              <w:rPr>
                <w:rFonts w:ascii="Arial" w:hAnsi="Arial" w:cs="Arial"/>
                <w:b/>
                <w:color w:val="000000" w:themeColor="text1"/>
                <w:sz w:val="20"/>
                <w:szCs w:val="20"/>
              </w:rPr>
              <w:t>:00 horas</w:t>
            </w:r>
            <w:r w:rsidR="005C1086" w:rsidRPr="00096F0B">
              <w:rPr>
                <w:rFonts w:ascii="Arial" w:hAnsi="Arial" w:cs="Arial"/>
                <w:color w:val="000000" w:themeColor="text1"/>
                <w:sz w:val="20"/>
                <w:szCs w:val="20"/>
              </w:rPr>
              <w:t xml:space="preserve"> en las instalaciones de la ASEJ</w:t>
            </w:r>
            <w:r w:rsidR="00602515" w:rsidRPr="00096F0B">
              <w:rPr>
                <w:rFonts w:ascii="Arial" w:hAnsi="Arial" w:cs="Arial"/>
                <w:color w:val="000000" w:themeColor="text1"/>
                <w:sz w:val="20"/>
                <w:szCs w:val="20"/>
              </w:rPr>
              <w:t>.</w:t>
            </w:r>
          </w:p>
        </w:tc>
      </w:tr>
      <w:tr w:rsidR="00597894" w:rsidRPr="00597894" w14:paraId="5080B5A7" w14:textId="77777777" w:rsidTr="001D1AD7">
        <w:tc>
          <w:tcPr>
            <w:tcW w:w="2034" w:type="dxa"/>
            <w:shd w:val="clear" w:color="auto" w:fill="BFBFBF" w:themeFill="background1" w:themeFillShade="BF"/>
            <w:vAlign w:val="center"/>
          </w:tcPr>
          <w:p w14:paraId="1F3AB251" w14:textId="726CBFE6" w:rsidR="00485603" w:rsidRPr="00597894" w:rsidRDefault="00485603" w:rsidP="00485603">
            <w:pPr>
              <w:jc w:val="center"/>
              <w:rPr>
                <w:rFonts w:ascii="Arial" w:hAnsi="Arial" w:cs="Arial"/>
                <w:b/>
                <w:color w:val="000000" w:themeColor="text1"/>
                <w:sz w:val="20"/>
                <w:szCs w:val="20"/>
              </w:rPr>
            </w:pPr>
            <w:r w:rsidRPr="00597894">
              <w:rPr>
                <w:rFonts w:ascii="Arial" w:hAnsi="Arial" w:cs="Arial"/>
                <w:b/>
                <w:color w:val="000000" w:themeColor="text1"/>
                <w:sz w:val="20"/>
                <w:szCs w:val="20"/>
              </w:rPr>
              <w:t>PRESENTACIÓN DE DUDAS</w:t>
            </w:r>
          </w:p>
        </w:tc>
        <w:tc>
          <w:tcPr>
            <w:tcW w:w="7362" w:type="dxa"/>
            <w:shd w:val="clear" w:color="auto" w:fill="auto"/>
            <w:vAlign w:val="center"/>
          </w:tcPr>
          <w:p w14:paraId="29D7A279" w14:textId="77DAC386" w:rsidR="00485603" w:rsidRPr="00096F0B" w:rsidRDefault="00485603" w:rsidP="00DD1DED">
            <w:pPr>
              <w:jc w:val="both"/>
              <w:rPr>
                <w:rFonts w:ascii="Arial" w:hAnsi="Arial" w:cs="Arial"/>
                <w:color w:val="000000" w:themeColor="text1"/>
                <w:sz w:val="20"/>
                <w:szCs w:val="20"/>
              </w:rPr>
            </w:pPr>
            <w:r w:rsidRPr="00096F0B">
              <w:rPr>
                <w:rFonts w:ascii="Arial" w:hAnsi="Arial" w:cs="Arial"/>
                <w:color w:val="000000" w:themeColor="text1"/>
                <w:sz w:val="20"/>
                <w:szCs w:val="20"/>
              </w:rPr>
              <w:t xml:space="preserve">A más tardar a las </w:t>
            </w:r>
            <w:r w:rsidRPr="00096F0B">
              <w:rPr>
                <w:rFonts w:ascii="Arial" w:hAnsi="Arial" w:cs="Arial"/>
                <w:b/>
                <w:color w:val="000000" w:themeColor="text1"/>
                <w:sz w:val="20"/>
                <w:szCs w:val="20"/>
              </w:rPr>
              <w:t>1</w:t>
            </w:r>
            <w:r w:rsidR="00DD1DED" w:rsidRPr="00096F0B">
              <w:rPr>
                <w:rFonts w:ascii="Arial" w:hAnsi="Arial" w:cs="Arial"/>
                <w:b/>
                <w:color w:val="000000" w:themeColor="text1"/>
                <w:sz w:val="20"/>
                <w:szCs w:val="20"/>
              </w:rPr>
              <w:t>3</w:t>
            </w:r>
            <w:r w:rsidRPr="00096F0B">
              <w:rPr>
                <w:rFonts w:ascii="Arial" w:hAnsi="Arial" w:cs="Arial"/>
                <w:b/>
                <w:color w:val="000000" w:themeColor="text1"/>
                <w:sz w:val="20"/>
                <w:szCs w:val="20"/>
              </w:rPr>
              <w:t xml:space="preserve">:00 horas del día </w:t>
            </w:r>
            <w:r w:rsidR="004325F2" w:rsidRPr="00096F0B">
              <w:rPr>
                <w:rFonts w:ascii="Arial" w:hAnsi="Arial" w:cs="Arial"/>
                <w:b/>
                <w:color w:val="000000" w:themeColor="text1"/>
                <w:sz w:val="20"/>
                <w:szCs w:val="20"/>
              </w:rPr>
              <w:t xml:space="preserve">martes </w:t>
            </w:r>
            <w:r w:rsidR="005D1B54">
              <w:rPr>
                <w:rFonts w:ascii="Arial" w:hAnsi="Arial" w:cs="Arial"/>
                <w:b/>
                <w:color w:val="000000" w:themeColor="text1"/>
                <w:sz w:val="20"/>
                <w:szCs w:val="20"/>
              </w:rPr>
              <w:t>21</w:t>
            </w:r>
            <w:r w:rsidR="00DD1DED" w:rsidRPr="00096F0B">
              <w:rPr>
                <w:rFonts w:ascii="Arial" w:hAnsi="Arial" w:cs="Arial"/>
                <w:b/>
                <w:color w:val="000000" w:themeColor="text1"/>
                <w:sz w:val="20"/>
                <w:szCs w:val="20"/>
              </w:rPr>
              <w:t xml:space="preserve"> de febrero</w:t>
            </w:r>
            <w:r w:rsidRPr="00096F0B">
              <w:rPr>
                <w:rFonts w:ascii="Arial" w:hAnsi="Arial" w:cs="Arial"/>
                <w:b/>
                <w:color w:val="000000" w:themeColor="text1"/>
                <w:sz w:val="20"/>
                <w:szCs w:val="20"/>
              </w:rPr>
              <w:t xml:space="preserve"> de 202</w:t>
            </w:r>
            <w:r w:rsidR="00250EA4" w:rsidRPr="00096F0B">
              <w:rPr>
                <w:rFonts w:ascii="Arial" w:hAnsi="Arial" w:cs="Arial"/>
                <w:b/>
                <w:color w:val="000000" w:themeColor="text1"/>
                <w:sz w:val="20"/>
                <w:szCs w:val="20"/>
              </w:rPr>
              <w:t>3</w:t>
            </w:r>
            <w:r w:rsidRPr="00096F0B">
              <w:rPr>
                <w:rFonts w:ascii="Arial" w:hAnsi="Arial" w:cs="Arial"/>
                <w:color w:val="000000" w:themeColor="text1"/>
                <w:sz w:val="20"/>
                <w:szCs w:val="20"/>
              </w:rPr>
              <w:t xml:space="preserve">, enviarlas al correo </w:t>
            </w:r>
            <w:hyperlink r:id="rId8" w:history="1">
              <w:r w:rsidRPr="00096F0B">
                <w:rPr>
                  <w:rStyle w:val="Hipervnculo"/>
                  <w:rFonts w:ascii="Arial" w:hAnsi="Arial" w:cs="Arial"/>
                  <w:color w:val="000000" w:themeColor="text1"/>
                  <w:sz w:val="20"/>
                  <w:szCs w:val="20"/>
                </w:rPr>
                <w:t>licitaciones@asej.gob.mx</w:t>
              </w:r>
            </w:hyperlink>
            <w:r w:rsidRPr="00096F0B">
              <w:rPr>
                <w:rFonts w:ascii="Arial" w:hAnsi="Arial" w:cs="Arial"/>
                <w:color w:val="000000" w:themeColor="text1"/>
                <w:sz w:val="20"/>
                <w:szCs w:val="20"/>
              </w:rPr>
              <w:t xml:space="preserve">. (Las dudas se enviarán de acuerdo al Anexo 6, se considerará la hora del servidor de correo electrónico de la Convocante). </w:t>
            </w:r>
          </w:p>
        </w:tc>
      </w:tr>
      <w:tr w:rsidR="00597894" w:rsidRPr="00597894" w14:paraId="091DE219" w14:textId="77777777" w:rsidTr="001D1AD7">
        <w:tc>
          <w:tcPr>
            <w:tcW w:w="2034" w:type="dxa"/>
            <w:shd w:val="clear" w:color="auto" w:fill="BFBFBF" w:themeFill="background1" w:themeFillShade="BF"/>
            <w:vAlign w:val="center"/>
          </w:tcPr>
          <w:p w14:paraId="26057C39" w14:textId="77777777" w:rsidR="00485603" w:rsidRPr="00597894" w:rsidRDefault="00485603" w:rsidP="00485603">
            <w:pPr>
              <w:jc w:val="center"/>
              <w:rPr>
                <w:rFonts w:ascii="Arial" w:hAnsi="Arial" w:cs="Arial"/>
                <w:color w:val="000000" w:themeColor="text1"/>
                <w:sz w:val="20"/>
                <w:szCs w:val="20"/>
              </w:rPr>
            </w:pPr>
            <w:r w:rsidRPr="00597894">
              <w:rPr>
                <w:rFonts w:ascii="Arial" w:hAnsi="Arial" w:cs="Arial"/>
                <w:b/>
                <w:color w:val="000000" w:themeColor="text1"/>
                <w:sz w:val="20"/>
                <w:szCs w:val="20"/>
              </w:rPr>
              <w:t>JUNTA DE ACLARACIONES</w:t>
            </w:r>
          </w:p>
        </w:tc>
        <w:tc>
          <w:tcPr>
            <w:tcW w:w="7362" w:type="dxa"/>
            <w:shd w:val="clear" w:color="auto" w:fill="auto"/>
            <w:vAlign w:val="center"/>
          </w:tcPr>
          <w:p w14:paraId="3B7B6D53" w14:textId="23F0D757" w:rsidR="00485603" w:rsidRPr="00096F0B" w:rsidRDefault="005D1B54" w:rsidP="004325F2">
            <w:pPr>
              <w:jc w:val="both"/>
              <w:rPr>
                <w:rFonts w:ascii="Arial" w:hAnsi="Arial" w:cs="Arial"/>
                <w:color w:val="000000" w:themeColor="text1"/>
                <w:sz w:val="20"/>
                <w:szCs w:val="20"/>
              </w:rPr>
            </w:pPr>
            <w:r>
              <w:rPr>
                <w:rFonts w:ascii="Arial" w:hAnsi="Arial" w:cs="Arial"/>
                <w:b/>
                <w:color w:val="000000" w:themeColor="text1"/>
                <w:sz w:val="20"/>
                <w:szCs w:val="20"/>
              </w:rPr>
              <w:t>Viernes 24</w:t>
            </w:r>
            <w:r w:rsidR="00250EA4" w:rsidRPr="00096F0B">
              <w:rPr>
                <w:rFonts w:ascii="Arial" w:hAnsi="Arial" w:cs="Arial"/>
                <w:b/>
                <w:color w:val="000000" w:themeColor="text1"/>
                <w:sz w:val="20"/>
                <w:szCs w:val="20"/>
              </w:rPr>
              <w:t xml:space="preserve"> de </w:t>
            </w:r>
            <w:r w:rsidR="004325F2" w:rsidRPr="00096F0B">
              <w:rPr>
                <w:rFonts w:ascii="Arial" w:hAnsi="Arial" w:cs="Arial"/>
                <w:b/>
                <w:color w:val="000000" w:themeColor="text1"/>
                <w:sz w:val="20"/>
                <w:szCs w:val="20"/>
              </w:rPr>
              <w:t>febrero</w:t>
            </w:r>
            <w:r w:rsidR="00485603" w:rsidRPr="00096F0B">
              <w:rPr>
                <w:rFonts w:ascii="Arial" w:hAnsi="Arial" w:cs="Arial"/>
                <w:b/>
                <w:color w:val="000000" w:themeColor="text1"/>
                <w:sz w:val="20"/>
                <w:szCs w:val="20"/>
              </w:rPr>
              <w:t xml:space="preserve"> de 202</w:t>
            </w:r>
            <w:r w:rsidR="00250EA4" w:rsidRPr="00096F0B">
              <w:rPr>
                <w:rFonts w:ascii="Arial" w:hAnsi="Arial" w:cs="Arial"/>
                <w:b/>
                <w:color w:val="000000" w:themeColor="text1"/>
                <w:sz w:val="20"/>
                <w:szCs w:val="20"/>
              </w:rPr>
              <w:t>3</w:t>
            </w:r>
            <w:r w:rsidR="00485603" w:rsidRPr="00096F0B">
              <w:rPr>
                <w:rFonts w:ascii="Arial" w:hAnsi="Arial" w:cs="Arial"/>
                <w:b/>
                <w:color w:val="000000" w:themeColor="text1"/>
                <w:sz w:val="20"/>
                <w:szCs w:val="20"/>
              </w:rPr>
              <w:t xml:space="preserve"> a las 1</w:t>
            </w:r>
            <w:r w:rsidR="005B678C" w:rsidRPr="00096F0B">
              <w:rPr>
                <w:rFonts w:ascii="Arial" w:hAnsi="Arial" w:cs="Arial"/>
                <w:b/>
                <w:color w:val="000000" w:themeColor="text1"/>
                <w:sz w:val="20"/>
                <w:szCs w:val="20"/>
              </w:rPr>
              <w:t>1</w:t>
            </w:r>
            <w:r w:rsidR="00485603" w:rsidRPr="00096F0B">
              <w:rPr>
                <w:rFonts w:ascii="Arial" w:hAnsi="Arial" w:cs="Arial"/>
                <w:b/>
                <w:color w:val="000000" w:themeColor="text1"/>
                <w:sz w:val="20"/>
                <w:szCs w:val="20"/>
              </w:rPr>
              <w:t>:00 horas</w:t>
            </w:r>
            <w:r w:rsidR="00485603" w:rsidRPr="00096F0B">
              <w:rPr>
                <w:rFonts w:ascii="Arial" w:hAnsi="Arial" w:cs="Arial"/>
                <w:color w:val="000000" w:themeColor="text1"/>
                <w:sz w:val="20"/>
                <w:szCs w:val="20"/>
              </w:rPr>
              <w:t xml:space="preserve">. En la Sala de Juntas de la Dirección General de Administración de la ASEJ (piso 2). </w:t>
            </w:r>
          </w:p>
        </w:tc>
      </w:tr>
      <w:tr w:rsidR="00597894" w:rsidRPr="00597894" w14:paraId="34DF5821" w14:textId="77777777" w:rsidTr="001D1AD7">
        <w:tc>
          <w:tcPr>
            <w:tcW w:w="2034" w:type="dxa"/>
            <w:shd w:val="clear" w:color="auto" w:fill="BFBFBF" w:themeFill="background1" w:themeFillShade="BF"/>
            <w:vAlign w:val="center"/>
          </w:tcPr>
          <w:p w14:paraId="5A777D7F" w14:textId="77777777" w:rsidR="00485603" w:rsidRPr="00597894" w:rsidRDefault="00485603" w:rsidP="00485603">
            <w:pPr>
              <w:jc w:val="center"/>
              <w:rPr>
                <w:rFonts w:ascii="Arial" w:hAnsi="Arial" w:cs="Arial"/>
                <w:color w:val="000000" w:themeColor="text1"/>
                <w:sz w:val="20"/>
                <w:szCs w:val="20"/>
              </w:rPr>
            </w:pPr>
            <w:r w:rsidRPr="00597894">
              <w:rPr>
                <w:rFonts w:ascii="Arial" w:hAnsi="Arial" w:cs="Arial"/>
                <w:b/>
                <w:color w:val="000000" w:themeColor="text1"/>
                <w:sz w:val="20"/>
                <w:szCs w:val="20"/>
              </w:rPr>
              <w:t>PRESENTACIÓN DE PROPUESTAS</w:t>
            </w:r>
          </w:p>
        </w:tc>
        <w:tc>
          <w:tcPr>
            <w:tcW w:w="7362" w:type="dxa"/>
            <w:shd w:val="clear" w:color="auto" w:fill="auto"/>
            <w:vAlign w:val="center"/>
          </w:tcPr>
          <w:p w14:paraId="3516559E" w14:textId="77777777" w:rsidR="00485603" w:rsidRPr="00096F0B" w:rsidRDefault="00485603" w:rsidP="00485603">
            <w:pPr>
              <w:jc w:val="both"/>
              <w:rPr>
                <w:rFonts w:ascii="Arial" w:hAnsi="Arial" w:cs="Arial"/>
                <w:color w:val="000000" w:themeColor="text1"/>
                <w:sz w:val="20"/>
                <w:szCs w:val="20"/>
              </w:rPr>
            </w:pPr>
            <w:r w:rsidRPr="00096F0B">
              <w:rPr>
                <w:rFonts w:ascii="Arial" w:hAnsi="Arial" w:cs="Arial"/>
                <w:color w:val="000000" w:themeColor="text1"/>
                <w:sz w:val="20"/>
                <w:szCs w:val="20"/>
              </w:rPr>
              <w:t>Desde la publicación de la Convocatoria, y hasta la apertura de propuestas, en Oficialía de Partes de la Auditoría Superior del Estado de Jalisco.</w:t>
            </w:r>
          </w:p>
        </w:tc>
      </w:tr>
      <w:tr w:rsidR="00597894" w:rsidRPr="00597894" w14:paraId="69299158" w14:textId="77777777" w:rsidTr="001D1AD7">
        <w:tc>
          <w:tcPr>
            <w:tcW w:w="2034" w:type="dxa"/>
            <w:shd w:val="clear" w:color="auto" w:fill="BFBFBF" w:themeFill="background1" w:themeFillShade="BF"/>
            <w:vAlign w:val="center"/>
          </w:tcPr>
          <w:p w14:paraId="7744B9A2" w14:textId="77777777" w:rsidR="00485603" w:rsidRPr="00597894" w:rsidRDefault="00485603" w:rsidP="00485603">
            <w:pPr>
              <w:jc w:val="center"/>
              <w:rPr>
                <w:rFonts w:ascii="Arial" w:hAnsi="Arial" w:cs="Arial"/>
                <w:b/>
                <w:color w:val="000000" w:themeColor="text1"/>
                <w:sz w:val="20"/>
                <w:szCs w:val="20"/>
              </w:rPr>
            </w:pPr>
            <w:r w:rsidRPr="00597894">
              <w:rPr>
                <w:rFonts w:ascii="Arial" w:hAnsi="Arial" w:cs="Arial"/>
                <w:b/>
                <w:color w:val="000000" w:themeColor="text1"/>
                <w:sz w:val="20"/>
                <w:szCs w:val="20"/>
              </w:rPr>
              <w:t>APERTURA PÚBLICA DE PROPUESTAS</w:t>
            </w:r>
          </w:p>
        </w:tc>
        <w:tc>
          <w:tcPr>
            <w:tcW w:w="7362" w:type="dxa"/>
            <w:shd w:val="clear" w:color="auto" w:fill="auto"/>
            <w:vAlign w:val="center"/>
          </w:tcPr>
          <w:p w14:paraId="22927F47" w14:textId="016CEF84" w:rsidR="00485603" w:rsidRPr="00096F0B" w:rsidRDefault="004325F2" w:rsidP="00DD1DED">
            <w:pPr>
              <w:jc w:val="both"/>
              <w:rPr>
                <w:rFonts w:ascii="Arial" w:hAnsi="Arial" w:cs="Arial"/>
                <w:color w:val="000000" w:themeColor="text1"/>
                <w:sz w:val="20"/>
                <w:szCs w:val="20"/>
              </w:rPr>
            </w:pPr>
            <w:r w:rsidRPr="00096F0B">
              <w:rPr>
                <w:rFonts w:ascii="Arial" w:hAnsi="Arial" w:cs="Arial"/>
                <w:b/>
                <w:color w:val="000000" w:themeColor="text1"/>
                <w:sz w:val="20"/>
                <w:szCs w:val="20"/>
              </w:rPr>
              <w:t xml:space="preserve">Martes </w:t>
            </w:r>
            <w:r w:rsidR="002C6CBB">
              <w:rPr>
                <w:rFonts w:ascii="Arial" w:hAnsi="Arial" w:cs="Arial"/>
                <w:b/>
                <w:color w:val="000000" w:themeColor="text1"/>
                <w:sz w:val="20"/>
                <w:szCs w:val="20"/>
              </w:rPr>
              <w:t>28</w:t>
            </w:r>
            <w:r w:rsidR="000D5F62" w:rsidRPr="00096F0B">
              <w:rPr>
                <w:rFonts w:ascii="Arial" w:hAnsi="Arial" w:cs="Arial"/>
                <w:b/>
                <w:color w:val="000000" w:themeColor="text1"/>
                <w:sz w:val="20"/>
                <w:szCs w:val="20"/>
              </w:rPr>
              <w:t xml:space="preserve"> de</w:t>
            </w:r>
            <w:r w:rsidR="00697371" w:rsidRPr="00096F0B">
              <w:rPr>
                <w:rFonts w:ascii="Arial" w:hAnsi="Arial" w:cs="Arial"/>
                <w:b/>
                <w:color w:val="000000" w:themeColor="text1"/>
                <w:sz w:val="20"/>
                <w:szCs w:val="20"/>
              </w:rPr>
              <w:t xml:space="preserve"> febrero </w:t>
            </w:r>
            <w:r w:rsidR="00485603" w:rsidRPr="00096F0B">
              <w:rPr>
                <w:rFonts w:ascii="Arial" w:hAnsi="Arial" w:cs="Arial"/>
                <w:b/>
                <w:color w:val="000000" w:themeColor="text1"/>
                <w:sz w:val="20"/>
                <w:szCs w:val="20"/>
              </w:rPr>
              <w:t>de 202</w:t>
            </w:r>
            <w:r w:rsidR="00250EA4" w:rsidRPr="00096F0B">
              <w:rPr>
                <w:rFonts w:ascii="Arial" w:hAnsi="Arial" w:cs="Arial"/>
                <w:b/>
                <w:color w:val="000000" w:themeColor="text1"/>
                <w:sz w:val="20"/>
                <w:szCs w:val="20"/>
              </w:rPr>
              <w:t>3</w:t>
            </w:r>
            <w:r w:rsidR="00485603" w:rsidRPr="00096F0B">
              <w:rPr>
                <w:rFonts w:ascii="Arial" w:hAnsi="Arial" w:cs="Arial"/>
                <w:b/>
                <w:color w:val="000000" w:themeColor="text1"/>
                <w:sz w:val="20"/>
                <w:szCs w:val="20"/>
              </w:rPr>
              <w:t xml:space="preserve">  </w:t>
            </w:r>
            <w:r w:rsidR="00485603" w:rsidRPr="00096F0B">
              <w:rPr>
                <w:rFonts w:ascii="Arial" w:hAnsi="Arial" w:cs="Arial"/>
                <w:color w:val="000000" w:themeColor="text1"/>
                <w:sz w:val="20"/>
                <w:szCs w:val="20"/>
              </w:rPr>
              <w:t>a</w:t>
            </w:r>
            <w:r w:rsidR="00485603" w:rsidRPr="00096F0B">
              <w:rPr>
                <w:rFonts w:ascii="Arial" w:hAnsi="Arial" w:cs="Arial"/>
                <w:b/>
                <w:color w:val="000000" w:themeColor="text1"/>
                <w:sz w:val="20"/>
                <w:szCs w:val="20"/>
              </w:rPr>
              <w:t xml:space="preserve"> </w:t>
            </w:r>
            <w:r w:rsidR="00485603" w:rsidRPr="00096F0B">
              <w:rPr>
                <w:rFonts w:ascii="Arial" w:hAnsi="Arial" w:cs="Arial"/>
                <w:color w:val="000000" w:themeColor="text1"/>
                <w:sz w:val="20"/>
                <w:szCs w:val="20"/>
              </w:rPr>
              <w:t xml:space="preserve">las </w:t>
            </w:r>
            <w:r w:rsidR="00485603" w:rsidRPr="00096F0B">
              <w:rPr>
                <w:rFonts w:ascii="Arial" w:hAnsi="Arial" w:cs="Arial"/>
                <w:b/>
                <w:color w:val="000000" w:themeColor="text1"/>
                <w:sz w:val="20"/>
                <w:szCs w:val="20"/>
              </w:rPr>
              <w:t>11:30 horas</w:t>
            </w:r>
            <w:r w:rsidR="00485603" w:rsidRPr="00096F0B">
              <w:rPr>
                <w:rFonts w:ascii="Arial" w:hAnsi="Arial" w:cs="Arial"/>
                <w:color w:val="000000" w:themeColor="text1"/>
                <w:sz w:val="20"/>
                <w:szCs w:val="20"/>
              </w:rPr>
              <w:t xml:space="preserve"> del día, en la Sala de Juntas de la Dirección General de Administración de la ASEJ (piso 2).</w:t>
            </w:r>
          </w:p>
        </w:tc>
      </w:tr>
      <w:tr w:rsidR="00597894" w:rsidRPr="00597894" w14:paraId="4632057A" w14:textId="77777777" w:rsidTr="00CB7B32">
        <w:tc>
          <w:tcPr>
            <w:tcW w:w="2034" w:type="dxa"/>
            <w:shd w:val="clear" w:color="auto" w:fill="BFBFBF" w:themeFill="background1" w:themeFillShade="BF"/>
            <w:vAlign w:val="center"/>
          </w:tcPr>
          <w:p w14:paraId="7AB9D2E7" w14:textId="77777777" w:rsidR="00485603" w:rsidRPr="00597894" w:rsidRDefault="00485603" w:rsidP="00485603">
            <w:pPr>
              <w:jc w:val="center"/>
              <w:rPr>
                <w:rFonts w:ascii="Arial" w:hAnsi="Arial" w:cs="Arial"/>
                <w:color w:val="000000" w:themeColor="text1"/>
                <w:sz w:val="20"/>
                <w:szCs w:val="20"/>
              </w:rPr>
            </w:pPr>
            <w:r w:rsidRPr="00597894">
              <w:rPr>
                <w:rFonts w:ascii="Arial" w:hAnsi="Arial" w:cs="Arial"/>
                <w:b/>
                <w:color w:val="000000" w:themeColor="text1"/>
                <w:sz w:val="20"/>
                <w:szCs w:val="20"/>
              </w:rPr>
              <w:t>EMISIÓN DEL FALLO</w:t>
            </w:r>
          </w:p>
        </w:tc>
        <w:tc>
          <w:tcPr>
            <w:tcW w:w="7362" w:type="dxa"/>
            <w:vAlign w:val="center"/>
          </w:tcPr>
          <w:p w14:paraId="45DCE460" w14:textId="6C8B9A66" w:rsidR="00485603" w:rsidRPr="00096F0B" w:rsidRDefault="00485603" w:rsidP="00096F0B">
            <w:pPr>
              <w:jc w:val="both"/>
              <w:rPr>
                <w:rFonts w:ascii="Arial" w:hAnsi="Arial" w:cs="Arial"/>
                <w:color w:val="000000" w:themeColor="text1"/>
                <w:sz w:val="20"/>
                <w:szCs w:val="20"/>
              </w:rPr>
            </w:pPr>
            <w:r w:rsidRPr="00096F0B">
              <w:rPr>
                <w:rFonts w:ascii="Arial" w:hAnsi="Arial" w:cs="Arial"/>
                <w:color w:val="000000" w:themeColor="text1"/>
                <w:sz w:val="20"/>
                <w:szCs w:val="20"/>
              </w:rPr>
              <w:t xml:space="preserve">Dentro de los </w:t>
            </w:r>
            <w:r w:rsidR="00096F0B" w:rsidRPr="00096F0B">
              <w:rPr>
                <w:rFonts w:ascii="Arial" w:hAnsi="Arial" w:cs="Arial"/>
                <w:color w:val="000000" w:themeColor="text1"/>
                <w:sz w:val="20"/>
                <w:szCs w:val="20"/>
              </w:rPr>
              <w:t>10</w:t>
            </w:r>
            <w:r w:rsidRPr="00096F0B">
              <w:rPr>
                <w:rFonts w:ascii="Arial" w:hAnsi="Arial" w:cs="Arial"/>
                <w:color w:val="000000" w:themeColor="text1"/>
                <w:sz w:val="20"/>
                <w:szCs w:val="20"/>
              </w:rPr>
              <w:t xml:space="preserve"> días naturales siguientes, a partir de la apertura de propuestas.</w:t>
            </w:r>
          </w:p>
        </w:tc>
      </w:tr>
      <w:tr w:rsidR="00597894" w:rsidRPr="00597894" w14:paraId="3E5488C3" w14:textId="77777777" w:rsidTr="00CB7B32">
        <w:tc>
          <w:tcPr>
            <w:tcW w:w="2034" w:type="dxa"/>
            <w:shd w:val="clear" w:color="auto" w:fill="BFBFBF" w:themeFill="background1" w:themeFillShade="BF"/>
            <w:vAlign w:val="center"/>
          </w:tcPr>
          <w:p w14:paraId="0808E18E" w14:textId="77777777" w:rsidR="00485603" w:rsidRPr="00597894" w:rsidRDefault="00485603" w:rsidP="00485603">
            <w:pPr>
              <w:jc w:val="center"/>
              <w:rPr>
                <w:rFonts w:ascii="Arial" w:hAnsi="Arial" w:cs="Arial"/>
                <w:color w:val="000000" w:themeColor="text1"/>
                <w:sz w:val="20"/>
                <w:szCs w:val="20"/>
              </w:rPr>
            </w:pPr>
            <w:r w:rsidRPr="00597894">
              <w:rPr>
                <w:rFonts w:ascii="Arial" w:hAnsi="Arial" w:cs="Arial"/>
                <w:b/>
                <w:color w:val="000000" w:themeColor="text1"/>
                <w:sz w:val="20"/>
                <w:szCs w:val="20"/>
              </w:rPr>
              <w:t>FIRMA DE CONTRATO</w:t>
            </w:r>
          </w:p>
        </w:tc>
        <w:tc>
          <w:tcPr>
            <w:tcW w:w="7362" w:type="dxa"/>
            <w:vAlign w:val="center"/>
          </w:tcPr>
          <w:p w14:paraId="57C1BBF5" w14:textId="77777777" w:rsidR="00485603" w:rsidRPr="00096F0B" w:rsidRDefault="00485603" w:rsidP="00485603">
            <w:pPr>
              <w:jc w:val="both"/>
              <w:rPr>
                <w:rFonts w:ascii="Arial" w:hAnsi="Arial" w:cs="Arial"/>
                <w:color w:val="000000" w:themeColor="text1"/>
                <w:sz w:val="20"/>
                <w:szCs w:val="20"/>
              </w:rPr>
            </w:pPr>
            <w:r w:rsidRPr="00096F0B">
              <w:rPr>
                <w:rFonts w:ascii="Arial" w:hAnsi="Arial" w:cs="Arial"/>
                <w:color w:val="000000" w:themeColor="text1"/>
                <w:sz w:val="20"/>
                <w:szCs w:val="20"/>
              </w:rPr>
              <w:t>Dentro de los 10 días naturales siguientes, a partir de la emisión del fallo.</w:t>
            </w:r>
          </w:p>
        </w:tc>
      </w:tr>
      <w:tr w:rsidR="00597894" w:rsidRPr="00597894" w14:paraId="1935C2F3" w14:textId="77777777" w:rsidTr="00CB7B32">
        <w:tc>
          <w:tcPr>
            <w:tcW w:w="2034" w:type="dxa"/>
            <w:shd w:val="clear" w:color="auto" w:fill="BFBFBF" w:themeFill="background1" w:themeFillShade="BF"/>
            <w:vAlign w:val="center"/>
          </w:tcPr>
          <w:p w14:paraId="4C0F63C0" w14:textId="77777777" w:rsidR="00485603" w:rsidRPr="00597894" w:rsidRDefault="00485603" w:rsidP="00485603">
            <w:pPr>
              <w:jc w:val="center"/>
              <w:rPr>
                <w:rFonts w:ascii="Arial" w:hAnsi="Arial" w:cs="Arial"/>
                <w:color w:val="000000" w:themeColor="text1"/>
                <w:sz w:val="20"/>
                <w:szCs w:val="20"/>
              </w:rPr>
            </w:pPr>
            <w:r w:rsidRPr="00597894">
              <w:rPr>
                <w:rFonts w:ascii="Arial" w:hAnsi="Arial" w:cs="Arial"/>
                <w:b/>
                <w:color w:val="000000" w:themeColor="text1"/>
                <w:sz w:val="20"/>
                <w:szCs w:val="20"/>
              </w:rPr>
              <w:t>ENTREGA DE BIENES Y/O SERVICIOS</w:t>
            </w:r>
          </w:p>
        </w:tc>
        <w:tc>
          <w:tcPr>
            <w:tcW w:w="7362" w:type="dxa"/>
            <w:vAlign w:val="center"/>
          </w:tcPr>
          <w:p w14:paraId="05729E76" w14:textId="6AC90A7D" w:rsidR="00485603" w:rsidRPr="00096F0B" w:rsidRDefault="00485603" w:rsidP="00485603">
            <w:pPr>
              <w:jc w:val="both"/>
              <w:rPr>
                <w:rFonts w:ascii="Arial" w:hAnsi="Arial" w:cs="Arial"/>
                <w:color w:val="000000" w:themeColor="text1"/>
                <w:sz w:val="20"/>
                <w:szCs w:val="20"/>
              </w:rPr>
            </w:pPr>
            <w:r w:rsidRPr="00096F0B">
              <w:rPr>
                <w:rFonts w:ascii="Arial" w:hAnsi="Arial" w:cs="Arial"/>
                <w:color w:val="000000" w:themeColor="text1"/>
                <w:sz w:val="20"/>
                <w:szCs w:val="20"/>
              </w:rPr>
              <w:t>Se especificará en el contrato a suscribir con el proveedor que resulte adjudicado</w:t>
            </w:r>
            <w:r w:rsidR="008B74F8" w:rsidRPr="00096F0B">
              <w:rPr>
                <w:rFonts w:ascii="Arial" w:hAnsi="Arial" w:cs="Arial"/>
                <w:color w:val="000000" w:themeColor="text1"/>
                <w:sz w:val="20"/>
                <w:szCs w:val="20"/>
              </w:rPr>
              <w:t>, así como en las bases y A</w:t>
            </w:r>
            <w:r w:rsidRPr="00096F0B">
              <w:rPr>
                <w:rFonts w:ascii="Arial" w:hAnsi="Arial" w:cs="Arial"/>
                <w:color w:val="000000" w:themeColor="text1"/>
                <w:sz w:val="20"/>
                <w:szCs w:val="20"/>
              </w:rPr>
              <w:t>nexo 2.</w:t>
            </w:r>
          </w:p>
        </w:tc>
      </w:tr>
    </w:tbl>
    <w:p w14:paraId="4028D3F8" w14:textId="77777777" w:rsidR="00EB331D" w:rsidRPr="00597894" w:rsidRDefault="00EB331D" w:rsidP="00230758">
      <w:pPr>
        <w:jc w:val="both"/>
        <w:rPr>
          <w:rFonts w:ascii="Arial" w:hAnsi="Arial" w:cs="Arial"/>
          <w:b/>
          <w:color w:val="000000" w:themeColor="text1"/>
        </w:rPr>
      </w:pPr>
    </w:p>
    <w:p w14:paraId="03D209D8" w14:textId="77777777" w:rsidR="00230758" w:rsidRPr="00597894" w:rsidRDefault="0023075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DOMICILIOS.</w:t>
      </w:r>
    </w:p>
    <w:p w14:paraId="2BD056B9" w14:textId="77777777" w:rsidR="00230758" w:rsidRPr="00597894" w:rsidRDefault="00230758" w:rsidP="00230758">
      <w:pPr>
        <w:jc w:val="both"/>
        <w:rPr>
          <w:rFonts w:ascii="Arial" w:hAnsi="Arial" w:cs="Arial"/>
          <w:b/>
          <w:color w:val="000000" w:themeColor="text1"/>
        </w:rPr>
      </w:pPr>
    </w:p>
    <w:p w14:paraId="729BB3F9" w14:textId="6DBBAAE8" w:rsidR="00230758" w:rsidRPr="00597894" w:rsidRDefault="00230758" w:rsidP="00230758">
      <w:pPr>
        <w:pStyle w:val="Prrafodelista"/>
        <w:numPr>
          <w:ilvl w:val="0"/>
          <w:numId w:val="6"/>
        </w:numPr>
        <w:jc w:val="both"/>
        <w:rPr>
          <w:rFonts w:ascii="Arial" w:hAnsi="Arial" w:cs="Arial"/>
          <w:b/>
          <w:color w:val="000000" w:themeColor="text1"/>
        </w:rPr>
      </w:pPr>
      <w:r w:rsidRPr="00597894">
        <w:rPr>
          <w:rFonts w:ascii="Arial" w:hAnsi="Arial" w:cs="Arial"/>
          <w:b/>
          <w:color w:val="000000" w:themeColor="text1"/>
        </w:rPr>
        <w:t xml:space="preserve">Auditoría Superior del Estado de Jalisco: </w:t>
      </w:r>
      <w:r w:rsidR="008B74F8" w:rsidRPr="00597894">
        <w:rPr>
          <w:rFonts w:ascii="Arial" w:hAnsi="Arial" w:cs="Arial"/>
          <w:color w:val="000000" w:themeColor="text1"/>
        </w:rPr>
        <w:t>a</w:t>
      </w:r>
      <w:r w:rsidRPr="00597894">
        <w:rPr>
          <w:rFonts w:ascii="Arial" w:hAnsi="Arial" w:cs="Arial"/>
          <w:color w:val="000000" w:themeColor="text1"/>
        </w:rPr>
        <w:t>venida</w:t>
      </w:r>
      <w:r w:rsidR="008B74F8" w:rsidRPr="00597894">
        <w:rPr>
          <w:rFonts w:ascii="Arial" w:hAnsi="Arial" w:cs="Arial"/>
          <w:color w:val="000000" w:themeColor="text1"/>
        </w:rPr>
        <w:t xml:space="preserve"> Niños Héroes número 2409, c</w:t>
      </w:r>
      <w:r w:rsidRPr="00597894">
        <w:rPr>
          <w:rFonts w:ascii="Arial" w:hAnsi="Arial" w:cs="Arial"/>
          <w:color w:val="000000" w:themeColor="text1"/>
        </w:rPr>
        <w:t>olonia Moderna, Guadalajara, Jalisco, C.</w:t>
      </w:r>
      <w:r w:rsidR="008B74F8" w:rsidRPr="00597894">
        <w:rPr>
          <w:rFonts w:ascii="Arial" w:hAnsi="Arial" w:cs="Arial"/>
          <w:color w:val="000000" w:themeColor="text1"/>
        </w:rPr>
        <w:t xml:space="preserve"> </w:t>
      </w:r>
      <w:r w:rsidRPr="00597894">
        <w:rPr>
          <w:rFonts w:ascii="Arial" w:hAnsi="Arial" w:cs="Arial"/>
          <w:color w:val="000000" w:themeColor="text1"/>
        </w:rPr>
        <w:t xml:space="preserve">P. 44190, teléfono </w:t>
      </w:r>
      <w:r w:rsidR="00C72B56" w:rsidRPr="00597894">
        <w:rPr>
          <w:rFonts w:ascii="Arial" w:hAnsi="Arial" w:cs="Arial"/>
          <w:color w:val="000000" w:themeColor="text1"/>
        </w:rPr>
        <w:t>33 3</w:t>
      </w:r>
      <w:r w:rsidRPr="00597894">
        <w:rPr>
          <w:rFonts w:ascii="Arial" w:hAnsi="Arial" w:cs="Arial"/>
          <w:color w:val="000000" w:themeColor="text1"/>
        </w:rPr>
        <w:t>679</w:t>
      </w:r>
      <w:r w:rsidR="00C72B56" w:rsidRPr="00597894">
        <w:rPr>
          <w:rFonts w:ascii="Arial" w:hAnsi="Arial" w:cs="Arial"/>
          <w:color w:val="000000" w:themeColor="text1"/>
        </w:rPr>
        <w:t xml:space="preserve"> </w:t>
      </w:r>
      <w:r w:rsidRPr="00597894">
        <w:rPr>
          <w:rFonts w:ascii="Arial" w:hAnsi="Arial" w:cs="Arial"/>
          <w:color w:val="000000" w:themeColor="text1"/>
        </w:rPr>
        <w:t>4500 extensión 1141.</w:t>
      </w:r>
    </w:p>
    <w:p w14:paraId="5A543D35" w14:textId="77777777" w:rsidR="00230758" w:rsidRPr="00597894" w:rsidRDefault="00230758" w:rsidP="00230758">
      <w:pPr>
        <w:jc w:val="both"/>
        <w:rPr>
          <w:rFonts w:ascii="Arial" w:hAnsi="Arial" w:cs="Arial"/>
          <w:b/>
          <w:color w:val="000000" w:themeColor="text1"/>
        </w:rPr>
      </w:pPr>
    </w:p>
    <w:p w14:paraId="6CBD0DDE" w14:textId="6309FC97" w:rsidR="00230758" w:rsidRPr="00597894" w:rsidRDefault="00230758" w:rsidP="00230758">
      <w:pPr>
        <w:pStyle w:val="Prrafodelista"/>
        <w:numPr>
          <w:ilvl w:val="0"/>
          <w:numId w:val="6"/>
        </w:numPr>
        <w:jc w:val="both"/>
        <w:rPr>
          <w:rFonts w:ascii="Arial" w:hAnsi="Arial" w:cs="Arial"/>
          <w:color w:val="000000" w:themeColor="text1"/>
        </w:rPr>
      </w:pPr>
      <w:r w:rsidRPr="00597894">
        <w:rPr>
          <w:rFonts w:ascii="Arial" w:hAnsi="Arial" w:cs="Arial"/>
          <w:b/>
          <w:color w:val="000000" w:themeColor="text1"/>
        </w:rPr>
        <w:lastRenderedPageBreak/>
        <w:t xml:space="preserve">Órgano Interno de Control: Unidad de Vigilancia del Congreso del Estado de Jalisco: </w:t>
      </w:r>
      <w:r w:rsidR="008B74F8" w:rsidRPr="00597894">
        <w:rPr>
          <w:rFonts w:ascii="Arial" w:hAnsi="Arial" w:cs="Arial"/>
          <w:color w:val="000000" w:themeColor="text1"/>
        </w:rPr>
        <w:t>a</w:t>
      </w:r>
      <w:r w:rsidRPr="00597894">
        <w:rPr>
          <w:rFonts w:ascii="Arial" w:hAnsi="Arial" w:cs="Arial"/>
          <w:color w:val="000000" w:themeColor="text1"/>
        </w:rPr>
        <w:t>venida</w:t>
      </w:r>
      <w:r w:rsidR="008B74F8" w:rsidRPr="00597894">
        <w:rPr>
          <w:rFonts w:ascii="Arial" w:hAnsi="Arial" w:cs="Arial"/>
          <w:color w:val="000000" w:themeColor="text1"/>
        </w:rPr>
        <w:t xml:space="preserve"> Juárez número</w:t>
      </w:r>
      <w:r w:rsidRPr="00597894">
        <w:rPr>
          <w:rFonts w:ascii="Arial" w:hAnsi="Arial" w:cs="Arial"/>
          <w:color w:val="000000" w:themeColor="text1"/>
        </w:rPr>
        <w:t xml:space="preserve"> 237, </w:t>
      </w:r>
      <w:r w:rsidR="008B74F8" w:rsidRPr="00597894">
        <w:rPr>
          <w:rFonts w:ascii="Arial" w:hAnsi="Arial" w:cs="Arial"/>
          <w:color w:val="000000" w:themeColor="text1"/>
        </w:rPr>
        <w:t>ú</w:t>
      </w:r>
      <w:r w:rsidR="004C61F6" w:rsidRPr="00597894">
        <w:rPr>
          <w:rFonts w:ascii="Arial" w:hAnsi="Arial" w:cs="Arial"/>
          <w:color w:val="000000" w:themeColor="text1"/>
        </w:rPr>
        <w:t>ltimo</w:t>
      </w:r>
      <w:r w:rsidR="008B74F8" w:rsidRPr="00597894">
        <w:rPr>
          <w:rFonts w:ascii="Arial" w:hAnsi="Arial" w:cs="Arial"/>
          <w:color w:val="000000" w:themeColor="text1"/>
        </w:rPr>
        <w:t xml:space="preserve"> piso, c</w:t>
      </w:r>
      <w:r w:rsidRPr="00597894">
        <w:rPr>
          <w:rFonts w:ascii="Arial" w:hAnsi="Arial" w:cs="Arial"/>
          <w:color w:val="000000" w:themeColor="text1"/>
        </w:rPr>
        <w:t>olonia Centro, Guadalajara, Jalisco, C.</w:t>
      </w:r>
      <w:r w:rsidR="008B74F8" w:rsidRPr="00597894">
        <w:rPr>
          <w:rFonts w:ascii="Arial" w:hAnsi="Arial" w:cs="Arial"/>
          <w:color w:val="000000" w:themeColor="text1"/>
        </w:rPr>
        <w:t xml:space="preserve"> </w:t>
      </w:r>
      <w:r w:rsidRPr="00597894">
        <w:rPr>
          <w:rFonts w:ascii="Arial" w:hAnsi="Arial" w:cs="Arial"/>
          <w:color w:val="000000" w:themeColor="text1"/>
        </w:rPr>
        <w:t xml:space="preserve">P. 44100, teléfono </w:t>
      </w:r>
      <w:r w:rsidR="00C72B56" w:rsidRPr="00597894">
        <w:rPr>
          <w:rFonts w:ascii="Arial" w:hAnsi="Arial" w:cs="Arial"/>
          <w:color w:val="000000" w:themeColor="text1"/>
        </w:rPr>
        <w:t xml:space="preserve">33 </w:t>
      </w:r>
      <w:r w:rsidRPr="00597894">
        <w:rPr>
          <w:rFonts w:ascii="Arial" w:hAnsi="Arial" w:cs="Arial"/>
          <w:color w:val="000000" w:themeColor="text1"/>
        </w:rPr>
        <w:t>3679</w:t>
      </w:r>
      <w:r w:rsidR="00C72B56" w:rsidRPr="00597894">
        <w:rPr>
          <w:rFonts w:ascii="Arial" w:hAnsi="Arial" w:cs="Arial"/>
          <w:color w:val="000000" w:themeColor="text1"/>
        </w:rPr>
        <w:t xml:space="preserve"> </w:t>
      </w:r>
      <w:r w:rsidRPr="00597894">
        <w:rPr>
          <w:rFonts w:ascii="Arial" w:hAnsi="Arial" w:cs="Arial"/>
          <w:color w:val="000000" w:themeColor="text1"/>
        </w:rPr>
        <w:t>1515, extensiones 4051 y 4551.</w:t>
      </w:r>
    </w:p>
    <w:p w14:paraId="13B781A4" w14:textId="77777777" w:rsidR="0062526D" w:rsidRPr="00597894" w:rsidRDefault="0062526D" w:rsidP="0062526D">
      <w:pPr>
        <w:pStyle w:val="Prrafodelista"/>
        <w:jc w:val="both"/>
        <w:rPr>
          <w:rFonts w:ascii="Arial" w:hAnsi="Arial" w:cs="Arial"/>
          <w:color w:val="000000" w:themeColor="text1"/>
        </w:rPr>
      </w:pPr>
    </w:p>
    <w:p w14:paraId="7AEC3641" w14:textId="0A077F81" w:rsidR="00230758" w:rsidRPr="00597894" w:rsidRDefault="0023075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PRESENTACIÓN DE DUDAS </w:t>
      </w:r>
    </w:p>
    <w:p w14:paraId="52EA4590" w14:textId="77777777" w:rsidR="00230758" w:rsidRPr="00597894" w:rsidRDefault="00230758" w:rsidP="00230758">
      <w:pPr>
        <w:jc w:val="both"/>
        <w:rPr>
          <w:rFonts w:ascii="Arial" w:hAnsi="Arial" w:cs="Arial"/>
          <w:b/>
          <w:color w:val="000000" w:themeColor="text1"/>
        </w:rPr>
      </w:pPr>
    </w:p>
    <w:p w14:paraId="007B7929" w14:textId="77777777" w:rsidR="004E4D4F" w:rsidRPr="00597894" w:rsidRDefault="004E4D4F" w:rsidP="004E4D4F">
      <w:pPr>
        <w:shd w:val="clear" w:color="auto" w:fill="FFFFFF" w:themeFill="background1"/>
        <w:jc w:val="both"/>
        <w:rPr>
          <w:rFonts w:ascii="Arial" w:hAnsi="Arial" w:cs="Arial"/>
          <w:b/>
          <w:color w:val="000000" w:themeColor="text1"/>
        </w:rPr>
      </w:pPr>
      <w:r w:rsidRPr="00597894">
        <w:rPr>
          <w:rFonts w:ascii="Arial" w:hAnsi="Arial" w:cs="Arial"/>
          <w:color w:val="000000" w:themeColor="text1"/>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597894">
        <w:rPr>
          <w:rFonts w:ascii="Arial" w:hAnsi="Arial" w:cs="Arial"/>
          <w:b/>
          <w:color w:val="000000" w:themeColor="text1"/>
        </w:rPr>
        <w:t>Anexo 6 Presentación de Dudas.</w:t>
      </w:r>
    </w:p>
    <w:p w14:paraId="1BE3D730" w14:textId="77777777" w:rsidR="004E4D4F" w:rsidRPr="00597894" w:rsidRDefault="004E4D4F" w:rsidP="004E4D4F">
      <w:pPr>
        <w:shd w:val="clear" w:color="auto" w:fill="FFFFFF" w:themeFill="background1"/>
        <w:jc w:val="both"/>
        <w:rPr>
          <w:rFonts w:ascii="Arial" w:hAnsi="Arial" w:cs="Arial"/>
          <w:color w:val="000000" w:themeColor="text1"/>
        </w:rPr>
      </w:pPr>
    </w:p>
    <w:p w14:paraId="0EC3163F" w14:textId="7069A58F" w:rsidR="004E4D4F" w:rsidRDefault="004E4D4F" w:rsidP="004E4D4F">
      <w:pPr>
        <w:shd w:val="clear" w:color="auto" w:fill="FFFFFF" w:themeFill="background1"/>
        <w:jc w:val="both"/>
        <w:rPr>
          <w:rFonts w:ascii="Arial" w:hAnsi="Arial" w:cs="Arial"/>
          <w:b/>
          <w:color w:val="000000" w:themeColor="text1"/>
        </w:rPr>
      </w:pPr>
      <w:r w:rsidRPr="00597894">
        <w:rPr>
          <w:rFonts w:ascii="Arial" w:hAnsi="Arial" w:cs="Arial"/>
          <w:color w:val="000000" w:themeColor="text1"/>
        </w:rPr>
        <w:t xml:space="preserve">El </w:t>
      </w:r>
      <w:r w:rsidRPr="00597894">
        <w:rPr>
          <w:rFonts w:ascii="Arial" w:hAnsi="Arial" w:cs="Arial"/>
          <w:b/>
          <w:color w:val="000000" w:themeColor="text1"/>
        </w:rPr>
        <w:t xml:space="preserve">Anexo 6 Presentación de Dudas </w:t>
      </w:r>
      <w:r w:rsidRPr="00597894">
        <w:rPr>
          <w:rFonts w:ascii="Arial" w:hAnsi="Arial" w:cs="Arial"/>
          <w:color w:val="000000" w:themeColor="text1"/>
        </w:rPr>
        <w:t>deberán enviarlo en</w:t>
      </w:r>
      <w:r w:rsidRPr="00597894">
        <w:rPr>
          <w:rFonts w:ascii="Arial" w:hAnsi="Arial" w:cs="Arial"/>
          <w:b/>
          <w:color w:val="000000" w:themeColor="text1"/>
        </w:rPr>
        <w:t xml:space="preserve"> 2</w:t>
      </w:r>
      <w:r w:rsidRPr="00597894">
        <w:rPr>
          <w:rFonts w:ascii="Arial" w:hAnsi="Arial" w:cs="Arial"/>
          <w:color w:val="000000" w:themeColor="text1"/>
        </w:rPr>
        <w:t xml:space="preserve"> </w:t>
      </w:r>
      <w:r w:rsidRPr="00597894">
        <w:rPr>
          <w:rFonts w:ascii="Arial" w:hAnsi="Arial" w:cs="Arial"/>
          <w:b/>
          <w:color w:val="000000" w:themeColor="text1"/>
        </w:rPr>
        <w:t>archivos:</w:t>
      </w:r>
    </w:p>
    <w:p w14:paraId="20015D0E" w14:textId="77777777" w:rsidR="002C6CBB" w:rsidRPr="00597894" w:rsidRDefault="002C6CBB" w:rsidP="004E4D4F">
      <w:pPr>
        <w:shd w:val="clear" w:color="auto" w:fill="FFFFFF" w:themeFill="background1"/>
        <w:jc w:val="both"/>
        <w:rPr>
          <w:rFonts w:ascii="Arial" w:hAnsi="Arial" w:cs="Arial"/>
          <w:color w:val="000000" w:themeColor="text1"/>
        </w:rPr>
      </w:pPr>
    </w:p>
    <w:p w14:paraId="6D392AA4" w14:textId="77777777" w:rsidR="004E4D4F" w:rsidRPr="00597894" w:rsidRDefault="004E4D4F" w:rsidP="004E4D4F">
      <w:pPr>
        <w:pStyle w:val="Prrafodelista"/>
        <w:numPr>
          <w:ilvl w:val="0"/>
          <w:numId w:val="9"/>
        </w:numPr>
        <w:jc w:val="both"/>
        <w:rPr>
          <w:rFonts w:ascii="Arial" w:hAnsi="Arial" w:cs="Arial"/>
          <w:color w:val="000000" w:themeColor="text1"/>
        </w:rPr>
      </w:pPr>
      <w:r w:rsidRPr="00597894">
        <w:rPr>
          <w:rFonts w:ascii="Arial" w:hAnsi="Arial" w:cs="Arial"/>
          <w:color w:val="000000" w:themeColor="text1"/>
        </w:rPr>
        <w:t>Uno en formato Word sin protección de escritura.</w:t>
      </w:r>
    </w:p>
    <w:p w14:paraId="4525BD2B" w14:textId="77777777" w:rsidR="004E4D4F" w:rsidRPr="00597894" w:rsidRDefault="004E4D4F" w:rsidP="004E4D4F">
      <w:pPr>
        <w:pStyle w:val="Prrafodelista"/>
        <w:numPr>
          <w:ilvl w:val="0"/>
          <w:numId w:val="9"/>
        </w:numPr>
        <w:jc w:val="both"/>
        <w:rPr>
          <w:rFonts w:ascii="Arial" w:hAnsi="Arial" w:cs="Arial"/>
          <w:color w:val="000000" w:themeColor="text1"/>
        </w:rPr>
      </w:pPr>
      <w:r w:rsidRPr="00597894">
        <w:rPr>
          <w:rFonts w:ascii="Arial" w:hAnsi="Arial" w:cs="Arial"/>
          <w:color w:val="000000" w:themeColor="text1"/>
        </w:rPr>
        <w:t>Un archivo escaneado, una vez firmado por el representante legal</w:t>
      </w:r>
      <w:r w:rsidRPr="00597894">
        <w:rPr>
          <w:rFonts w:ascii="Arial" w:hAnsi="Arial" w:cs="Arial"/>
          <w:b/>
          <w:color w:val="000000" w:themeColor="text1"/>
        </w:rPr>
        <w:t xml:space="preserve">, </w:t>
      </w:r>
      <w:r w:rsidRPr="00597894">
        <w:rPr>
          <w:rFonts w:ascii="Arial" w:hAnsi="Arial" w:cs="Arial"/>
          <w:color w:val="000000" w:themeColor="text1"/>
        </w:rPr>
        <w:t>en formato PDF con protección de escritura, para evitar ser alterado o modificado.</w:t>
      </w:r>
    </w:p>
    <w:p w14:paraId="53D6E5EC" w14:textId="77777777" w:rsidR="004E4D4F" w:rsidRPr="00597894" w:rsidRDefault="004E4D4F" w:rsidP="004E4D4F">
      <w:pPr>
        <w:shd w:val="clear" w:color="auto" w:fill="FFFFFF" w:themeFill="background1"/>
        <w:jc w:val="both"/>
        <w:rPr>
          <w:rFonts w:ascii="Arial" w:hAnsi="Arial" w:cs="Arial"/>
          <w:b/>
          <w:color w:val="000000" w:themeColor="text1"/>
        </w:rPr>
      </w:pPr>
    </w:p>
    <w:p w14:paraId="7CC35CBB" w14:textId="4B1BDAB3" w:rsidR="004E4D4F" w:rsidRDefault="004E4D4F" w:rsidP="00230758">
      <w:pPr>
        <w:jc w:val="both"/>
        <w:rPr>
          <w:rFonts w:ascii="Arial" w:hAnsi="Arial" w:cs="Arial"/>
          <w:color w:val="000000" w:themeColor="text1"/>
        </w:rPr>
      </w:pPr>
      <w:r w:rsidRPr="00597894">
        <w:rPr>
          <w:rFonts w:ascii="Arial" w:hAnsi="Arial" w:cs="Arial"/>
          <w:color w:val="000000" w:themeColor="text1"/>
        </w:rPr>
        <w:t xml:space="preserve">Ambas presentaciones deberán enviarlas al correo electrónico: </w:t>
      </w:r>
      <w:hyperlink r:id="rId9" w:history="1">
        <w:r w:rsidRPr="00597894">
          <w:rPr>
            <w:rStyle w:val="Hipervnculo"/>
            <w:rFonts w:ascii="Arial" w:hAnsi="Arial" w:cs="Arial"/>
            <w:color w:val="000000" w:themeColor="text1"/>
          </w:rPr>
          <w:t>licitaciones@asej.gob.mx</w:t>
        </w:r>
      </w:hyperlink>
      <w:r w:rsidRPr="00597894">
        <w:rPr>
          <w:rFonts w:ascii="Arial" w:hAnsi="Arial" w:cs="Arial"/>
          <w:color w:val="000000" w:themeColor="text1"/>
        </w:rPr>
        <w:t>, (se tomará como referencia el horario del servidor de correos electrónicos de la Convocante).</w:t>
      </w:r>
    </w:p>
    <w:p w14:paraId="06A1DEB8" w14:textId="77777777" w:rsidR="002C6CBB" w:rsidRPr="00597894" w:rsidRDefault="002C6CBB" w:rsidP="00230758">
      <w:pPr>
        <w:jc w:val="both"/>
        <w:rPr>
          <w:rFonts w:ascii="Arial" w:hAnsi="Arial" w:cs="Arial"/>
          <w:color w:val="000000" w:themeColor="text1"/>
        </w:rPr>
      </w:pPr>
    </w:p>
    <w:p w14:paraId="492AC534" w14:textId="6D510C41" w:rsidR="00A532BE" w:rsidRPr="00597894" w:rsidRDefault="004F7D10" w:rsidP="00A42549">
      <w:pPr>
        <w:jc w:val="both"/>
        <w:rPr>
          <w:rFonts w:ascii="Arial" w:hAnsi="Arial" w:cs="Arial"/>
          <w:color w:val="000000" w:themeColor="text1"/>
        </w:rPr>
      </w:pPr>
      <w:r w:rsidRPr="00597894">
        <w:rPr>
          <w:rFonts w:ascii="Arial" w:hAnsi="Arial" w:cs="Arial"/>
          <w:color w:val="000000" w:themeColor="text1"/>
        </w:rPr>
        <w:t xml:space="preserve">Apercibidos los licitantes, que sólo se dará respuesta a aquellas preguntas presentadas en tiempo y en la forma antes señalada de acuerdo a lo establecido en el presente numeral; por lo tanto, los licitantes deberán verificar que su correo haya sido recibido de </w:t>
      </w:r>
      <w:r w:rsidR="00FC5DC9" w:rsidRPr="00597894">
        <w:rPr>
          <w:rFonts w:ascii="Arial" w:hAnsi="Arial" w:cs="Arial"/>
          <w:color w:val="000000" w:themeColor="text1"/>
        </w:rPr>
        <w:t>conformidad, dentro del</w:t>
      </w:r>
      <w:r w:rsidRPr="00597894">
        <w:rPr>
          <w:rFonts w:ascii="Arial" w:hAnsi="Arial" w:cs="Arial"/>
          <w:color w:val="000000" w:themeColor="text1"/>
        </w:rPr>
        <w:t xml:space="preserve"> </w:t>
      </w:r>
      <w:r w:rsidR="00FC5DC9" w:rsidRPr="00597894">
        <w:rPr>
          <w:rFonts w:ascii="Arial" w:hAnsi="Arial" w:cs="Arial"/>
          <w:color w:val="000000" w:themeColor="text1"/>
        </w:rPr>
        <w:t>término plasmado</w:t>
      </w:r>
      <w:r w:rsidRPr="00597894">
        <w:rPr>
          <w:rFonts w:ascii="Arial" w:hAnsi="Arial" w:cs="Arial"/>
          <w:color w:val="000000" w:themeColor="text1"/>
        </w:rPr>
        <w:t xml:space="preserve"> </w:t>
      </w:r>
      <w:r w:rsidR="00FC5DC9" w:rsidRPr="00597894">
        <w:rPr>
          <w:rFonts w:ascii="Arial" w:hAnsi="Arial" w:cs="Arial"/>
          <w:color w:val="000000" w:themeColor="text1"/>
        </w:rPr>
        <w:t>también en</w:t>
      </w:r>
      <w:r w:rsidRPr="00597894">
        <w:rPr>
          <w:rFonts w:ascii="Arial" w:hAnsi="Arial" w:cs="Arial"/>
          <w:color w:val="000000" w:themeColor="text1"/>
        </w:rPr>
        <w:t xml:space="preserve"> el presente numeral; se tomará</w:t>
      </w:r>
      <w:r w:rsidR="00A42549" w:rsidRPr="00597894">
        <w:rPr>
          <w:rFonts w:ascii="Arial" w:hAnsi="Arial" w:cs="Arial"/>
          <w:color w:val="000000" w:themeColor="text1"/>
        </w:rPr>
        <w:t xml:space="preserve"> </w:t>
      </w:r>
      <w:r w:rsidRPr="00597894">
        <w:rPr>
          <w:rFonts w:ascii="Arial" w:hAnsi="Arial" w:cs="Arial"/>
          <w:color w:val="000000" w:themeColor="text1"/>
        </w:rPr>
        <w:t>como referencia de registro de envío y recepción de los archivos, la fecha y hora en que se registre la recepción de la comunicación electrónica en el servidor de la ASEJ, direccionado a la cuenta de correo electrónico señalado.</w:t>
      </w:r>
      <w:r w:rsidR="00FC5DC9" w:rsidRPr="00597894">
        <w:rPr>
          <w:rFonts w:ascii="Arial" w:hAnsi="Arial" w:cs="Arial"/>
          <w:color w:val="000000" w:themeColor="text1"/>
        </w:rPr>
        <w:t xml:space="preserve"> </w:t>
      </w:r>
      <w:r w:rsidRPr="00597894">
        <w:rPr>
          <w:rFonts w:ascii="Arial" w:hAnsi="Arial" w:cs="Arial"/>
          <w:color w:val="000000" w:themeColor="text1"/>
        </w:rPr>
        <w:t>La Convocante no estará obligada a responder las preguntas recibidas fuera de término y fuera de las formas solicitadas.</w:t>
      </w:r>
    </w:p>
    <w:p w14:paraId="34C2DA36" w14:textId="77777777" w:rsidR="00153DB7" w:rsidRPr="00597894" w:rsidRDefault="00153DB7" w:rsidP="00230758">
      <w:pPr>
        <w:jc w:val="both"/>
        <w:rPr>
          <w:rFonts w:ascii="Arial" w:hAnsi="Arial" w:cs="Arial"/>
          <w:color w:val="000000" w:themeColor="text1"/>
        </w:rPr>
      </w:pPr>
    </w:p>
    <w:p w14:paraId="05E1843D" w14:textId="77777777" w:rsidR="00230758" w:rsidRPr="00597894" w:rsidRDefault="00230758" w:rsidP="00230758">
      <w:pPr>
        <w:pStyle w:val="Prrafodelista"/>
        <w:numPr>
          <w:ilvl w:val="1"/>
          <w:numId w:val="1"/>
        </w:numPr>
        <w:jc w:val="both"/>
        <w:rPr>
          <w:rFonts w:ascii="Arial" w:hAnsi="Arial" w:cs="Arial"/>
          <w:b/>
          <w:bCs/>
          <w:color w:val="000000" w:themeColor="text1"/>
          <w:lang w:val="es-ES_tradnl"/>
        </w:rPr>
      </w:pPr>
      <w:r w:rsidRPr="00597894">
        <w:rPr>
          <w:rFonts w:ascii="Arial" w:hAnsi="Arial" w:cs="Arial"/>
          <w:b/>
          <w:color w:val="000000" w:themeColor="text1"/>
        </w:rPr>
        <w:t>JUNTA DE ACLARACIONES</w:t>
      </w:r>
    </w:p>
    <w:p w14:paraId="379AC3C5" w14:textId="77777777" w:rsidR="00230758" w:rsidRPr="00597894" w:rsidRDefault="00230758" w:rsidP="00230758">
      <w:pPr>
        <w:jc w:val="both"/>
        <w:rPr>
          <w:rFonts w:ascii="Arial" w:hAnsi="Arial" w:cs="Arial"/>
          <w:color w:val="000000" w:themeColor="text1"/>
        </w:rPr>
      </w:pPr>
    </w:p>
    <w:p w14:paraId="29715856" w14:textId="4A7A68AD" w:rsidR="00230758" w:rsidRPr="00597894" w:rsidRDefault="00230758" w:rsidP="00230758">
      <w:pPr>
        <w:jc w:val="both"/>
        <w:rPr>
          <w:rFonts w:ascii="Arial" w:hAnsi="Arial" w:cs="Arial"/>
          <w:color w:val="000000" w:themeColor="text1"/>
        </w:rPr>
      </w:pPr>
      <w:r w:rsidRPr="00597894">
        <w:rPr>
          <w:rFonts w:ascii="Arial" w:hAnsi="Arial" w:cs="Arial"/>
          <w:color w:val="000000" w:themeColor="text1"/>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4C61F6" w:rsidRPr="00597894">
        <w:rPr>
          <w:rFonts w:ascii="Arial" w:hAnsi="Arial" w:cs="Arial"/>
          <w:color w:val="000000" w:themeColor="text1"/>
        </w:rPr>
        <w:t>19</w:t>
      </w:r>
      <w:r w:rsidRPr="00597894">
        <w:rPr>
          <w:rFonts w:ascii="Arial" w:hAnsi="Arial" w:cs="Arial"/>
          <w:color w:val="000000" w:themeColor="text1"/>
        </w:rPr>
        <w:t xml:space="preserve"> de estas bases. </w:t>
      </w:r>
    </w:p>
    <w:p w14:paraId="550E944E" w14:textId="77777777" w:rsidR="00EB331D" w:rsidRPr="00597894" w:rsidRDefault="00EB331D" w:rsidP="00230758">
      <w:pPr>
        <w:jc w:val="both"/>
        <w:rPr>
          <w:rFonts w:ascii="Arial" w:hAnsi="Arial" w:cs="Arial"/>
          <w:color w:val="000000" w:themeColor="text1"/>
        </w:rPr>
      </w:pPr>
    </w:p>
    <w:p w14:paraId="7C56A87D" w14:textId="355675A0" w:rsidR="00230758" w:rsidRPr="00597894" w:rsidRDefault="00230758" w:rsidP="00230758">
      <w:pPr>
        <w:jc w:val="both"/>
        <w:rPr>
          <w:rFonts w:ascii="Arial" w:hAnsi="Arial" w:cs="Arial"/>
          <w:color w:val="000000" w:themeColor="text1"/>
        </w:rPr>
      </w:pPr>
      <w:r w:rsidRPr="00597894">
        <w:rPr>
          <w:rFonts w:ascii="Arial" w:hAnsi="Arial" w:cs="Arial"/>
          <w:color w:val="000000" w:themeColor="text1"/>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w:t>
      </w:r>
      <w:r w:rsidR="00241FC6" w:rsidRPr="00597894">
        <w:rPr>
          <w:rFonts w:ascii="Arial" w:hAnsi="Arial" w:cs="Arial"/>
          <w:color w:val="000000" w:themeColor="text1"/>
        </w:rPr>
        <w:t>s</w:t>
      </w:r>
      <w:r w:rsidRPr="00597894">
        <w:rPr>
          <w:rFonts w:ascii="Arial" w:hAnsi="Arial" w:cs="Arial"/>
          <w:color w:val="000000" w:themeColor="text1"/>
        </w:rPr>
        <w:t xml:space="preserve"> y económica</w:t>
      </w:r>
      <w:r w:rsidR="00241FC6" w:rsidRPr="00597894">
        <w:rPr>
          <w:rFonts w:ascii="Arial" w:hAnsi="Arial" w:cs="Arial"/>
          <w:color w:val="000000" w:themeColor="text1"/>
        </w:rPr>
        <w:t>s</w:t>
      </w:r>
      <w:r w:rsidRPr="00597894">
        <w:rPr>
          <w:rFonts w:ascii="Arial" w:hAnsi="Arial" w:cs="Arial"/>
          <w:color w:val="000000" w:themeColor="text1"/>
        </w:rPr>
        <w:t>.</w:t>
      </w:r>
    </w:p>
    <w:p w14:paraId="28338FB3" w14:textId="4CA76FF6" w:rsidR="00A532BE" w:rsidRPr="00597894" w:rsidRDefault="00A532BE" w:rsidP="00230758">
      <w:pPr>
        <w:jc w:val="both"/>
        <w:rPr>
          <w:rFonts w:ascii="Arial" w:hAnsi="Arial" w:cs="Arial"/>
          <w:color w:val="000000" w:themeColor="text1"/>
        </w:rPr>
      </w:pPr>
    </w:p>
    <w:p w14:paraId="1F0EBDE2" w14:textId="77777777" w:rsidR="00230758" w:rsidRPr="00597894" w:rsidRDefault="00230758" w:rsidP="00230758">
      <w:pPr>
        <w:pStyle w:val="Prrafodelista"/>
        <w:numPr>
          <w:ilvl w:val="1"/>
          <w:numId w:val="1"/>
        </w:numPr>
        <w:rPr>
          <w:rFonts w:ascii="Arial" w:hAnsi="Arial" w:cs="Arial"/>
          <w:b/>
          <w:color w:val="000000" w:themeColor="text1"/>
        </w:rPr>
      </w:pPr>
      <w:r w:rsidRPr="00597894">
        <w:rPr>
          <w:rFonts w:ascii="Arial" w:hAnsi="Arial" w:cs="Arial"/>
          <w:b/>
          <w:color w:val="000000" w:themeColor="text1"/>
        </w:rPr>
        <w:lastRenderedPageBreak/>
        <w:t xml:space="preserve">PRESENTACIÓN Y APERTURA DE PROPUESTAS TÉCNICAS Y ECONÓMICAS. </w:t>
      </w:r>
    </w:p>
    <w:p w14:paraId="13974AB1" w14:textId="77777777" w:rsidR="00230758" w:rsidRPr="00597894" w:rsidRDefault="00230758" w:rsidP="00230758">
      <w:pPr>
        <w:jc w:val="both"/>
        <w:rPr>
          <w:rFonts w:ascii="Arial" w:hAnsi="Arial" w:cs="Arial"/>
          <w:color w:val="000000" w:themeColor="text1"/>
        </w:rPr>
      </w:pPr>
    </w:p>
    <w:p w14:paraId="2E1915A2" w14:textId="01B2F0AA" w:rsidR="004E4D4F" w:rsidRPr="00597894" w:rsidRDefault="004E4D4F" w:rsidP="004E4D4F">
      <w:pPr>
        <w:shd w:val="clear" w:color="auto" w:fill="FFFFFF" w:themeFill="background1"/>
        <w:jc w:val="both"/>
        <w:rPr>
          <w:rFonts w:ascii="Arial" w:hAnsi="Arial" w:cs="Arial"/>
          <w:color w:val="000000" w:themeColor="text1"/>
        </w:rPr>
      </w:pPr>
      <w:r w:rsidRPr="00597894">
        <w:rPr>
          <w:rFonts w:ascii="Arial" w:hAnsi="Arial" w:cs="Arial"/>
          <w:color w:val="000000" w:themeColor="text1"/>
        </w:rPr>
        <w:t>El acto de presentación y apertura de proposiciones se llevará a cabo de acuerdo a lo establecido en la convocatoria. No podrán participar licitantes que no entreguen sus propuestas en tiempo y forma.</w:t>
      </w:r>
    </w:p>
    <w:p w14:paraId="48C7513F" w14:textId="77777777" w:rsidR="0032031A" w:rsidRPr="00597894" w:rsidRDefault="0032031A" w:rsidP="004E4D4F">
      <w:pPr>
        <w:shd w:val="clear" w:color="auto" w:fill="FFFFFF" w:themeFill="background1"/>
        <w:jc w:val="both"/>
        <w:rPr>
          <w:rFonts w:ascii="Arial" w:hAnsi="Arial" w:cs="Arial"/>
          <w:color w:val="000000" w:themeColor="text1"/>
        </w:rPr>
      </w:pPr>
    </w:p>
    <w:p w14:paraId="5AF85C16" w14:textId="77777777" w:rsidR="004E4D4F" w:rsidRPr="00597894" w:rsidRDefault="004E4D4F" w:rsidP="004E4D4F">
      <w:pPr>
        <w:shd w:val="clear" w:color="auto" w:fill="FFFFFF" w:themeFill="background1"/>
        <w:jc w:val="both"/>
        <w:rPr>
          <w:rFonts w:ascii="Arial" w:hAnsi="Arial" w:cs="Arial"/>
          <w:color w:val="000000" w:themeColor="text1"/>
        </w:rPr>
      </w:pPr>
      <w:r w:rsidRPr="00597894">
        <w:rPr>
          <w:rFonts w:ascii="Arial" w:hAnsi="Arial" w:cs="Arial"/>
          <w:color w:val="000000" w:themeColor="text1"/>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328161E8" w14:textId="11FC2CEB" w:rsidR="00230758" w:rsidRPr="00597894" w:rsidRDefault="004E4D4F" w:rsidP="00230758">
      <w:pPr>
        <w:jc w:val="both"/>
        <w:rPr>
          <w:rFonts w:ascii="Arial" w:hAnsi="Arial" w:cs="Arial"/>
          <w:color w:val="000000" w:themeColor="text1"/>
        </w:rPr>
      </w:pPr>
      <w:r w:rsidRPr="00597894">
        <w:rPr>
          <w:rFonts w:ascii="Arial" w:hAnsi="Arial" w:cs="Arial"/>
          <w:color w:val="000000" w:themeColor="text1"/>
        </w:rPr>
        <w:t xml:space="preserve"> </w:t>
      </w:r>
    </w:p>
    <w:p w14:paraId="2895E204" w14:textId="6D065F02" w:rsidR="00230758" w:rsidRPr="00597894" w:rsidRDefault="00230758" w:rsidP="00230758">
      <w:pPr>
        <w:jc w:val="both"/>
        <w:rPr>
          <w:rFonts w:ascii="Arial" w:hAnsi="Arial" w:cs="Arial"/>
          <w:b/>
          <w:color w:val="000000" w:themeColor="text1"/>
        </w:rPr>
      </w:pPr>
      <w:r w:rsidRPr="00597894">
        <w:rPr>
          <w:rFonts w:ascii="Arial" w:hAnsi="Arial" w:cs="Arial"/>
          <w:b/>
          <w:color w:val="000000" w:themeColor="text1"/>
        </w:rPr>
        <w:t xml:space="preserve">8.1. Presentación de Sobres. </w:t>
      </w:r>
    </w:p>
    <w:p w14:paraId="2877BC60" w14:textId="77777777" w:rsidR="0032031A" w:rsidRPr="00597894" w:rsidRDefault="0032031A" w:rsidP="00230758">
      <w:pPr>
        <w:jc w:val="both"/>
        <w:rPr>
          <w:rFonts w:ascii="Arial" w:hAnsi="Arial" w:cs="Arial"/>
          <w:b/>
          <w:color w:val="000000" w:themeColor="text1"/>
        </w:rPr>
      </w:pPr>
    </w:p>
    <w:p w14:paraId="0EB28928" w14:textId="77777777" w:rsidR="004E4D4F" w:rsidRPr="00597894" w:rsidRDefault="004E4D4F" w:rsidP="004E4D4F">
      <w:pPr>
        <w:jc w:val="both"/>
        <w:rPr>
          <w:rFonts w:ascii="Arial" w:hAnsi="Arial" w:cs="Arial"/>
          <w:color w:val="000000" w:themeColor="text1"/>
        </w:rPr>
      </w:pPr>
      <w:r w:rsidRPr="00597894">
        <w:rPr>
          <w:rFonts w:ascii="Arial" w:hAnsi="Arial" w:cs="Arial"/>
          <w:color w:val="000000" w:themeColor="text1"/>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72448DDB" w14:textId="77777777" w:rsidR="004E4D4F" w:rsidRPr="00597894" w:rsidRDefault="004E4D4F" w:rsidP="004E4D4F">
      <w:pPr>
        <w:shd w:val="clear" w:color="auto" w:fill="FFFFFF" w:themeFill="background1"/>
        <w:jc w:val="both"/>
        <w:rPr>
          <w:rFonts w:ascii="Arial" w:hAnsi="Arial" w:cs="Arial"/>
          <w:color w:val="000000" w:themeColor="text1"/>
        </w:rPr>
      </w:pPr>
    </w:p>
    <w:p w14:paraId="4B0311F4" w14:textId="77777777" w:rsidR="004E4D4F" w:rsidRPr="00597894" w:rsidRDefault="004E4D4F" w:rsidP="004E4D4F">
      <w:pPr>
        <w:shd w:val="clear" w:color="auto" w:fill="FFFFFF" w:themeFill="background1"/>
        <w:jc w:val="both"/>
        <w:rPr>
          <w:rFonts w:ascii="Arial" w:hAnsi="Arial" w:cs="Arial"/>
          <w:b/>
          <w:color w:val="000000" w:themeColor="text1"/>
        </w:rPr>
      </w:pPr>
      <w:r w:rsidRPr="00597894">
        <w:rPr>
          <w:rFonts w:ascii="Arial" w:hAnsi="Arial" w:cs="Arial"/>
          <w:color w:val="000000" w:themeColor="text1"/>
        </w:rPr>
        <w:t xml:space="preserve">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w:t>
      </w:r>
      <w:r w:rsidRPr="00597894">
        <w:rPr>
          <w:rFonts w:ascii="Arial" w:hAnsi="Arial" w:cs="Arial"/>
          <w:b/>
          <w:color w:val="000000" w:themeColor="text1"/>
        </w:rPr>
        <w:t>presentar al inicio la información con un índice con número de página que concuerde con la ubicación, todas las hojas deberán de ir foliadas en el orden solicitado en estas bases.</w:t>
      </w:r>
    </w:p>
    <w:p w14:paraId="4FD4A02C" w14:textId="77777777" w:rsidR="004E4D4F" w:rsidRPr="00597894" w:rsidRDefault="004E4D4F" w:rsidP="004E4D4F">
      <w:pPr>
        <w:shd w:val="clear" w:color="auto" w:fill="FFFFFF" w:themeFill="background1"/>
        <w:jc w:val="both"/>
        <w:rPr>
          <w:rFonts w:ascii="Arial" w:hAnsi="Arial" w:cs="Arial"/>
          <w:color w:val="000000" w:themeColor="text1"/>
        </w:rPr>
      </w:pPr>
    </w:p>
    <w:p w14:paraId="2B118C5B" w14:textId="77777777" w:rsidR="004E4D4F" w:rsidRPr="00597894" w:rsidRDefault="004E4D4F" w:rsidP="004E4D4F">
      <w:pPr>
        <w:jc w:val="both"/>
        <w:rPr>
          <w:rFonts w:ascii="Arial" w:hAnsi="Arial" w:cs="Arial"/>
          <w:color w:val="000000" w:themeColor="text1"/>
        </w:rPr>
      </w:pPr>
      <w:r w:rsidRPr="00597894">
        <w:rPr>
          <w:rFonts w:ascii="Arial" w:hAnsi="Arial" w:cs="Arial"/>
          <w:color w:val="000000" w:themeColor="text1"/>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597894">
        <w:rPr>
          <w:rFonts w:ascii="Arial" w:hAnsi="Arial" w:cs="Arial"/>
          <w:color w:val="000000" w:themeColor="text1"/>
          <w:u w:val="single"/>
        </w:rPr>
        <w:t>sin micas</w:t>
      </w:r>
      <w:r w:rsidRPr="00597894">
        <w:rPr>
          <w:rFonts w:ascii="Arial" w:hAnsi="Arial" w:cs="Arial"/>
          <w:color w:val="000000" w:themeColor="text1"/>
        </w:rPr>
        <w:t>, y con el folio o numeración consecutiva de acuerdo al orden de las Bases.</w:t>
      </w:r>
    </w:p>
    <w:p w14:paraId="5B4246C3" w14:textId="77777777" w:rsidR="00230758" w:rsidRPr="00597894" w:rsidRDefault="00230758" w:rsidP="00230758">
      <w:pPr>
        <w:jc w:val="both"/>
        <w:rPr>
          <w:rFonts w:ascii="Arial" w:hAnsi="Arial" w:cs="Arial"/>
          <w:color w:val="000000" w:themeColor="text1"/>
        </w:rPr>
      </w:pPr>
    </w:p>
    <w:p w14:paraId="18A1A087" w14:textId="77777777" w:rsidR="00230758" w:rsidRPr="00597894" w:rsidRDefault="00230758" w:rsidP="00230758">
      <w:pPr>
        <w:pStyle w:val="Prrafodelista"/>
        <w:numPr>
          <w:ilvl w:val="1"/>
          <w:numId w:val="8"/>
        </w:numPr>
        <w:jc w:val="both"/>
        <w:rPr>
          <w:rFonts w:ascii="Arial" w:hAnsi="Arial" w:cs="Arial"/>
          <w:b/>
          <w:color w:val="000000" w:themeColor="text1"/>
        </w:rPr>
      </w:pPr>
      <w:r w:rsidRPr="00597894">
        <w:rPr>
          <w:rFonts w:ascii="Arial" w:hAnsi="Arial" w:cs="Arial"/>
          <w:b/>
          <w:color w:val="000000" w:themeColor="text1"/>
        </w:rPr>
        <w:t xml:space="preserve"> Sobre 1: Propuesta </w:t>
      </w:r>
      <w:r w:rsidR="0037105C" w:rsidRPr="00597894">
        <w:rPr>
          <w:rFonts w:ascii="Arial" w:hAnsi="Arial" w:cs="Arial"/>
          <w:b/>
          <w:color w:val="000000" w:themeColor="text1"/>
        </w:rPr>
        <w:t>Económica</w:t>
      </w:r>
      <w:r w:rsidRPr="00597894">
        <w:rPr>
          <w:rFonts w:ascii="Arial" w:hAnsi="Arial" w:cs="Arial"/>
          <w:b/>
          <w:color w:val="000000" w:themeColor="text1"/>
        </w:rPr>
        <w:t>.</w:t>
      </w:r>
    </w:p>
    <w:p w14:paraId="0B980DEC" w14:textId="77777777" w:rsidR="00230758" w:rsidRPr="00597894" w:rsidRDefault="00230758" w:rsidP="00230758">
      <w:pPr>
        <w:pStyle w:val="Prrafodelista"/>
        <w:ind w:left="360"/>
        <w:jc w:val="both"/>
        <w:rPr>
          <w:rFonts w:ascii="Arial" w:hAnsi="Arial" w:cs="Arial"/>
          <w:b/>
          <w:color w:val="000000" w:themeColor="text1"/>
        </w:rPr>
      </w:pPr>
    </w:p>
    <w:p w14:paraId="1015EE36" w14:textId="0B12990B" w:rsidR="00986368" w:rsidRPr="00597894" w:rsidRDefault="0037105C" w:rsidP="00230758">
      <w:pPr>
        <w:jc w:val="both"/>
        <w:rPr>
          <w:rFonts w:ascii="Arial" w:hAnsi="Arial" w:cs="Arial"/>
          <w:color w:val="000000" w:themeColor="text1"/>
        </w:rPr>
      </w:pPr>
      <w:r w:rsidRPr="00597894">
        <w:rPr>
          <w:rFonts w:ascii="Arial" w:hAnsi="Arial" w:cs="Arial"/>
          <w:color w:val="000000" w:themeColor="text1"/>
        </w:rPr>
        <w:t>La propuesta económica se presentará en Moneda Nacional, (I.</w:t>
      </w:r>
      <w:r w:rsidR="009573E6" w:rsidRPr="00597894">
        <w:rPr>
          <w:rFonts w:ascii="Arial" w:hAnsi="Arial" w:cs="Arial"/>
          <w:color w:val="000000" w:themeColor="text1"/>
        </w:rPr>
        <w:t xml:space="preserve"> </w:t>
      </w:r>
      <w:r w:rsidRPr="00597894">
        <w:rPr>
          <w:rFonts w:ascii="Arial" w:hAnsi="Arial" w:cs="Arial"/>
          <w:color w:val="000000" w:themeColor="text1"/>
        </w:rPr>
        <w:t>V.</w:t>
      </w:r>
      <w:r w:rsidR="009573E6" w:rsidRPr="00597894">
        <w:rPr>
          <w:rFonts w:ascii="Arial" w:hAnsi="Arial" w:cs="Arial"/>
          <w:color w:val="000000" w:themeColor="text1"/>
        </w:rPr>
        <w:t xml:space="preserve"> </w:t>
      </w:r>
      <w:r w:rsidRPr="00597894">
        <w:rPr>
          <w:rFonts w:ascii="Arial" w:hAnsi="Arial" w:cs="Arial"/>
          <w:color w:val="000000" w:themeColor="text1"/>
        </w:rPr>
        <w:t xml:space="preserve">A. incluido), conforme al </w:t>
      </w:r>
      <w:r w:rsidRPr="00597894">
        <w:rPr>
          <w:rFonts w:ascii="Arial" w:hAnsi="Arial" w:cs="Arial"/>
          <w:b/>
          <w:color w:val="000000" w:themeColor="text1"/>
        </w:rPr>
        <w:t>Anexo 1 Propuesta Económica</w:t>
      </w:r>
      <w:r w:rsidRPr="00597894">
        <w:rPr>
          <w:rFonts w:ascii="Arial" w:hAnsi="Arial" w:cs="Arial"/>
          <w:color w:val="000000" w:themeColor="text1"/>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6385EAF3" w14:textId="2BDA3CA7" w:rsidR="00F823CC" w:rsidRPr="00597894" w:rsidRDefault="00F823CC" w:rsidP="00230758">
      <w:pPr>
        <w:jc w:val="both"/>
        <w:rPr>
          <w:rFonts w:ascii="Arial" w:hAnsi="Arial" w:cs="Arial"/>
          <w:color w:val="000000" w:themeColor="text1"/>
        </w:rPr>
      </w:pPr>
    </w:p>
    <w:p w14:paraId="6E5593A1" w14:textId="77777777" w:rsidR="00F823CC" w:rsidRPr="00597894" w:rsidRDefault="00F823CC" w:rsidP="00230758">
      <w:pPr>
        <w:jc w:val="both"/>
        <w:rPr>
          <w:rFonts w:ascii="Arial" w:hAnsi="Arial" w:cs="Arial"/>
          <w:color w:val="000000" w:themeColor="text1"/>
        </w:rPr>
      </w:pPr>
    </w:p>
    <w:p w14:paraId="29D202E1" w14:textId="77777777" w:rsidR="00EB331D" w:rsidRPr="00597894" w:rsidRDefault="00EB331D" w:rsidP="00230758">
      <w:pPr>
        <w:jc w:val="both"/>
        <w:rPr>
          <w:rFonts w:ascii="Arial" w:hAnsi="Arial" w:cs="Arial"/>
          <w:color w:val="000000" w:themeColor="text1"/>
        </w:rPr>
      </w:pPr>
    </w:p>
    <w:p w14:paraId="74B9EA93" w14:textId="73100CA3" w:rsidR="00230758" w:rsidRPr="00597894" w:rsidRDefault="00FC25F8" w:rsidP="00F22132">
      <w:pPr>
        <w:pStyle w:val="Prrafodelista"/>
        <w:numPr>
          <w:ilvl w:val="1"/>
          <w:numId w:val="8"/>
        </w:numPr>
        <w:jc w:val="both"/>
        <w:rPr>
          <w:rFonts w:ascii="Arial" w:hAnsi="Arial" w:cs="Arial"/>
          <w:b/>
          <w:color w:val="000000" w:themeColor="text1"/>
        </w:rPr>
      </w:pPr>
      <w:r w:rsidRPr="00597894">
        <w:rPr>
          <w:rFonts w:ascii="Arial" w:hAnsi="Arial" w:cs="Arial"/>
          <w:b/>
          <w:color w:val="000000" w:themeColor="text1"/>
        </w:rPr>
        <w:lastRenderedPageBreak/>
        <w:t xml:space="preserve"> </w:t>
      </w:r>
      <w:r w:rsidR="00230758" w:rsidRPr="00597894">
        <w:rPr>
          <w:rFonts w:ascii="Arial" w:hAnsi="Arial" w:cs="Arial"/>
          <w:b/>
          <w:color w:val="000000" w:themeColor="text1"/>
        </w:rPr>
        <w:t xml:space="preserve">Sobre 2: Propuesta </w:t>
      </w:r>
      <w:r w:rsidR="0037105C" w:rsidRPr="00597894">
        <w:rPr>
          <w:rFonts w:ascii="Arial" w:hAnsi="Arial" w:cs="Arial"/>
          <w:b/>
          <w:color w:val="000000" w:themeColor="text1"/>
        </w:rPr>
        <w:t>Técnica</w:t>
      </w:r>
      <w:r w:rsidR="00230758" w:rsidRPr="00597894">
        <w:rPr>
          <w:rFonts w:ascii="Arial" w:hAnsi="Arial" w:cs="Arial"/>
          <w:b/>
          <w:color w:val="000000" w:themeColor="text1"/>
        </w:rPr>
        <w:t>.</w:t>
      </w:r>
    </w:p>
    <w:p w14:paraId="5A2B69E2" w14:textId="77777777" w:rsidR="00F22132" w:rsidRPr="00597894" w:rsidRDefault="00F22132" w:rsidP="00F22132">
      <w:pPr>
        <w:pStyle w:val="Prrafodelista"/>
        <w:ind w:left="360"/>
        <w:jc w:val="both"/>
        <w:rPr>
          <w:rFonts w:ascii="Arial" w:hAnsi="Arial" w:cs="Arial"/>
          <w:b/>
          <w:color w:val="000000" w:themeColor="text1"/>
        </w:rPr>
      </w:pPr>
    </w:p>
    <w:p w14:paraId="23FEFAF5" w14:textId="39AA84D0" w:rsidR="0037105C" w:rsidRPr="00597894" w:rsidRDefault="0037105C" w:rsidP="0037105C">
      <w:pPr>
        <w:jc w:val="both"/>
        <w:rPr>
          <w:rFonts w:ascii="Arial" w:hAnsi="Arial" w:cs="Arial"/>
          <w:color w:val="000000" w:themeColor="text1"/>
        </w:rPr>
      </w:pPr>
      <w:r w:rsidRPr="00597894">
        <w:rPr>
          <w:rFonts w:ascii="Arial" w:hAnsi="Arial" w:cs="Arial"/>
          <w:color w:val="000000" w:themeColor="text1"/>
        </w:rPr>
        <w:t xml:space="preserve">La propuesta técnica se presentará considerando la información plasmada en el </w:t>
      </w:r>
      <w:r w:rsidRPr="00597894">
        <w:rPr>
          <w:rFonts w:ascii="Arial" w:hAnsi="Arial" w:cs="Arial"/>
          <w:b/>
          <w:color w:val="000000" w:themeColor="text1"/>
        </w:rPr>
        <w:t xml:space="preserve">punto 2. DESCRIPCIÓN DE LOS BIENES O SERVICIOS A ADQUIRIR, </w:t>
      </w:r>
      <w:r w:rsidR="005C1086" w:rsidRPr="00597894">
        <w:rPr>
          <w:rFonts w:ascii="Arial" w:hAnsi="Arial" w:cs="Arial"/>
          <w:color w:val="000000" w:themeColor="text1"/>
        </w:rPr>
        <w:t xml:space="preserve">y </w:t>
      </w:r>
      <w:r w:rsidRPr="00597894">
        <w:rPr>
          <w:rFonts w:ascii="Arial" w:hAnsi="Arial" w:cs="Arial"/>
          <w:b/>
          <w:color w:val="000000" w:themeColor="text1"/>
        </w:rPr>
        <w:t>ANEXO 2</w:t>
      </w:r>
      <w:r w:rsidR="00F823CC" w:rsidRPr="00597894">
        <w:rPr>
          <w:rFonts w:ascii="Arial" w:hAnsi="Arial" w:cs="Arial"/>
          <w:b/>
          <w:color w:val="000000" w:themeColor="text1"/>
        </w:rPr>
        <w:t xml:space="preserve"> “ESPECIFICACIONES TÉCNICAS”</w:t>
      </w:r>
      <w:r w:rsidRPr="00597894">
        <w:rPr>
          <w:rFonts w:ascii="Arial" w:hAnsi="Arial" w:cs="Arial"/>
          <w:color w:val="000000" w:themeColor="text1"/>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07EE61DF" w14:textId="77777777" w:rsidR="0037105C" w:rsidRPr="00597894" w:rsidRDefault="0037105C" w:rsidP="0037105C">
      <w:pPr>
        <w:ind w:left="360"/>
        <w:contextualSpacing/>
        <w:jc w:val="both"/>
        <w:rPr>
          <w:rFonts w:ascii="Arial" w:hAnsi="Arial" w:cs="Arial"/>
          <w:color w:val="000000" w:themeColor="text1"/>
        </w:rPr>
      </w:pPr>
    </w:p>
    <w:p w14:paraId="5F2D6BD2" w14:textId="77777777" w:rsidR="0037105C" w:rsidRPr="00597894" w:rsidRDefault="0037105C" w:rsidP="0037105C">
      <w:pPr>
        <w:jc w:val="both"/>
        <w:rPr>
          <w:rFonts w:ascii="Arial" w:hAnsi="Arial" w:cs="Arial"/>
          <w:color w:val="000000" w:themeColor="text1"/>
        </w:rPr>
      </w:pPr>
      <w:r w:rsidRPr="00597894">
        <w:rPr>
          <w:rFonts w:ascii="Arial" w:hAnsi="Arial" w:cs="Arial"/>
          <w:color w:val="000000" w:themeColor="text1"/>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6C8E3FE3" w14:textId="77777777" w:rsidR="00230758" w:rsidRPr="00597894" w:rsidRDefault="00230758" w:rsidP="00230758">
      <w:pPr>
        <w:jc w:val="both"/>
        <w:rPr>
          <w:rFonts w:ascii="Arial" w:hAnsi="Arial" w:cs="Arial"/>
          <w:color w:val="000000" w:themeColor="text1"/>
        </w:rPr>
      </w:pPr>
    </w:p>
    <w:p w14:paraId="2835D72F" w14:textId="2269E8F9" w:rsidR="0037105C" w:rsidRPr="00597894" w:rsidRDefault="00AE4DE2" w:rsidP="00605326">
      <w:pPr>
        <w:jc w:val="both"/>
        <w:rPr>
          <w:rFonts w:ascii="Arial" w:hAnsi="Arial" w:cs="Arial"/>
          <w:b/>
          <w:color w:val="000000" w:themeColor="text1"/>
        </w:rPr>
      </w:pPr>
      <w:r w:rsidRPr="00597894">
        <w:rPr>
          <w:rFonts w:ascii="Arial" w:hAnsi="Arial" w:cs="Arial"/>
          <w:b/>
          <w:color w:val="000000" w:themeColor="text1"/>
        </w:rPr>
        <w:t>8.3.1 Documentación</w:t>
      </w:r>
      <w:r w:rsidR="00605326" w:rsidRPr="00597894">
        <w:rPr>
          <w:rFonts w:ascii="Arial" w:hAnsi="Arial" w:cs="Arial"/>
          <w:b/>
          <w:color w:val="000000" w:themeColor="text1"/>
        </w:rPr>
        <w:t xml:space="preserve"> Adicional al Sobre 2: Propuesta </w:t>
      </w:r>
      <w:r w:rsidRPr="00597894">
        <w:rPr>
          <w:rFonts w:ascii="Arial" w:hAnsi="Arial" w:cs="Arial"/>
          <w:b/>
          <w:color w:val="000000" w:themeColor="text1"/>
        </w:rPr>
        <w:t>Técnica</w:t>
      </w:r>
      <w:r w:rsidR="00605326" w:rsidRPr="00597894">
        <w:rPr>
          <w:rFonts w:ascii="Arial" w:hAnsi="Arial" w:cs="Arial"/>
          <w:b/>
          <w:color w:val="000000" w:themeColor="text1"/>
        </w:rPr>
        <w:t>.</w:t>
      </w:r>
    </w:p>
    <w:p w14:paraId="348CF952" w14:textId="77777777" w:rsidR="0037105C" w:rsidRPr="00597894" w:rsidRDefault="0037105C" w:rsidP="0037105C">
      <w:pPr>
        <w:pStyle w:val="Prrafodelista"/>
        <w:ind w:left="360"/>
        <w:jc w:val="both"/>
        <w:rPr>
          <w:rFonts w:ascii="Arial" w:hAnsi="Arial" w:cs="Arial"/>
          <w:b/>
          <w:color w:val="000000" w:themeColor="text1"/>
        </w:rPr>
      </w:pPr>
    </w:p>
    <w:p w14:paraId="1F459110" w14:textId="600D2901" w:rsidR="0037105C" w:rsidRPr="00597894" w:rsidRDefault="0037105C" w:rsidP="0037105C">
      <w:pPr>
        <w:jc w:val="both"/>
        <w:rPr>
          <w:rFonts w:ascii="Arial" w:hAnsi="Arial" w:cs="Arial"/>
          <w:color w:val="000000" w:themeColor="text1"/>
        </w:rPr>
      </w:pPr>
      <w:r w:rsidRPr="00597894">
        <w:rPr>
          <w:rFonts w:ascii="Arial" w:hAnsi="Arial" w:cs="Arial"/>
          <w:color w:val="000000" w:themeColor="text1"/>
        </w:rPr>
        <w:t>Todos los licitantes deberán acompañar a su propuesta técnica (</w:t>
      </w:r>
      <w:r w:rsidR="00F823CC" w:rsidRPr="00597894">
        <w:rPr>
          <w:rFonts w:ascii="Arial" w:hAnsi="Arial" w:cs="Arial"/>
          <w:b/>
          <w:color w:val="000000" w:themeColor="text1"/>
        </w:rPr>
        <w:t>Anexo</w:t>
      </w:r>
      <w:r w:rsidRPr="00597894">
        <w:rPr>
          <w:rFonts w:ascii="Arial" w:hAnsi="Arial" w:cs="Arial"/>
          <w:b/>
          <w:color w:val="000000" w:themeColor="text1"/>
        </w:rPr>
        <w:t xml:space="preserve"> </w:t>
      </w:r>
      <w:r w:rsidR="004C61F6" w:rsidRPr="00597894">
        <w:rPr>
          <w:rFonts w:ascii="Arial" w:hAnsi="Arial" w:cs="Arial"/>
          <w:b/>
          <w:color w:val="000000" w:themeColor="text1"/>
        </w:rPr>
        <w:t>2</w:t>
      </w:r>
      <w:r w:rsidRPr="00597894">
        <w:rPr>
          <w:rFonts w:ascii="Arial" w:hAnsi="Arial" w:cs="Arial"/>
          <w:color w:val="000000" w:themeColor="text1"/>
        </w:rPr>
        <w:t>) la</w:t>
      </w:r>
      <w:r w:rsidRPr="00597894">
        <w:rPr>
          <w:rFonts w:ascii="Arial" w:hAnsi="Arial" w:cs="Arial"/>
          <w:color w:val="000000" w:themeColor="text1"/>
          <w:shd w:val="clear" w:color="auto" w:fill="FFFFFF" w:themeFill="background1"/>
        </w:rPr>
        <w:t xml:space="preserve"> siguiente</w:t>
      </w:r>
      <w:r w:rsidRPr="00597894">
        <w:rPr>
          <w:rFonts w:ascii="Arial" w:hAnsi="Arial" w:cs="Arial"/>
          <w:color w:val="000000" w:themeColor="text1"/>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4ADAD739" w14:textId="77777777" w:rsidR="0037105C" w:rsidRPr="00597894" w:rsidRDefault="0037105C" w:rsidP="0037105C">
      <w:pPr>
        <w:jc w:val="both"/>
        <w:rPr>
          <w:rFonts w:ascii="Arial" w:hAnsi="Arial" w:cs="Arial"/>
          <w:color w:val="000000" w:themeColor="text1"/>
        </w:rPr>
      </w:pPr>
    </w:p>
    <w:p w14:paraId="487F7954" w14:textId="77777777" w:rsidR="0037105C" w:rsidRPr="00597894" w:rsidRDefault="0037105C" w:rsidP="0037105C">
      <w:pPr>
        <w:jc w:val="both"/>
        <w:rPr>
          <w:rFonts w:ascii="Arial" w:hAnsi="Arial" w:cs="Arial"/>
          <w:b/>
          <w:color w:val="000000" w:themeColor="text1"/>
          <w:u w:val="single"/>
        </w:rPr>
      </w:pPr>
      <w:r w:rsidRPr="00597894">
        <w:rPr>
          <w:rFonts w:ascii="Arial" w:hAnsi="Arial" w:cs="Arial"/>
          <w:b/>
          <w:color w:val="000000" w:themeColor="text1"/>
          <w:u w:val="single"/>
        </w:rPr>
        <w:t xml:space="preserve">Anexo 3 </w:t>
      </w:r>
      <w:r w:rsidRPr="00597894">
        <w:rPr>
          <w:rFonts w:ascii="Arial" w:hAnsi="Arial" w:cs="Arial"/>
          <w:color w:val="000000" w:themeColor="text1"/>
        </w:rPr>
        <w:t>Interés en participar y datos de contacto.</w:t>
      </w:r>
    </w:p>
    <w:p w14:paraId="5D5E5A44" w14:textId="77777777" w:rsidR="0037105C" w:rsidRPr="00597894" w:rsidRDefault="0037105C" w:rsidP="0037105C">
      <w:pPr>
        <w:jc w:val="both"/>
        <w:rPr>
          <w:rFonts w:ascii="Arial" w:hAnsi="Arial" w:cs="Arial"/>
          <w:color w:val="000000" w:themeColor="text1"/>
        </w:rPr>
      </w:pPr>
      <w:r w:rsidRPr="00597894">
        <w:rPr>
          <w:rFonts w:ascii="Arial" w:hAnsi="Arial" w:cs="Arial"/>
          <w:b/>
          <w:color w:val="000000" w:themeColor="text1"/>
          <w:u w:val="single"/>
        </w:rPr>
        <w:t xml:space="preserve">Anexo 4 </w:t>
      </w:r>
      <w:r w:rsidRPr="00597894">
        <w:rPr>
          <w:rFonts w:ascii="Arial" w:hAnsi="Arial" w:cs="Arial"/>
          <w:color w:val="000000" w:themeColor="text1"/>
        </w:rPr>
        <w:t>Declaraciones bajo protesta de decir verdad.</w:t>
      </w:r>
    </w:p>
    <w:p w14:paraId="07B9B8E0" w14:textId="77777777" w:rsidR="0037105C" w:rsidRPr="00597894" w:rsidRDefault="0037105C" w:rsidP="0037105C">
      <w:pPr>
        <w:jc w:val="both"/>
        <w:rPr>
          <w:rFonts w:ascii="Arial" w:hAnsi="Arial" w:cs="Arial"/>
          <w:b/>
          <w:color w:val="000000" w:themeColor="text1"/>
          <w:u w:val="single"/>
        </w:rPr>
      </w:pPr>
      <w:r w:rsidRPr="00597894">
        <w:rPr>
          <w:rFonts w:ascii="Arial" w:hAnsi="Arial" w:cs="Arial"/>
          <w:b/>
          <w:color w:val="000000" w:themeColor="text1"/>
          <w:u w:val="single"/>
        </w:rPr>
        <w:t xml:space="preserve">Anexos 4.1 </w:t>
      </w:r>
      <w:r w:rsidRPr="00597894">
        <w:rPr>
          <w:rFonts w:ascii="Arial" w:hAnsi="Arial" w:cs="Arial"/>
          <w:color w:val="000000" w:themeColor="text1"/>
        </w:rPr>
        <w:t>Declaración para persona física.</w:t>
      </w:r>
      <w:r w:rsidRPr="00597894">
        <w:rPr>
          <w:rFonts w:ascii="Arial" w:hAnsi="Arial" w:cs="Arial"/>
          <w:b/>
          <w:color w:val="000000" w:themeColor="text1"/>
          <w:u w:val="single"/>
        </w:rPr>
        <w:t xml:space="preserve"> </w:t>
      </w:r>
    </w:p>
    <w:p w14:paraId="7AF61880" w14:textId="77777777" w:rsidR="0037105C" w:rsidRPr="00597894" w:rsidRDefault="0037105C" w:rsidP="0037105C">
      <w:pPr>
        <w:jc w:val="both"/>
        <w:rPr>
          <w:rFonts w:ascii="Arial" w:hAnsi="Arial" w:cs="Arial"/>
          <w:b/>
          <w:color w:val="000000" w:themeColor="text1"/>
          <w:u w:val="single"/>
        </w:rPr>
      </w:pPr>
      <w:r w:rsidRPr="00597894">
        <w:rPr>
          <w:rFonts w:ascii="Arial" w:hAnsi="Arial" w:cs="Arial"/>
          <w:b/>
          <w:color w:val="000000" w:themeColor="text1"/>
          <w:u w:val="single"/>
        </w:rPr>
        <w:t xml:space="preserve">Anexo 4.2 </w:t>
      </w:r>
      <w:r w:rsidRPr="00597894">
        <w:rPr>
          <w:rFonts w:ascii="Arial" w:hAnsi="Arial" w:cs="Arial"/>
          <w:color w:val="000000" w:themeColor="text1"/>
        </w:rPr>
        <w:t>Declaración para persona moral.</w:t>
      </w:r>
      <w:r w:rsidRPr="00597894">
        <w:rPr>
          <w:rFonts w:ascii="Arial" w:hAnsi="Arial" w:cs="Arial"/>
          <w:b/>
          <w:color w:val="000000" w:themeColor="text1"/>
          <w:u w:val="single"/>
        </w:rPr>
        <w:t xml:space="preserve"> </w:t>
      </w:r>
    </w:p>
    <w:p w14:paraId="4E16F05E" w14:textId="3C34A17B" w:rsidR="0037105C" w:rsidRPr="00597894" w:rsidRDefault="0037105C" w:rsidP="0037105C">
      <w:pPr>
        <w:jc w:val="both"/>
        <w:rPr>
          <w:rFonts w:ascii="Arial" w:hAnsi="Arial" w:cs="Arial"/>
          <w:color w:val="000000" w:themeColor="text1"/>
        </w:rPr>
      </w:pPr>
      <w:r w:rsidRPr="00597894">
        <w:rPr>
          <w:rFonts w:ascii="Arial" w:hAnsi="Arial" w:cs="Arial"/>
          <w:b/>
          <w:color w:val="000000" w:themeColor="text1"/>
          <w:u w:val="single"/>
        </w:rPr>
        <w:t xml:space="preserve">Anexo 4.3 </w:t>
      </w:r>
      <w:r w:rsidRPr="00597894">
        <w:rPr>
          <w:rFonts w:ascii="Arial" w:hAnsi="Arial" w:cs="Arial"/>
          <w:color w:val="000000" w:themeColor="text1"/>
        </w:rPr>
        <w:t>Declaración escrita en la que hagan constar su aceptación (o negativa) para que les sea retenido el cinco al millar del monto total del contrato adjudicado, antes de</w:t>
      </w:r>
      <w:r w:rsidR="00EB331D" w:rsidRPr="00597894">
        <w:rPr>
          <w:rFonts w:ascii="Arial" w:hAnsi="Arial" w:cs="Arial"/>
          <w:color w:val="000000" w:themeColor="text1"/>
        </w:rPr>
        <w:t xml:space="preserve">   </w:t>
      </w:r>
      <w:r w:rsidRPr="00597894">
        <w:rPr>
          <w:rFonts w:ascii="Arial" w:hAnsi="Arial" w:cs="Arial"/>
          <w:color w:val="000000" w:themeColor="text1"/>
        </w:rPr>
        <w:t xml:space="preserve"> I.</w:t>
      </w:r>
      <w:r w:rsidR="00EB331D" w:rsidRPr="00597894">
        <w:rPr>
          <w:rFonts w:ascii="Arial" w:hAnsi="Arial" w:cs="Arial"/>
          <w:color w:val="000000" w:themeColor="text1"/>
        </w:rPr>
        <w:t xml:space="preserve"> </w:t>
      </w:r>
      <w:r w:rsidRPr="00597894">
        <w:rPr>
          <w:rFonts w:ascii="Arial" w:hAnsi="Arial" w:cs="Arial"/>
          <w:color w:val="000000" w:themeColor="text1"/>
        </w:rPr>
        <w:t>V.</w:t>
      </w:r>
      <w:r w:rsidR="00EB331D" w:rsidRPr="00597894">
        <w:rPr>
          <w:rFonts w:ascii="Arial" w:hAnsi="Arial" w:cs="Arial"/>
          <w:color w:val="000000" w:themeColor="text1"/>
        </w:rPr>
        <w:t xml:space="preserve"> </w:t>
      </w:r>
      <w:r w:rsidRPr="00597894">
        <w:rPr>
          <w:rFonts w:ascii="Arial" w:hAnsi="Arial" w:cs="Arial"/>
          <w:color w:val="000000" w:themeColor="text1"/>
        </w:rPr>
        <w:t>A. para ser aportado al Fondo Impulso Jalisco.</w:t>
      </w:r>
    </w:p>
    <w:p w14:paraId="397AC08D" w14:textId="77777777" w:rsidR="00C56048" w:rsidRPr="00597894" w:rsidRDefault="00C56048" w:rsidP="0037105C">
      <w:pPr>
        <w:jc w:val="both"/>
        <w:rPr>
          <w:rFonts w:ascii="Arial" w:hAnsi="Arial" w:cs="Arial"/>
          <w:color w:val="000000" w:themeColor="text1"/>
        </w:rPr>
      </w:pPr>
    </w:p>
    <w:p w14:paraId="40F8D6B0" w14:textId="77777777" w:rsidR="00605326" w:rsidRPr="00597894" w:rsidRDefault="0037105C" w:rsidP="00605326">
      <w:pPr>
        <w:spacing w:after="160" w:line="259" w:lineRule="auto"/>
        <w:jc w:val="both"/>
        <w:rPr>
          <w:rFonts w:ascii="Arial" w:hAnsi="Arial" w:cs="Arial"/>
          <w:color w:val="000000" w:themeColor="text1"/>
        </w:rPr>
      </w:pPr>
      <w:r w:rsidRPr="00597894">
        <w:rPr>
          <w:rFonts w:ascii="Arial" w:hAnsi="Arial" w:cs="Arial"/>
          <w:b/>
          <w:color w:val="000000" w:themeColor="text1"/>
          <w:u w:val="single"/>
        </w:rPr>
        <w:t xml:space="preserve">Anexo 5 </w:t>
      </w:r>
      <w:r w:rsidRPr="00597894">
        <w:rPr>
          <w:rFonts w:ascii="Arial" w:hAnsi="Arial" w:cs="Arial"/>
          <w:color w:val="000000" w:themeColor="text1"/>
        </w:rPr>
        <w:t xml:space="preserve">Acreditación de la personalidad jurídica del proveedor. </w:t>
      </w:r>
    </w:p>
    <w:p w14:paraId="69C67AD9" w14:textId="7821BA66" w:rsidR="00605326" w:rsidRPr="00597894" w:rsidRDefault="00605326" w:rsidP="00605326">
      <w:pPr>
        <w:spacing w:after="160" w:line="259" w:lineRule="auto"/>
        <w:jc w:val="both"/>
        <w:rPr>
          <w:rFonts w:ascii="Arial" w:eastAsiaTheme="minorHAnsi" w:hAnsi="Arial" w:cs="Arial"/>
          <w:color w:val="000000" w:themeColor="text1"/>
          <w:szCs w:val="22"/>
          <w:lang w:val="es-MX" w:eastAsia="en-US"/>
        </w:rPr>
      </w:pPr>
      <w:r w:rsidRPr="00597894">
        <w:rPr>
          <w:rFonts w:ascii="Arial" w:eastAsiaTheme="minorHAnsi" w:hAnsi="Arial" w:cs="Arial"/>
          <w:color w:val="000000" w:themeColor="text1"/>
          <w:szCs w:val="22"/>
          <w:lang w:val="es-MX" w:eastAsia="en-US"/>
        </w:rPr>
        <w:t xml:space="preserve">Los participantes deberán cumplir con lo dispuesto en el Capítulo III de la Ley de Compras Gubernamentales, Enajenaciones y Contratación de Servicios del Estado de Jalisco y sus Municipios (en caso de contar con el), así como acreditar su personalidad jurídica y existencia legal, y comprobar que cuentan con la capacidad administrativa, fiscal, financiera, legal, técnica y profesional para atender el requerimiento de lo solicitado, acompañando al </w:t>
      </w:r>
      <w:r w:rsidRPr="00597894">
        <w:rPr>
          <w:rFonts w:ascii="Arial" w:eastAsiaTheme="minorHAnsi" w:hAnsi="Arial" w:cs="Arial"/>
          <w:b/>
          <w:color w:val="000000" w:themeColor="text1"/>
          <w:szCs w:val="22"/>
          <w:lang w:val="es-MX" w:eastAsia="en-US"/>
        </w:rPr>
        <w:t xml:space="preserve">Anexo 5 </w:t>
      </w:r>
      <w:r w:rsidRPr="00597894">
        <w:rPr>
          <w:rFonts w:ascii="Arial" w:eastAsiaTheme="minorHAnsi" w:hAnsi="Arial" w:cs="Arial"/>
          <w:color w:val="000000" w:themeColor="text1"/>
          <w:szCs w:val="22"/>
          <w:lang w:val="es-MX" w:eastAsia="en-US"/>
        </w:rPr>
        <w:t>la siguiente documentación:</w:t>
      </w:r>
    </w:p>
    <w:p w14:paraId="7E63D203" w14:textId="77777777" w:rsidR="00605326" w:rsidRPr="00597894" w:rsidRDefault="00605326" w:rsidP="00605326">
      <w:pPr>
        <w:spacing w:line="259" w:lineRule="auto"/>
        <w:rPr>
          <w:rFonts w:ascii="Arial" w:eastAsiaTheme="minorHAnsi" w:hAnsi="Arial" w:cs="Arial"/>
          <w:b/>
          <w:color w:val="000000" w:themeColor="text1"/>
          <w:szCs w:val="22"/>
          <w:lang w:val="es-MX" w:eastAsia="en-US"/>
        </w:rPr>
      </w:pPr>
      <w:r w:rsidRPr="00597894">
        <w:rPr>
          <w:rFonts w:ascii="Arial" w:eastAsiaTheme="minorHAnsi" w:hAnsi="Arial" w:cs="Arial"/>
          <w:b/>
          <w:color w:val="000000" w:themeColor="text1"/>
          <w:szCs w:val="22"/>
          <w:lang w:val="es-MX" w:eastAsia="en-US"/>
        </w:rPr>
        <w:t xml:space="preserve">PF </w:t>
      </w:r>
      <w:r w:rsidRPr="00597894">
        <w:rPr>
          <w:rFonts w:ascii="Arial" w:eastAsiaTheme="minorHAnsi" w:hAnsi="Arial" w:cs="Arial"/>
          <w:color w:val="000000" w:themeColor="text1"/>
          <w:szCs w:val="22"/>
          <w:lang w:val="es-MX" w:eastAsia="en-US"/>
        </w:rPr>
        <w:t>(Persona Física)</w:t>
      </w:r>
      <w:r w:rsidRPr="00597894">
        <w:rPr>
          <w:rFonts w:ascii="Arial" w:eastAsiaTheme="minorHAnsi" w:hAnsi="Arial" w:cs="Arial"/>
          <w:b/>
          <w:color w:val="000000" w:themeColor="text1"/>
          <w:szCs w:val="22"/>
          <w:lang w:val="es-MX" w:eastAsia="en-US"/>
        </w:rPr>
        <w:t xml:space="preserve">   </w:t>
      </w:r>
    </w:p>
    <w:p w14:paraId="567CAE9B" w14:textId="7890A906" w:rsidR="00605326" w:rsidRPr="00597894" w:rsidRDefault="00605326" w:rsidP="00605326">
      <w:pPr>
        <w:spacing w:line="259" w:lineRule="auto"/>
        <w:rPr>
          <w:rFonts w:ascii="Arial" w:eastAsiaTheme="minorHAnsi" w:hAnsi="Arial" w:cs="Arial"/>
          <w:color w:val="000000" w:themeColor="text1"/>
          <w:szCs w:val="22"/>
          <w:lang w:val="es-MX" w:eastAsia="en-US"/>
        </w:rPr>
      </w:pPr>
      <w:r w:rsidRPr="00597894">
        <w:rPr>
          <w:rFonts w:ascii="Arial" w:eastAsiaTheme="minorHAnsi" w:hAnsi="Arial" w:cs="Arial"/>
          <w:b/>
          <w:color w:val="000000" w:themeColor="text1"/>
          <w:szCs w:val="22"/>
          <w:lang w:val="es-MX" w:eastAsia="en-US"/>
        </w:rPr>
        <w:t xml:space="preserve">PM </w:t>
      </w:r>
      <w:r w:rsidRPr="00597894">
        <w:rPr>
          <w:rFonts w:ascii="Arial" w:eastAsiaTheme="minorHAnsi" w:hAnsi="Arial" w:cs="Arial"/>
          <w:color w:val="000000" w:themeColor="text1"/>
          <w:szCs w:val="22"/>
          <w:lang w:val="es-MX" w:eastAsia="en-US"/>
        </w:rPr>
        <w:t>(Persona Moral)</w:t>
      </w:r>
    </w:p>
    <w:p w14:paraId="60B137F9" w14:textId="77777777" w:rsidR="00F823CC" w:rsidRPr="00597894" w:rsidRDefault="00F823CC" w:rsidP="00605326">
      <w:pPr>
        <w:spacing w:line="259" w:lineRule="auto"/>
        <w:rPr>
          <w:rFonts w:ascii="Arial" w:eastAsiaTheme="minorHAnsi" w:hAnsi="Arial" w:cs="Arial"/>
          <w:color w:val="000000" w:themeColor="text1"/>
          <w:szCs w:val="22"/>
          <w:lang w:val="es-MX" w:eastAsia="en-US"/>
        </w:rPr>
      </w:pPr>
    </w:p>
    <w:p w14:paraId="05853A7F" w14:textId="6C16B33A" w:rsidR="009573E6" w:rsidRPr="00597894" w:rsidRDefault="009573E6" w:rsidP="00605326">
      <w:pPr>
        <w:spacing w:line="259" w:lineRule="auto"/>
        <w:rPr>
          <w:rFonts w:ascii="Arial" w:eastAsiaTheme="minorHAnsi" w:hAnsi="Arial" w:cs="Arial"/>
          <w:b/>
          <w:color w:val="000000" w:themeColor="text1"/>
          <w:szCs w:val="22"/>
          <w:lang w:val="es-MX" w:eastAsia="en-US"/>
        </w:rPr>
      </w:pPr>
    </w:p>
    <w:tbl>
      <w:tblPr>
        <w:tblW w:w="9077" w:type="dxa"/>
        <w:jc w:val="center"/>
        <w:tblLayout w:type="fixed"/>
        <w:tblCellMar>
          <w:left w:w="70" w:type="dxa"/>
          <w:right w:w="70" w:type="dxa"/>
        </w:tblCellMar>
        <w:tblLook w:val="04A0" w:firstRow="1" w:lastRow="0" w:firstColumn="1" w:lastColumn="0" w:noHBand="0" w:noVBand="1"/>
      </w:tblPr>
      <w:tblGrid>
        <w:gridCol w:w="1701"/>
        <w:gridCol w:w="3118"/>
        <w:gridCol w:w="1362"/>
        <w:gridCol w:w="1262"/>
        <w:gridCol w:w="778"/>
        <w:gridCol w:w="856"/>
      </w:tblGrid>
      <w:tr w:rsidR="00597894" w:rsidRPr="00597894" w14:paraId="1C2A34C9" w14:textId="77777777" w:rsidTr="001D3385">
        <w:trPr>
          <w:trHeight w:val="514"/>
          <w:jc w:val="center"/>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8435158"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lastRenderedPageBreak/>
              <w:t>DOCUMENTO</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945910"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ESPECIFICACIONES</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298836"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REQUISITO</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5B71CF"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Para el Expediente</w:t>
            </w:r>
          </w:p>
        </w:tc>
        <w:tc>
          <w:tcPr>
            <w:tcW w:w="778" w:type="dxa"/>
            <w:tcBorders>
              <w:top w:val="single" w:sz="4" w:space="0" w:color="auto"/>
              <w:left w:val="nil"/>
              <w:right w:val="single" w:sz="4" w:space="0" w:color="auto"/>
            </w:tcBorders>
            <w:shd w:val="clear" w:color="auto" w:fill="DEEAF6" w:themeFill="accent1" w:themeFillTint="33"/>
            <w:noWrap/>
            <w:vAlign w:val="center"/>
            <w:hideMark/>
          </w:tcPr>
          <w:p w14:paraId="5629E525"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PF</w:t>
            </w:r>
          </w:p>
        </w:tc>
        <w:tc>
          <w:tcPr>
            <w:tcW w:w="856" w:type="dxa"/>
            <w:tcBorders>
              <w:top w:val="single" w:sz="4" w:space="0" w:color="auto"/>
              <w:left w:val="nil"/>
              <w:right w:val="single" w:sz="4" w:space="0" w:color="auto"/>
            </w:tcBorders>
            <w:shd w:val="clear" w:color="auto" w:fill="DEEAF6" w:themeFill="accent1" w:themeFillTint="33"/>
            <w:vAlign w:val="center"/>
          </w:tcPr>
          <w:p w14:paraId="20489934"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PM</w:t>
            </w:r>
          </w:p>
        </w:tc>
      </w:tr>
      <w:tr w:rsidR="00597894" w:rsidRPr="00597894" w14:paraId="2E45AA3B" w14:textId="77777777" w:rsidTr="001D3385">
        <w:trPr>
          <w:trHeight w:val="642"/>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A37D525"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ACTA DE NACIMIENTO</w:t>
            </w:r>
          </w:p>
        </w:tc>
        <w:tc>
          <w:tcPr>
            <w:tcW w:w="3118" w:type="dxa"/>
            <w:tcBorders>
              <w:top w:val="nil"/>
              <w:left w:val="nil"/>
              <w:bottom w:val="single" w:sz="4" w:space="0" w:color="auto"/>
              <w:right w:val="single" w:sz="4" w:space="0" w:color="auto"/>
            </w:tcBorders>
            <w:shd w:val="clear" w:color="auto" w:fill="auto"/>
            <w:vAlign w:val="center"/>
            <w:hideMark/>
          </w:tcPr>
          <w:p w14:paraId="6AF8A2E9" w14:textId="77777777" w:rsidR="00605326" w:rsidRPr="00597894" w:rsidRDefault="00605326" w:rsidP="00CB7B32">
            <w:pPr>
              <w:jc w:val="both"/>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 legible emitida en los últimos seis meses.</w:t>
            </w:r>
          </w:p>
        </w:tc>
        <w:tc>
          <w:tcPr>
            <w:tcW w:w="1362" w:type="dxa"/>
            <w:tcBorders>
              <w:top w:val="nil"/>
              <w:left w:val="nil"/>
              <w:bottom w:val="single" w:sz="4" w:space="0" w:color="auto"/>
              <w:right w:val="single" w:sz="4" w:space="0" w:color="auto"/>
            </w:tcBorders>
            <w:shd w:val="clear" w:color="auto" w:fill="auto"/>
            <w:vAlign w:val="center"/>
            <w:hideMark/>
          </w:tcPr>
          <w:p w14:paraId="5F8EC6DE"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auto"/>
            <w:noWrap/>
            <w:vAlign w:val="center"/>
            <w:hideMark/>
          </w:tcPr>
          <w:p w14:paraId="0370272A"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B3B0C"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4E518"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N/A</w:t>
            </w:r>
          </w:p>
        </w:tc>
      </w:tr>
      <w:tr w:rsidR="00597894" w:rsidRPr="00597894" w14:paraId="7979AEFF" w14:textId="77777777" w:rsidTr="001D3385">
        <w:trPr>
          <w:trHeight w:val="1260"/>
          <w:jc w:val="center"/>
        </w:trPr>
        <w:tc>
          <w:tcPr>
            <w:tcW w:w="1701"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41A05693"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ACTA CONSTITUTIVA</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3F2627A2" w14:textId="77777777" w:rsidR="00605326" w:rsidRPr="00597894" w:rsidRDefault="00605326" w:rsidP="00CB7B32">
            <w:pPr>
              <w:jc w:val="both"/>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Inscrita en el Registro Público de la Propiedad y de Comercio con su boleta registral o protocolo de constitución.</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35CB50B6"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DEEAF6" w:themeFill="accent1" w:themeFillTint="33"/>
            <w:vAlign w:val="center"/>
            <w:hideMark/>
          </w:tcPr>
          <w:p w14:paraId="53E42E4F"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3D15E85"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223FBA5"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78AB11EC" w14:textId="77777777" w:rsidTr="001D3385">
        <w:trPr>
          <w:trHeight w:val="945"/>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B6678"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MODIFICACIÓN EN EL ACTA CONSTITUTIVA</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DD6F0EC" w14:textId="77777777" w:rsidR="00605326" w:rsidRPr="00597894" w:rsidRDefault="00605326" w:rsidP="00CB7B32">
            <w:pPr>
              <w:jc w:val="both"/>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Modificaciones correspondientes (en caso de que existan) Inscritas en el Registro Público de la Propiedad con su boleta registral. En caso de no haber modificaciones presentar carta bajo protesta de decir verdad de tal hecho.</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59E553B7"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 o Copia Certificada, más Copia simple</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4DC98658"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3C944"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D13BD"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6B1A5A6D" w14:textId="77777777" w:rsidTr="001D3385">
        <w:trPr>
          <w:trHeight w:val="1260"/>
          <w:jc w:val="center"/>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DB89E3"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PODER GENERAL O ESPECIAL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45ACBE" w14:textId="77777777" w:rsidR="00605326" w:rsidRPr="00597894" w:rsidRDefault="00605326" w:rsidP="00CB7B32">
            <w:pPr>
              <w:jc w:val="both"/>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Para actos de administración o dominio del representante legal, con facultades para contratar y obligarse con autoridades de gobierno con boleta registral.</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600E8B7"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 o Copia Certificada, más Copia simple</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BEC7958"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9F7D5AD"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3CD03E0"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5CA150F8" w14:textId="77777777" w:rsidTr="001D3385">
        <w:trPr>
          <w:trHeight w:val="1002"/>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0BEE52"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IDENTIFICACIÓN OFICIAL</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C2C130" w14:textId="77777777" w:rsidR="00605326" w:rsidRPr="00181ADC" w:rsidRDefault="00605326" w:rsidP="00CB7B32">
            <w:pPr>
              <w:jc w:val="both"/>
              <w:rPr>
                <w:rFonts w:ascii="Arial" w:eastAsiaTheme="minorHAnsi" w:hAnsi="Arial" w:cs="Arial"/>
                <w:b/>
                <w:color w:val="000000" w:themeColor="text1"/>
                <w:sz w:val="16"/>
                <w:szCs w:val="16"/>
                <w:lang w:val="es-MX" w:eastAsia="es-MX"/>
              </w:rPr>
            </w:pPr>
            <w:r w:rsidRPr="00181ADC">
              <w:rPr>
                <w:rFonts w:ascii="Arial" w:eastAsiaTheme="minorHAnsi" w:hAnsi="Arial" w:cs="Arial"/>
                <w:b/>
                <w:color w:val="000000" w:themeColor="text1"/>
                <w:sz w:val="16"/>
                <w:szCs w:val="16"/>
                <w:lang w:val="es-MX" w:eastAsia="es-MX"/>
              </w:rPr>
              <w:t>Credencial para votar emitida por el Instituto Nacional Electoral (INE) o pasaporte del titular o representante legal (vigente).</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7A42F4"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 xml:space="preserve">Copia </w:t>
            </w:r>
          </w:p>
        </w:tc>
        <w:tc>
          <w:tcPr>
            <w:tcW w:w="12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674F7F"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 xml:space="preserve">Copia simple </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61B891"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F26F36"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2951045E" w14:textId="77777777" w:rsidTr="001D3385">
        <w:trPr>
          <w:trHeight w:val="1002"/>
          <w:jc w:val="center"/>
        </w:trPr>
        <w:tc>
          <w:tcPr>
            <w:tcW w:w="1701"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33AC1894"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 xml:space="preserve">ALTA DE INSCRIPCIÓN INICIAL ANTE EL RFC EN LA SHCP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310F51B9" w14:textId="33BB334A" w:rsidR="00605326" w:rsidRPr="00181ADC" w:rsidRDefault="00605326" w:rsidP="00183F7B">
            <w:pPr>
              <w:jc w:val="both"/>
              <w:rPr>
                <w:rFonts w:ascii="Arial" w:eastAsiaTheme="minorHAnsi" w:hAnsi="Arial" w:cs="Arial"/>
                <w:b/>
                <w:color w:val="000000" w:themeColor="text1"/>
                <w:sz w:val="16"/>
                <w:szCs w:val="16"/>
                <w:lang w:val="es-MX" w:eastAsia="es-MX"/>
              </w:rPr>
            </w:pPr>
            <w:r w:rsidRPr="00181ADC">
              <w:rPr>
                <w:rFonts w:ascii="Arial" w:eastAsiaTheme="minorHAnsi" w:hAnsi="Arial" w:cs="Arial"/>
                <w:b/>
                <w:color w:val="000000" w:themeColor="text1"/>
                <w:sz w:val="16"/>
                <w:szCs w:val="16"/>
                <w:lang w:val="es-MX" w:eastAsia="es-MX"/>
              </w:rPr>
              <w:t>En caso de no contar</w:t>
            </w:r>
            <w:r w:rsidR="00183F7B" w:rsidRPr="00181ADC">
              <w:rPr>
                <w:rFonts w:ascii="Arial" w:eastAsiaTheme="minorHAnsi" w:hAnsi="Arial" w:cs="Arial"/>
                <w:b/>
                <w:color w:val="000000" w:themeColor="text1"/>
                <w:sz w:val="16"/>
                <w:szCs w:val="16"/>
                <w:lang w:val="es-MX" w:eastAsia="es-MX"/>
              </w:rPr>
              <w:t xml:space="preserve"> con el acuse único de </w:t>
            </w:r>
            <w:r w:rsidRPr="00181ADC">
              <w:rPr>
                <w:rFonts w:ascii="Arial" w:eastAsiaTheme="minorHAnsi" w:hAnsi="Arial" w:cs="Arial"/>
                <w:b/>
                <w:color w:val="000000" w:themeColor="text1"/>
                <w:sz w:val="16"/>
                <w:szCs w:val="16"/>
                <w:lang w:val="es-MX" w:eastAsia="es-MX"/>
              </w:rPr>
              <w:t xml:space="preserve"> inscripción</w:t>
            </w:r>
            <w:r w:rsidR="00183F7B" w:rsidRPr="00181ADC">
              <w:rPr>
                <w:rFonts w:ascii="Arial" w:eastAsiaTheme="minorHAnsi" w:hAnsi="Arial" w:cs="Arial"/>
                <w:b/>
                <w:color w:val="000000" w:themeColor="text1"/>
                <w:sz w:val="16"/>
                <w:szCs w:val="16"/>
                <w:lang w:val="es-MX" w:eastAsia="es-MX"/>
              </w:rPr>
              <w:t xml:space="preserve"> inicial</w:t>
            </w:r>
            <w:r w:rsidR="00F32DA2" w:rsidRPr="00181ADC">
              <w:rPr>
                <w:rFonts w:ascii="Arial" w:eastAsiaTheme="minorHAnsi" w:hAnsi="Arial" w:cs="Arial"/>
                <w:b/>
                <w:color w:val="000000" w:themeColor="text1"/>
                <w:sz w:val="16"/>
                <w:szCs w:val="16"/>
                <w:lang w:val="es-MX" w:eastAsia="es-MX"/>
              </w:rPr>
              <w:t>,</w:t>
            </w:r>
            <w:r w:rsidRPr="00181ADC">
              <w:rPr>
                <w:rFonts w:ascii="Arial" w:eastAsiaTheme="minorHAnsi" w:hAnsi="Arial" w:cs="Arial"/>
                <w:b/>
                <w:color w:val="000000" w:themeColor="text1"/>
                <w:sz w:val="16"/>
                <w:szCs w:val="16"/>
                <w:lang w:val="es-MX" w:eastAsia="es-MX"/>
              </w:rPr>
              <w:t xml:space="preserve"> presentar carta bajo protesta de decir verdad que no cuentan con la misma.</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32064BC0"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 firmado</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3694C3EA"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42CC692"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4CA8B5B"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263C2596" w14:textId="77777777" w:rsidTr="001D3385">
        <w:trPr>
          <w:trHeight w:val="945"/>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21499D"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MODIFICACIONES ANTE LA SHCP</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11E01B" w14:textId="7EA678A6" w:rsidR="00605326" w:rsidRPr="00181ADC" w:rsidRDefault="00605326" w:rsidP="00B85970">
            <w:pPr>
              <w:jc w:val="both"/>
              <w:rPr>
                <w:rFonts w:ascii="Arial" w:eastAsiaTheme="minorHAnsi" w:hAnsi="Arial" w:cs="Arial"/>
                <w:b/>
                <w:color w:val="000000" w:themeColor="text1"/>
                <w:sz w:val="16"/>
                <w:szCs w:val="16"/>
                <w:lang w:val="es-MX" w:eastAsia="es-MX"/>
              </w:rPr>
            </w:pPr>
            <w:r w:rsidRPr="00181ADC">
              <w:rPr>
                <w:rFonts w:ascii="Arial" w:eastAsiaTheme="minorHAnsi" w:hAnsi="Arial" w:cs="Arial"/>
                <w:b/>
                <w:color w:val="000000" w:themeColor="text1"/>
                <w:sz w:val="16"/>
                <w:szCs w:val="16"/>
                <w:lang w:val="es-MX" w:eastAsia="es-MX"/>
              </w:rPr>
              <w:t>Cambios de domicilio, aumento o disminución de obligaciones, reanudación,</w:t>
            </w:r>
            <w:r w:rsidR="00B85970" w:rsidRPr="00181ADC">
              <w:rPr>
                <w:rFonts w:ascii="Arial" w:eastAsiaTheme="minorHAnsi" w:hAnsi="Arial" w:cs="Arial"/>
                <w:b/>
                <w:color w:val="000000" w:themeColor="text1"/>
                <w:sz w:val="16"/>
                <w:szCs w:val="16"/>
                <w:lang w:val="es-MX" w:eastAsia="es-MX"/>
              </w:rPr>
              <w:t xml:space="preserve"> </w:t>
            </w:r>
            <w:r w:rsidRPr="00181ADC">
              <w:rPr>
                <w:rFonts w:ascii="Arial" w:eastAsiaTheme="minorHAnsi" w:hAnsi="Arial" w:cs="Arial"/>
                <w:b/>
                <w:color w:val="000000" w:themeColor="text1"/>
                <w:sz w:val="16"/>
                <w:szCs w:val="16"/>
                <w:lang w:val="es-MX" w:eastAsia="es-MX"/>
              </w:rPr>
              <w:t>suspensión de actividades, cambio de régimen, cierre. En caso de no haber modificaciones ante la SHCP presentar carta bajo protesta de decir verdad de tal hecho.</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CF3E01"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8A902B"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C9995D"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0D5328"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6B79B022" w14:textId="77777777" w:rsidTr="001D3385">
        <w:trPr>
          <w:trHeight w:val="1002"/>
          <w:jc w:val="center"/>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C7AAF4D"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CONSTANCIA DE SITUACION FISCAL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A40593" w14:textId="77777777" w:rsidR="00605326" w:rsidRPr="00181ADC" w:rsidRDefault="00605326" w:rsidP="00CB7B32">
            <w:pPr>
              <w:jc w:val="both"/>
              <w:rPr>
                <w:rFonts w:ascii="Arial" w:eastAsiaTheme="minorHAnsi" w:hAnsi="Arial" w:cs="Arial"/>
                <w:b/>
                <w:color w:val="000000" w:themeColor="text1"/>
                <w:sz w:val="16"/>
                <w:szCs w:val="16"/>
                <w:lang w:val="es-MX" w:eastAsia="es-MX"/>
              </w:rPr>
            </w:pPr>
            <w:r w:rsidRPr="00181ADC">
              <w:rPr>
                <w:rFonts w:ascii="Arial" w:eastAsiaTheme="minorHAnsi" w:hAnsi="Arial" w:cs="Arial"/>
                <w:b/>
                <w:color w:val="000000" w:themeColor="text1"/>
                <w:sz w:val="16"/>
                <w:szCs w:val="16"/>
                <w:lang w:val="es-MX" w:eastAsia="es-MX"/>
              </w:rPr>
              <w:t>Actualizada, con el giro preponderante al que se dedica la empresa (con vigencia no mayor a 60 días).</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476A1C1"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Impresión completa</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62862A6"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65D459C"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3443A35"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587AAD70" w14:textId="77777777" w:rsidTr="001D3385">
        <w:trPr>
          <w:trHeight w:val="893"/>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6700FD"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DECLARACIÓN ANUAL (ISR)</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9DC566" w14:textId="77777777" w:rsidR="00605326" w:rsidRPr="00181ADC" w:rsidRDefault="00605326" w:rsidP="00CB7B32">
            <w:pPr>
              <w:jc w:val="both"/>
              <w:rPr>
                <w:rFonts w:ascii="Arial" w:eastAsiaTheme="minorHAnsi" w:hAnsi="Arial" w:cs="Arial"/>
                <w:b/>
                <w:color w:val="000000" w:themeColor="text1"/>
                <w:sz w:val="16"/>
                <w:szCs w:val="16"/>
                <w:lang w:val="es-MX" w:eastAsia="es-MX"/>
              </w:rPr>
            </w:pPr>
            <w:r w:rsidRPr="00181ADC">
              <w:rPr>
                <w:rFonts w:ascii="Arial" w:eastAsiaTheme="minorHAnsi" w:hAnsi="Arial" w:cs="Arial"/>
                <w:b/>
                <w:color w:val="000000" w:themeColor="text1"/>
                <w:sz w:val="16"/>
                <w:szCs w:val="16"/>
                <w:lang w:val="es-MX" w:eastAsia="es-MX"/>
              </w:rPr>
              <w:t>Anexos y acuses. Del ejercicio fiscal del año inmediato anterior.</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AAAB94"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9851837"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FEF2D1"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B5E0B8"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3EF3E2E5" w14:textId="77777777" w:rsidTr="001D3385">
        <w:trPr>
          <w:trHeight w:val="945"/>
          <w:jc w:val="center"/>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55C942D"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CONSTANCIA DE OPINIÓN DE CUMPLIMIENTO DEL SAT</w:t>
            </w:r>
          </w:p>
        </w:tc>
        <w:tc>
          <w:tcPr>
            <w:tcW w:w="3118"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BAD712A" w14:textId="31405AC5" w:rsidR="00605326" w:rsidRPr="00181ADC" w:rsidRDefault="00605326" w:rsidP="00F32DA2">
            <w:pPr>
              <w:jc w:val="both"/>
              <w:rPr>
                <w:rFonts w:ascii="Arial" w:eastAsiaTheme="minorHAnsi" w:hAnsi="Arial" w:cs="Arial"/>
                <w:b/>
                <w:color w:val="000000" w:themeColor="text1"/>
                <w:sz w:val="16"/>
                <w:szCs w:val="16"/>
                <w:lang w:val="es-MX" w:eastAsia="es-MX"/>
              </w:rPr>
            </w:pPr>
            <w:r w:rsidRPr="00181ADC">
              <w:rPr>
                <w:rFonts w:ascii="Arial" w:eastAsiaTheme="minorHAnsi" w:hAnsi="Arial" w:cs="Arial"/>
                <w:b/>
                <w:color w:val="000000" w:themeColor="text1"/>
                <w:sz w:val="16"/>
                <w:szCs w:val="16"/>
                <w:lang w:val="es-MX" w:eastAsia="es-MX"/>
              </w:rPr>
              <w:t xml:space="preserve">En sentido POSITIVO (con </w:t>
            </w:r>
            <w:r w:rsidR="00CC4F81" w:rsidRPr="00181ADC">
              <w:rPr>
                <w:rFonts w:ascii="Arial" w:eastAsiaTheme="minorHAnsi" w:hAnsi="Arial" w:cs="Arial"/>
                <w:b/>
                <w:color w:val="000000" w:themeColor="text1"/>
                <w:sz w:val="16"/>
                <w:szCs w:val="16"/>
                <w:lang w:val="es-MX" w:eastAsia="es-MX"/>
              </w:rPr>
              <w:t xml:space="preserve">fecha de emisión </w:t>
            </w:r>
            <w:r w:rsidRPr="00181ADC">
              <w:rPr>
                <w:rFonts w:ascii="Arial" w:eastAsiaTheme="minorHAnsi" w:hAnsi="Arial" w:cs="Arial"/>
                <w:b/>
                <w:color w:val="000000" w:themeColor="text1"/>
                <w:sz w:val="16"/>
                <w:szCs w:val="16"/>
                <w:lang w:val="es-MX" w:eastAsia="es-MX"/>
              </w:rPr>
              <w:t>no mayor a 30 días</w:t>
            </w:r>
            <w:r w:rsidR="00CC4F81" w:rsidRPr="00181ADC">
              <w:rPr>
                <w:rFonts w:ascii="Arial" w:eastAsiaTheme="minorHAnsi" w:hAnsi="Arial" w:cs="Arial"/>
                <w:b/>
                <w:color w:val="000000" w:themeColor="text1"/>
                <w:sz w:val="16"/>
                <w:szCs w:val="16"/>
                <w:lang w:val="es-MX" w:eastAsia="es-MX"/>
              </w:rPr>
              <w:t xml:space="preserve"> al día de </w:t>
            </w:r>
            <w:r w:rsidR="00F32DA2" w:rsidRPr="00181ADC">
              <w:rPr>
                <w:rFonts w:ascii="Arial" w:eastAsiaTheme="minorHAnsi" w:hAnsi="Arial" w:cs="Arial"/>
                <w:b/>
                <w:color w:val="000000" w:themeColor="text1"/>
                <w:sz w:val="16"/>
                <w:szCs w:val="16"/>
                <w:lang w:val="es-MX" w:eastAsia="es-MX"/>
              </w:rPr>
              <w:t>la</w:t>
            </w:r>
            <w:r w:rsidR="00CC4F81" w:rsidRPr="00181ADC">
              <w:rPr>
                <w:rFonts w:ascii="Arial" w:eastAsiaTheme="minorHAnsi" w:hAnsi="Arial" w:cs="Arial"/>
                <w:b/>
                <w:color w:val="000000" w:themeColor="text1"/>
                <w:sz w:val="16"/>
                <w:szCs w:val="16"/>
                <w:lang w:val="es-MX" w:eastAsia="es-MX"/>
              </w:rPr>
              <w:t xml:space="preserve"> presentación</w:t>
            </w:r>
            <w:r w:rsidR="00F32DA2" w:rsidRPr="00181ADC">
              <w:rPr>
                <w:rFonts w:ascii="Arial" w:eastAsiaTheme="minorHAnsi" w:hAnsi="Arial" w:cs="Arial"/>
                <w:b/>
                <w:color w:val="000000" w:themeColor="text1"/>
                <w:sz w:val="16"/>
                <w:szCs w:val="16"/>
                <w:lang w:val="es-MX" w:eastAsia="es-MX"/>
              </w:rPr>
              <w:t xml:space="preserve"> de su propuesta</w:t>
            </w:r>
            <w:r w:rsidRPr="00181ADC">
              <w:rPr>
                <w:rFonts w:ascii="Arial" w:eastAsiaTheme="minorHAnsi" w:hAnsi="Arial" w:cs="Arial"/>
                <w:b/>
                <w:color w:val="000000" w:themeColor="text1"/>
                <w:sz w:val="16"/>
                <w:szCs w:val="16"/>
                <w:lang w:val="es-MX" w:eastAsia="es-MX"/>
              </w:rPr>
              <w:t>). En caso de tener créditos fiscales, la celebración del convenio ante la SHCP.</w:t>
            </w:r>
          </w:p>
        </w:tc>
        <w:tc>
          <w:tcPr>
            <w:tcW w:w="136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7DB4AF9"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42D80FE5"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5E68B12"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8722B4D"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20BCD73B" w14:textId="77777777" w:rsidTr="001D3385">
        <w:trPr>
          <w:trHeight w:val="945"/>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42E54"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CÉDULA DE DETERMINACIÓN DE CUOTAS</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821CC4" w14:textId="77777777" w:rsidR="00605326" w:rsidRPr="00597894" w:rsidRDefault="00605326" w:rsidP="00CB7B32">
            <w:pPr>
              <w:jc w:val="both"/>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Alta de trabajadores al Instituto Mexicano del Seguro Social (IMSS). Vigencia no mayor a dos meses (en caso de tener trabajadores vigentes). O contratos en caso de tener personal por honorarios.</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65349"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Impresión completa</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05E751"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87F96D"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788CC2"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3C16870F" w14:textId="77777777" w:rsidTr="001D3385">
        <w:trPr>
          <w:trHeight w:val="945"/>
          <w:jc w:val="center"/>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799A384"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lastRenderedPageBreak/>
              <w:t>CONSTANCIA DE OPINIÓN DE CUMPLIMIENTO DEL IMSS</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22B175" w14:textId="22BDCDF0" w:rsidR="00605326" w:rsidRPr="00181ADC" w:rsidRDefault="007A3D82" w:rsidP="00FD222D">
            <w:pPr>
              <w:jc w:val="both"/>
              <w:rPr>
                <w:rFonts w:ascii="Arial" w:eastAsiaTheme="minorHAnsi" w:hAnsi="Arial" w:cs="Arial"/>
                <w:b/>
                <w:color w:val="000000" w:themeColor="text1"/>
                <w:sz w:val="16"/>
                <w:szCs w:val="16"/>
                <w:lang w:val="es-MX" w:eastAsia="es-MX"/>
              </w:rPr>
            </w:pPr>
            <w:r>
              <w:rPr>
                <w:rFonts w:ascii="Arial" w:eastAsiaTheme="minorHAnsi" w:hAnsi="Arial" w:cs="Arial"/>
                <w:b/>
                <w:color w:val="000000" w:themeColor="text1"/>
                <w:sz w:val="16"/>
                <w:szCs w:val="16"/>
                <w:lang w:val="es-MX" w:eastAsia="es-MX"/>
              </w:rPr>
              <w:t xml:space="preserve">En sentido POSITIVO </w:t>
            </w:r>
            <w:r w:rsidR="00FD222D" w:rsidRPr="00181ADC">
              <w:rPr>
                <w:rFonts w:ascii="Arial" w:eastAsiaTheme="minorHAnsi" w:hAnsi="Arial" w:cs="Arial"/>
                <w:b/>
                <w:color w:val="000000" w:themeColor="text1"/>
                <w:sz w:val="16"/>
                <w:szCs w:val="16"/>
                <w:lang w:val="es-MX" w:eastAsia="es-MX"/>
              </w:rPr>
              <w:t xml:space="preserve">(con fecha de emisión no mayor a 30 </w:t>
            </w:r>
            <w:r w:rsidR="00FD222D">
              <w:rPr>
                <w:rFonts w:ascii="Arial" w:eastAsiaTheme="minorHAnsi" w:hAnsi="Arial" w:cs="Arial"/>
                <w:b/>
                <w:color w:val="000000" w:themeColor="text1"/>
                <w:sz w:val="16"/>
                <w:szCs w:val="16"/>
                <w:lang w:val="es-MX" w:eastAsia="es-MX"/>
              </w:rPr>
              <w:t>días).</w:t>
            </w:r>
            <w:r w:rsidR="00181ADC" w:rsidRPr="00181ADC">
              <w:rPr>
                <w:rFonts w:ascii="Arial" w:eastAsiaTheme="minorHAnsi" w:hAnsi="Arial" w:cs="Arial"/>
                <w:b/>
                <w:color w:val="000000" w:themeColor="text1"/>
                <w:sz w:val="16"/>
                <w:szCs w:val="16"/>
                <w:lang w:val="es-MX" w:eastAsia="es-MX"/>
              </w:rPr>
              <w:t xml:space="preserve"> Si no hay empleados; presentar la consulta al módulo de opinión de cumplimiento del IMSS </w:t>
            </w:r>
            <w:r w:rsidR="00CC4F81" w:rsidRPr="00181ADC">
              <w:rPr>
                <w:rFonts w:ascii="Arial" w:eastAsiaTheme="minorHAnsi" w:hAnsi="Arial" w:cs="Arial"/>
                <w:b/>
                <w:color w:val="000000" w:themeColor="text1"/>
                <w:sz w:val="16"/>
                <w:szCs w:val="16"/>
                <w:lang w:val="es-MX" w:eastAsia="es-MX"/>
              </w:rPr>
              <w:t>al día de</w:t>
            </w:r>
            <w:r w:rsidR="00181ADC" w:rsidRPr="00181ADC">
              <w:rPr>
                <w:rFonts w:ascii="Arial" w:eastAsiaTheme="minorHAnsi" w:hAnsi="Arial" w:cs="Arial"/>
                <w:b/>
                <w:color w:val="000000" w:themeColor="text1"/>
                <w:sz w:val="16"/>
                <w:szCs w:val="16"/>
                <w:lang w:val="es-MX" w:eastAsia="es-MX"/>
              </w:rPr>
              <w:t xml:space="preserve"> la presentación de su propuesta</w:t>
            </w:r>
            <w:r w:rsidR="00605326" w:rsidRPr="00181ADC">
              <w:rPr>
                <w:rFonts w:ascii="Arial" w:eastAsiaTheme="minorHAnsi" w:hAnsi="Arial" w:cs="Arial"/>
                <w:b/>
                <w:color w:val="000000" w:themeColor="text1"/>
                <w:sz w:val="16"/>
                <w:szCs w:val="16"/>
                <w:lang w:val="es-MX" w:eastAsia="es-MX"/>
              </w:rPr>
              <w:t>.</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FE9950"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Impresión completa</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74C7AAA"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C0A951C"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D074CB5"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02134FDF" w14:textId="77777777" w:rsidTr="001D3385">
        <w:trPr>
          <w:trHeight w:val="1002"/>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812FB"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PAGO 2% DE IMPUESTOS</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0CFA6E" w14:textId="77777777" w:rsidR="00605326" w:rsidRPr="00597894" w:rsidRDefault="00605326" w:rsidP="00CB7B32">
            <w:pPr>
              <w:jc w:val="both"/>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Recibo oficial del pago del impuesto sobre nómina o factura con vigencia no mayor a dos meses (sólo si tiene trabajadores en el estado de Jalisco).</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F0203C"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 simple</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E116234"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F15EDF"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D1861F"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6ACCD058" w14:textId="77777777" w:rsidTr="001D3385">
        <w:trPr>
          <w:trHeight w:val="1002"/>
          <w:jc w:val="center"/>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4B1DE8" w14:textId="77777777" w:rsidR="003B3A29" w:rsidRPr="00597894" w:rsidRDefault="003B3A29" w:rsidP="003B3A29">
            <w:pPr>
              <w:jc w:val="center"/>
              <w:rPr>
                <w:rFonts w:ascii="Arial" w:eastAsiaTheme="minorHAnsi" w:hAnsi="Arial" w:cs="Arial"/>
                <w:b/>
                <w:bCs/>
                <w:color w:val="000000" w:themeColor="text1"/>
                <w:sz w:val="16"/>
                <w:szCs w:val="16"/>
                <w:lang w:val="es-MX" w:eastAsia="es-MX"/>
              </w:rPr>
            </w:pPr>
            <w:r w:rsidRPr="00597894">
              <w:rPr>
                <w:rFonts w:ascii="Arial" w:eastAsiaTheme="minorHAnsi" w:hAnsi="Arial" w:cs="Arial"/>
                <w:b/>
                <w:bCs/>
                <w:color w:val="000000" w:themeColor="text1"/>
                <w:sz w:val="16"/>
                <w:szCs w:val="16"/>
                <w:lang w:eastAsia="es-MX"/>
              </w:rPr>
              <w:t>CONSTANCIA DE SITUACIÓN FISCAL DEL INFONAVIT</w:t>
            </w:r>
          </w:p>
          <w:p w14:paraId="387F796E" w14:textId="77777777" w:rsidR="003B3A29" w:rsidRPr="00597894" w:rsidRDefault="003B3A29" w:rsidP="00CB7B32">
            <w:pPr>
              <w:jc w:val="center"/>
              <w:rPr>
                <w:rFonts w:ascii="Arial" w:eastAsiaTheme="minorHAnsi" w:hAnsi="Arial" w:cs="Arial"/>
                <w:b/>
                <w:color w:val="000000" w:themeColor="text1"/>
                <w:sz w:val="16"/>
                <w:szCs w:val="16"/>
                <w:lang w:val="es-MX" w:eastAsia="es-MX"/>
              </w:rPr>
            </w:pPr>
          </w:p>
        </w:tc>
        <w:tc>
          <w:tcPr>
            <w:tcW w:w="311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45F1A8B" w14:textId="6FFBDD72" w:rsidR="003B3A29" w:rsidRPr="00597894" w:rsidRDefault="003B3A29" w:rsidP="003B3A29">
            <w:pPr>
              <w:jc w:val="both"/>
              <w:rPr>
                <w:rFonts w:ascii="Arial" w:eastAsiaTheme="minorHAnsi" w:hAnsi="Arial" w:cs="Arial"/>
                <w:b/>
                <w:bCs/>
                <w:color w:val="000000" w:themeColor="text1"/>
                <w:sz w:val="16"/>
                <w:szCs w:val="16"/>
                <w:lang w:val="es-MX" w:eastAsia="es-MX"/>
              </w:rPr>
            </w:pPr>
            <w:r w:rsidRPr="00597894">
              <w:rPr>
                <w:rFonts w:ascii="Arial" w:eastAsiaTheme="minorHAnsi" w:hAnsi="Arial" w:cs="Arial"/>
                <w:b/>
                <w:bCs/>
                <w:color w:val="000000" w:themeColor="text1"/>
                <w:sz w:val="16"/>
                <w:szCs w:val="16"/>
                <w:lang w:eastAsia="es-MX"/>
              </w:rPr>
              <w:t xml:space="preserve">Carta Constancia emitida por </w:t>
            </w:r>
            <w:r w:rsidR="00E963F5" w:rsidRPr="00597894">
              <w:rPr>
                <w:rFonts w:ascii="Arial" w:eastAsiaTheme="minorHAnsi" w:hAnsi="Arial" w:cs="Arial"/>
                <w:b/>
                <w:bCs/>
                <w:color w:val="000000" w:themeColor="text1"/>
                <w:sz w:val="16"/>
                <w:szCs w:val="16"/>
                <w:lang w:eastAsia="es-MX"/>
              </w:rPr>
              <w:t xml:space="preserve">el </w:t>
            </w:r>
            <w:r w:rsidR="002C6CBB">
              <w:rPr>
                <w:rFonts w:ascii="Arial" w:eastAsiaTheme="minorHAnsi" w:hAnsi="Arial" w:cs="Arial"/>
                <w:b/>
                <w:bCs/>
                <w:color w:val="000000" w:themeColor="text1"/>
                <w:sz w:val="16"/>
                <w:szCs w:val="16"/>
                <w:lang w:eastAsia="es-MX"/>
              </w:rPr>
              <w:t>INFONAVIT</w:t>
            </w:r>
            <w:r w:rsidR="00E963F5" w:rsidRPr="00597894">
              <w:rPr>
                <w:rFonts w:ascii="Arial" w:eastAsiaTheme="minorHAnsi" w:hAnsi="Arial" w:cs="Arial"/>
                <w:b/>
                <w:bCs/>
                <w:color w:val="000000" w:themeColor="text1"/>
                <w:sz w:val="16"/>
                <w:szCs w:val="16"/>
                <w:lang w:eastAsia="es-MX"/>
              </w:rPr>
              <w:t xml:space="preserve"> que</w:t>
            </w:r>
            <w:r w:rsidRPr="00597894">
              <w:rPr>
                <w:rFonts w:ascii="Arial" w:eastAsiaTheme="minorHAnsi" w:hAnsi="Arial" w:cs="Arial"/>
                <w:b/>
                <w:bCs/>
                <w:color w:val="000000" w:themeColor="text1"/>
                <w:sz w:val="16"/>
                <w:szCs w:val="16"/>
                <w:lang w:eastAsia="es-MX"/>
              </w:rPr>
              <w:t xml:space="preserve"> expone el cumplimento </w:t>
            </w:r>
            <w:r w:rsidR="00E963F5" w:rsidRPr="00597894">
              <w:rPr>
                <w:rFonts w:ascii="Arial" w:eastAsiaTheme="minorHAnsi" w:hAnsi="Arial" w:cs="Arial"/>
                <w:b/>
                <w:bCs/>
                <w:color w:val="000000" w:themeColor="text1"/>
                <w:sz w:val="16"/>
                <w:szCs w:val="16"/>
                <w:lang w:eastAsia="es-MX"/>
              </w:rPr>
              <w:t>de las obligaciones fiscales en materia de vivienda</w:t>
            </w:r>
            <w:r w:rsidRPr="00597894">
              <w:rPr>
                <w:rFonts w:ascii="Arial" w:eastAsiaTheme="minorHAnsi" w:hAnsi="Arial" w:cs="Arial"/>
                <w:b/>
                <w:bCs/>
                <w:color w:val="000000" w:themeColor="text1"/>
                <w:sz w:val="16"/>
                <w:szCs w:val="16"/>
                <w:lang w:eastAsia="es-MX"/>
              </w:rPr>
              <w:t xml:space="preserve"> </w:t>
            </w:r>
            <w:r w:rsidR="00E963F5" w:rsidRPr="00597894">
              <w:rPr>
                <w:rFonts w:ascii="Arial" w:eastAsiaTheme="minorHAnsi" w:hAnsi="Arial" w:cs="Arial"/>
                <w:b/>
                <w:bCs/>
                <w:color w:val="000000" w:themeColor="text1"/>
                <w:sz w:val="16"/>
                <w:szCs w:val="16"/>
                <w:lang w:eastAsia="es-MX"/>
              </w:rPr>
              <w:t>patronal con</w:t>
            </w:r>
            <w:r w:rsidRPr="00597894">
              <w:rPr>
                <w:rFonts w:ascii="Arial" w:eastAsiaTheme="minorHAnsi" w:hAnsi="Arial" w:cs="Arial"/>
                <w:b/>
                <w:bCs/>
                <w:color w:val="000000" w:themeColor="text1"/>
                <w:sz w:val="16"/>
                <w:szCs w:val="16"/>
                <w:lang w:eastAsia="es-MX"/>
              </w:rPr>
              <w:t xml:space="preserve"> vigencia de 30 días y código QR.</w:t>
            </w:r>
            <w:r w:rsidR="00DB5374" w:rsidRPr="00597894">
              <w:rPr>
                <w:rFonts w:ascii="Arial" w:eastAsiaTheme="minorHAnsi" w:hAnsi="Arial" w:cs="Arial"/>
                <w:b/>
                <w:bCs/>
                <w:color w:val="000000" w:themeColor="text1"/>
                <w:sz w:val="16"/>
                <w:szCs w:val="16"/>
                <w:lang w:eastAsia="es-MX"/>
              </w:rPr>
              <w:t xml:space="preserve"> En caso de que el licitante no cuente con trabajadores deberá manifestar </w:t>
            </w:r>
            <w:r w:rsidR="00DF0066" w:rsidRPr="00597894">
              <w:rPr>
                <w:rFonts w:ascii="Arial" w:eastAsiaTheme="minorHAnsi" w:hAnsi="Arial" w:cs="Arial"/>
                <w:b/>
                <w:bCs/>
                <w:color w:val="000000" w:themeColor="text1"/>
                <w:sz w:val="16"/>
                <w:szCs w:val="16"/>
                <w:lang w:eastAsia="es-MX"/>
              </w:rPr>
              <w:t>mediante</w:t>
            </w:r>
            <w:r w:rsidR="00DB5374" w:rsidRPr="00597894">
              <w:rPr>
                <w:rFonts w:ascii="Arial" w:eastAsiaTheme="minorHAnsi" w:hAnsi="Arial" w:cs="Arial"/>
                <w:b/>
                <w:bCs/>
                <w:color w:val="000000" w:themeColor="text1"/>
                <w:sz w:val="16"/>
                <w:szCs w:val="16"/>
                <w:lang w:eastAsia="es-MX"/>
              </w:rPr>
              <w:t xml:space="preserve"> carta bajo protesta de decir verdad, justificando el motivo por el que no se puede emitir la constancia de cumplimiento del </w:t>
            </w:r>
            <w:r w:rsidR="002C6CBB">
              <w:rPr>
                <w:rFonts w:ascii="Arial" w:eastAsiaTheme="minorHAnsi" w:hAnsi="Arial" w:cs="Arial"/>
                <w:b/>
                <w:bCs/>
                <w:color w:val="000000" w:themeColor="text1"/>
                <w:sz w:val="16"/>
                <w:szCs w:val="16"/>
                <w:lang w:eastAsia="es-MX"/>
              </w:rPr>
              <w:t>INFONAVIT</w:t>
            </w:r>
            <w:r w:rsidR="00DB5374" w:rsidRPr="00597894">
              <w:rPr>
                <w:rFonts w:ascii="Arial" w:eastAsiaTheme="minorHAnsi" w:hAnsi="Arial" w:cs="Arial"/>
                <w:b/>
                <w:bCs/>
                <w:color w:val="000000" w:themeColor="text1"/>
                <w:sz w:val="16"/>
                <w:szCs w:val="16"/>
                <w:lang w:eastAsia="es-MX"/>
              </w:rPr>
              <w:t>.</w:t>
            </w:r>
          </w:p>
          <w:p w14:paraId="0D623274" w14:textId="77777777" w:rsidR="003B3A29" w:rsidRPr="00597894" w:rsidRDefault="003B3A29" w:rsidP="00CB7B32">
            <w:pPr>
              <w:jc w:val="both"/>
              <w:rPr>
                <w:rFonts w:ascii="Arial" w:eastAsiaTheme="minorHAnsi" w:hAnsi="Arial" w:cs="Arial"/>
                <w:b/>
                <w:color w:val="000000" w:themeColor="text1"/>
                <w:sz w:val="16"/>
                <w:szCs w:val="16"/>
                <w:lang w:val="es-MX" w:eastAsia="es-MX"/>
              </w:rPr>
            </w:pPr>
          </w:p>
        </w:tc>
        <w:tc>
          <w:tcPr>
            <w:tcW w:w="136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0B36362E" w14:textId="4AAEC216" w:rsidR="003B3A29" w:rsidRPr="00597894" w:rsidRDefault="003B3A29"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39C9325E" w14:textId="1422A5E5" w:rsidR="003B3A29" w:rsidRPr="00597894" w:rsidRDefault="003B3A29"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 xml:space="preserve">Original </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769E07B4" w14:textId="6CAF3E8C" w:rsidR="003B3A29" w:rsidRPr="00597894" w:rsidRDefault="00E963F5"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279A7024" w14:textId="32381CEB" w:rsidR="003B3A29" w:rsidRPr="00597894" w:rsidRDefault="003B3A29"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7C3F797A" w14:textId="77777777" w:rsidTr="001D3385">
        <w:trPr>
          <w:trHeight w:val="1260"/>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447D2C"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CURRÍCULUM O LISTADO DE PRODUCTOS QUE OFERTAN</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82BC2D" w14:textId="77777777" w:rsidR="00605326" w:rsidRPr="00597894" w:rsidRDefault="00605326" w:rsidP="00CB7B32">
            <w:pPr>
              <w:jc w:val="both"/>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Especificar el giro al que se dedica la empresa con los productos o servicios que oferta según su constancia de situación fiscal. En hoja membretada, sin precios, ni marcas, ni clientes.</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79F737"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 simple</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E0DF642"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AD36CB"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1BC41E"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27051F79" w14:textId="77777777" w:rsidTr="001D3385">
        <w:trPr>
          <w:trHeight w:val="1260"/>
          <w:jc w:val="center"/>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244192"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COMPROBANTE DE DOMICILIO FISCAL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BF44871" w14:textId="77777777" w:rsidR="00605326" w:rsidRPr="00597894" w:rsidRDefault="00605326" w:rsidP="00CB7B32">
            <w:pPr>
              <w:jc w:val="both"/>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A nombre del titular o empresa (con vigencia no mayor a tres meses) pudiendo ser recibo de luz, teléfono fijo, predial, agua, o el último estado de cuenta (si no viene a su nombre adjuntar copia del contrato de arrendamiento. vigente).</w:t>
            </w:r>
          </w:p>
        </w:tc>
        <w:tc>
          <w:tcPr>
            <w:tcW w:w="13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58BFF0C"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 simple y original</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6C4740F"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9A5314E"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1612640"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2A7F65BF" w14:textId="77777777" w:rsidTr="001D3385">
        <w:trPr>
          <w:trHeight w:val="1842"/>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51D9B"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 xml:space="preserve">FOTOGRAFIAS A COLOR DEL DOMICILIO </w:t>
            </w:r>
            <w:r w:rsidRPr="00597894">
              <w:rPr>
                <w:rFonts w:ascii="Arial" w:eastAsiaTheme="minorHAnsi" w:hAnsi="Arial" w:cs="Arial"/>
                <w:b/>
                <w:color w:val="000000" w:themeColor="text1"/>
                <w:sz w:val="16"/>
                <w:szCs w:val="16"/>
                <w:u w:val="single"/>
                <w:lang w:val="es-MX" w:eastAsia="es-MX"/>
              </w:rPr>
              <w:t>FISCAL Y OPERATIVO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59D8313" w14:textId="77777777" w:rsidR="00605326" w:rsidRPr="00597894" w:rsidRDefault="00605326" w:rsidP="00CB7B32">
            <w:pPr>
              <w:jc w:val="both"/>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Fotos A COLOR de la fachada y del interior del negocio firmadas. Si las herramientas, mercancía y maquinaria no se encuentran en el domicilio fiscal, deberá elaborar y adjuntar otro formato del domicilio OPERATIVO con fotografías de esos tres activos (según el giro).</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56BA397B"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 firmado</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413C0BC2"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BF6C8"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7204F"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229E187C" w14:textId="77777777" w:rsidTr="001D3385">
        <w:trPr>
          <w:trHeight w:val="848"/>
          <w:jc w:val="center"/>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4723CE"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REGISTRO PRO INTEGRIDAD</w:t>
            </w:r>
          </w:p>
        </w:tc>
        <w:tc>
          <w:tcPr>
            <w:tcW w:w="311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52357106" w14:textId="742A8D98" w:rsidR="00605326" w:rsidRPr="00597894" w:rsidRDefault="00605326" w:rsidP="009A7E39">
            <w:pPr>
              <w:jc w:val="both"/>
              <w:rPr>
                <w:rFonts w:ascii="Arial" w:hAnsi="Arial" w:cs="Arial"/>
                <w:b/>
                <w:color w:val="000000" w:themeColor="text1"/>
                <w:sz w:val="16"/>
                <w:szCs w:val="16"/>
                <w:lang w:val="es-MX" w:eastAsia="es-MX"/>
              </w:rPr>
            </w:pPr>
            <w:r w:rsidRPr="00597894">
              <w:rPr>
                <w:rFonts w:ascii="Arial" w:hAnsi="Arial" w:cs="Arial"/>
                <w:b/>
                <w:color w:val="000000" w:themeColor="text1"/>
                <w:sz w:val="16"/>
                <w:szCs w:val="16"/>
                <w:u w:val="single"/>
                <w:lang w:val="es-MX" w:eastAsia="es-MX"/>
              </w:rPr>
              <w:t>En caso de contar con ello</w:t>
            </w:r>
            <w:r w:rsidRPr="00597894">
              <w:rPr>
                <w:rFonts w:ascii="Arial" w:hAnsi="Arial" w:cs="Arial"/>
                <w:b/>
                <w:color w:val="000000" w:themeColor="text1"/>
                <w:sz w:val="16"/>
                <w:szCs w:val="16"/>
                <w:lang w:val="es-MX" w:eastAsia="es-MX"/>
              </w:rPr>
              <w:t xml:space="preserve">, adjuntar </w:t>
            </w:r>
            <w:r w:rsidR="00E03029" w:rsidRPr="00597894">
              <w:rPr>
                <w:rFonts w:ascii="Arial" w:hAnsi="Arial" w:cs="Arial"/>
                <w:b/>
                <w:color w:val="000000" w:themeColor="text1"/>
                <w:sz w:val="16"/>
                <w:szCs w:val="16"/>
                <w:lang w:val="es-MX" w:eastAsia="es-MX"/>
              </w:rPr>
              <w:t>la acreditación o distintivo</w:t>
            </w:r>
            <w:r w:rsidR="009A7E39" w:rsidRPr="00597894">
              <w:rPr>
                <w:rFonts w:ascii="Arial" w:hAnsi="Arial" w:cs="Arial"/>
                <w:b/>
                <w:color w:val="000000" w:themeColor="text1"/>
                <w:sz w:val="16"/>
                <w:szCs w:val="16"/>
                <w:lang w:val="es-MX" w:eastAsia="es-MX"/>
              </w:rPr>
              <w:t xml:space="preserve"> d</w:t>
            </w:r>
            <w:r w:rsidRPr="00597894">
              <w:rPr>
                <w:rFonts w:ascii="Arial" w:hAnsi="Arial" w:cs="Arial"/>
                <w:b/>
                <w:color w:val="000000" w:themeColor="text1"/>
                <w:sz w:val="16"/>
                <w:szCs w:val="16"/>
                <w:lang w:val="es-MX" w:eastAsia="es-MX"/>
              </w:rPr>
              <w:t xml:space="preserve">el Registro Pro </w:t>
            </w:r>
            <w:r w:rsidR="009A7E39" w:rsidRPr="00597894">
              <w:rPr>
                <w:rFonts w:ascii="Arial" w:hAnsi="Arial" w:cs="Arial"/>
                <w:b/>
                <w:color w:val="000000" w:themeColor="text1"/>
                <w:sz w:val="16"/>
                <w:szCs w:val="16"/>
                <w:lang w:val="es-MX" w:eastAsia="es-MX"/>
              </w:rPr>
              <w:t>Integridad a</w:t>
            </w:r>
            <w:r w:rsidRPr="00597894">
              <w:rPr>
                <w:rFonts w:ascii="Arial" w:hAnsi="Arial" w:cs="Arial"/>
                <w:b/>
                <w:color w:val="000000" w:themeColor="text1"/>
                <w:sz w:val="16"/>
                <w:szCs w:val="16"/>
                <w:lang w:val="es-MX" w:eastAsia="es-MX"/>
              </w:rPr>
              <w:t xml:space="preserve"> cargo de la Contraloría del Estado de Jalisco.</w:t>
            </w:r>
          </w:p>
        </w:tc>
        <w:tc>
          <w:tcPr>
            <w:tcW w:w="136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73DCF31" w14:textId="77777777" w:rsidR="00605326" w:rsidRPr="00597894" w:rsidRDefault="00605326" w:rsidP="00CB7B32">
            <w:pPr>
              <w:jc w:val="center"/>
              <w:rPr>
                <w:rFonts w:ascii="Arial" w:hAnsi="Arial" w:cs="Arial"/>
                <w:b/>
                <w:color w:val="000000" w:themeColor="text1"/>
                <w:sz w:val="16"/>
                <w:szCs w:val="16"/>
                <w:lang w:val="es-MX" w:eastAsia="es-MX"/>
              </w:rPr>
            </w:pPr>
            <w:r w:rsidRPr="00597894">
              <w:rPr>
                <w:rFonts w:ascii="Arial" w:hAnsi="Arial" w:cs="Arial"/>
                <w:b/>
                <w:color w:val="000000" w:themeColor="text1"/>
                <w:sz w:val="16"/>
                <w:szCs w:val="16"/>
                <w:lang w:val="es-MX" w:eastAsia="es-MX"/>
              </w:rPr>
              <w:t>Original</w:t>
            </w:r>
          </w:p>
        </w:tc>
        <w:tc>
          <w:tcPr>
            <w:tcW w:w="1262"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494266BD" w14:textId="77777777" w:rsidR="00605326" w:rsidRPr="00597894" w:rsidRDefault="00605326" w:rsidP="00CB7B32">
            <w:pPr>
              <w:jc w:val="center"/>
              <w:rPr>
                <w:rFonts w:ascii="Arial" w:hAnsi="Arial" w:cs="Arial"/>
                <w:b/>
                <w:color w:val="000000" w:themeColor="text1"/>
                <w:sz w:val="16"/>
                <w:szCs w:val="16"/>
                <w:lang w:val="es-MX" w:eastAsia="es-MX"/>
              </w:rPr>
            </w:pPr>
            <w:r w:rsidRPr="00597894">
              <w:rPr>
                <w:rFonts w:ascii="Arial" w:hAnsi="Arial" w:cs="Arial"/>
                <w:b/>
                <w:color w:val="000000" w:themeColor="text1"/>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136C35A2" w14:textId="77777777" w:rsidR="00605326" w:rsidRPr="00597894" w:rsidRDefault="00605326" w:rsidP="00CB7B32">
            <w:pPr>
              <w:jc w:val="center"/>
              <w:rPr>
                <w:rFonts w:ascii="Arial" w:hAnsi="Arial" w:cs="Arial"/>
                <w:b/>
                <w:color w:val="000000" w:themeColor="text1"/>
                <w:sz w:val="16"/>
                <w:szCs w:val="16"/>
                <w:lang w:val="es-MX" w:eastAsia="es-MX"/>
              </w:rPr>
            </w:pPr>
            <w:r w:rsidRPr="00597894">
              <w:rPr>
                <w:rFonts w:ascii="Arial"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9523A94" w14:textId="77777777" w:rsidR="00605326" w:rsidRPr="00597894" w:rsidRDefault="00605326" w:rsidP="00CB7B32">
            <w:pPr>
              <w:jc w:val="center"/>
              <w:rPr>
                <w:rFonts w:ascii="Arial" w:hAnsi="Arial" w:cs="Arial"/>
                <w:b/>
                <w:color w:val="000000" w:themeColor="text1"/>
                <w:sz w:val="16"/>
                <w:szCs w:val="16"/>
                <w:lang w:val="es-MX" w:eastAsia="es-MX"/>
              </w:rPr>
            </w:pPr>
            <w:r w:rsidRPr="00597894">
              <w:rPr>
                <w:rFonts w:ascii="Arial" w:hAnsi="Arial" w:cs="Arial"/>
                <w:b/>
                <w:color w:val="000000" w:themeColor="text1"/>
                <w:sz w:val="16"/>
                <w:szCs w:val="16"/>
                <w:lang w:val="es-MX" w:eastAsia="es-MX"/>
              </w:rPr>
              <w:t>SI</w:t>
            </w:r>
          </w:p>
        </w:tc>
      </w:tr>
    </w:tbl>
    <w:p w14:paraId="261E02EC" w14:textId="77777777" w:rsidR="00605326" w:rsidRPr="00597894" w:rsidRDefault="00605326" w:rsidP="00605326">
      <w:pPr>
        <w:jc w:val="both"/>
        <w:rPr>
          <w:rFonts w:ascii="Arial" w:eastAsiaTheme="minorHAnsi" w:hAnsi="Arial" w:cs="Arial"/>
          <w:color w:val="000000" w:themeColor="text1"/>
          <w:lang w:val="es-MX" w:eastAsia="en-US"/>
        </w:rPr>
      </w:pPr>
    </w:p>
    <w:p w14:paraId="4A21DC42" w14:textId="77777777" w:rsidR="00832D69" w:rsidRPr="00832D69" w:rsidRDefault="00832D69" w:rsidP="00832D69">
      <w:pPr>
        <w:jc w:val="both"/>
        <w:rPr>
          <w:rFonts w:ascii="Arial" w:eastAsiaTheme="minorHAnsi" w:hAnsi="Arial" w:cs="Arial"/>
          <w:color w:val="000000" w:themeColor="text1"/>
          <w:lang w:val="es-MX" w:eastAsia="en-US"/>
        </w:rPr>
      </w:pPr>
      <w:r w:rsidRPr="00832D69">
        <w:rPr>
          <w:rFonts w:ascii="Arial" w:eastAsiaTheme="minorHAnsi" w:hAnsi="Arial" w:cs="Arial"/>
          <w:color w:val="000000" w:themeColor="text1"/>
          <w:lang w:val="es-MX" w:eastAsia="en-US"/>
        </w:rPr>
        <w:t>La documentación citada con antelación, de conformidad con el artículo SEGUNDO Transitorio de la Ley, formará parte del Padrón de la Convocante. En caso de que el proveedor omita presentar algún documento que acompaña al Anexo 5, dispondrá de un plazo máximo de 3 (tres) días naturales para realizarlo, debiendo entregar la documentación faltante de forma física en las instalaciones de la Convocante. Transcurrido el plazo, sin dar cumplimiento a la entrega de la documentación requerida, se desechará la propuesta del proveedor.</w:t>
      </w:r>
    </w:p>
    <w:p w14:paraId="5DE77F7D" w14:textId="77777777" w:rsidR="006306C2" w:rsidRPr="00597894" w:rsidRDefault="006306C2" w:rsidP="00605326">
      <w:pPr>
        <w:jc w:val="both"/>
        <w:rPr>
          <w:rFonts w:ascii="Arial" w:eastAsiaTheme="minorHAnsi" w:hAnsi="Arial" w:cs="Arial"/>
          <w:color w:val="000000" w:themeColor="text1"/>
          <w:lang w:val="es-MX" w:eastAsia="en-US"/>
        </w:rPr>
      </w:pPr>
    </w:p>
    <w:p w14:paraId="08E391E8" w14:textId="5800C274" w:rsidR="00605326" w:rsidRPr="00597894" w:rsidRDefault="00605326" w:rsidP="00605326">
      <w:pPr>
        <w:jc w:val="both"/>
        <w:rPr>
          <w:rFonts w:ascii="Arial" w:eastAsiaTheme="minorHAnsi" w:hAnsi="Arial" w:cs="Arial"/>
          <w:color w:val="000000" w:themeColor="text1"/>
          <w:lang w:val="es-MX" w:eastAsia="en-US"/>
        </w:rPr>
      </w:pPr>
      <w:r w:rsidRPr="00597894">
        <w:rPr>
          <w:rFonts w:ascii="Arial" w:eastAsiaTheme="minorHAnsi" w:hAnsi="Arial" w:cs="Arial"/>
          <w:color w:val="000000" w:themeColor="text1"/>
          <w:lang w:val="es-MX" w:eastAsia="en-US"/>
        </w:rPr>
        <w:t xml:space="preserve">En todo caso el objeto social de la empresa o giro de la actividad del proveedor, deberá ser congruente con el objeto de esta licitación, o justificar que se encuentra en el supuesto </w:t>
      </w:r>
      <w:r w:rsidRPr="00597894">
        <w:rPr>
          <w:rFonts w:ascii="Arial" w:eastAsiaTheme="minorHAnsi" w:hAnsi="Arial" w:cs="Arial"/>
          <w:color w:val="000000" w:themeColor="text1"/>
          <w:lang w:val="es-MX" w:eastAsia="en-US"/>
        </w:rPr>
        <w:lastRenderedPageBreak/>
        <w:t xml:space="preserve">que refiere el artículo 73, fracción V, de la Ley de Compras Gubernamentales, Enajenaciones y Contratación de Servicios del Estado de Jalisco y sus Municipios. </w:t>
      </w:r>
    </w:p>
    <w:p w14:paraId="3030C305" w14:textId="77777777" w:rsidR="0004166F" w:rsidRPr="00597894" w:rsidRDefault="0004166F" w:rsidP="00605326">
      <w:pPr>
        <w:jc w:val="both"/>
        <w:rPr>
          <w:rFonts w:ascii="Arial" w:eastAsiaTheme="minorHAnsi" w:hAnsi="Arial" w:cs="Arial"/>
          <w:color w:val="000000" w:themeColor="text1"/>
          <w:lang w:val="es-MX" w:eastAsia="en-US"/>
        </w:rPr>
      </w:pPr>
    </w:p>
    <w:p w14:paraId="1D613611" w14:textId="77777777" w:rsidR="00605326" w:rsidRPr="00597894" w:rsidRDefault="00605326" w:rsidP="00605326">
      <w:pPr>
        <w:jc w:val="both"/>
        <w:rPr>
          <w:rFonts w:ascii="Arial" w:hAnsi="Arial" w:cs="Arial"/>
          <w:b/>
          <w:i/>
          <w:color w:val="000000" w:themeColor="text1"/>
          <w:sz w:val="22"/>
        </w:rPr>
      </w:pPr>
      <w:r w:rsidRPr="00597894">
        <w:rPr>
          <w:rFonts w:ascii="Arial" w:hAnsi="Arial" w:cs="Arial"/>
          <w:b/>
          <w:i/>
          <w:color w:val="000000" w:themeColor="text1"/>
          <w:sz w:val="22"/>
        </w:rPr>
        <w:t xml:space="preserve">La documentación solicitada en el Sobre 1: Propuesta Económica y Sobre 2: Propuesta Técnica </w:t>
      </w:r>
      <w:r w:rsidRPr="00597894">
        <w:rPr>
          <w:rFonts w:ascii="Arial" w:hAnsi="Arial" w:cs="Arial"/>
          <w:b/>
          <w:i/>
          <w:color w:val="000000" w:themeColor="text1"/>
          <w:sz w:val="22"/>
          <w:shd w:val="clear" w:color="auto" w:fill="FFFFFF" w:themeFill="background1"/>
        </w:rPr>
        <w:t xml:space="preserve">deberá presentarse </w:t>
      </w:r>
      <w:r w:rsidRPr="00597894">
        <w:rPr>
          <w:rFonts w:ascii="Arial" w:hAnsi="Arial" w:cs="Arial"/>
          <w:b/>
          <w:i/>
          <w:color w:val="000000" w:themeColor="text1"/>
          <w:sz w:val="22"/>
        </w:rPr>
        <w:t>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0754CBE7" w14:textId="4B8CC1DE" w:rsidR="00D734AA" w:rsidRPr="00597894" w:rsidRDefault="00D734AA" w:rsidP="0037105C">
      <w:pPr>
        <w:spacing w:before="120"/>
        <w:jc w:val="both"/>
        <w:rPr>
          <w:rFonts w:ascii="Arial" w:hAnsi="Arial" w:cs="Arial"/>
          <w:color w:val="000000" w:themeColor="text1"/>
        </w:rPr>
      </w:pPr>
    </w:p>
    <w:p w14:paraId="3B4F761D" w14:textId="1983A97C" w:rsidR="0037105C" w:rsidRPr="00597894" w:rsidRDefault="00605326" w:rsidP="0037105C">
      <w:pPr>
        <w:jc w:val="both"/>
        <w:rPr>
          <w:rFonts w:ascii="Arial" w:hAnsi="Arial" w:cs="Arial"/>
          <w:b/>
          <w:color w:val="000000" w:themeColor="text1"/>
        </w:rPr>
      </w:pPr>
      <w:r w:rsidRPr="00597894">
        <w:rPr>
          <w:rFonts w:ascii="Arial" w:hAnsi="Arial" w:cs="Arial"/>
          <w:b/>
          <w:color w:val="000000" w:themeColor="text1"/>
        </w:rPr>
        <w:t>8.4</w:t>
      </w:r>
      <w:r w:rsidR="00FC25F8" w:rsidRPr="00597894">
        <w:rPr>
          <w:rFonts w:ascii="Arial" w:hAnsi="Arial" w:cs="Arial"/>
          <w:b/>
          <w:color w:val="000000" w:themeColor="text1"/>
        </w:rPr>
        <w:t xml:space="preserve"> Acto</w:t>
      </w:r>
      <w:r w:rsidR="0037105C" w:rsidRPr="00597894">
        <w:rPr>
          <w:rFonts w:ascii="Arial" w:hAnsi="Arial" w:cs="Arial"/>
          <w:b/>
          <w:color w:val="000000" w:themeColor="text1"/>
        </w:rPr>
        <w:t xml:space="preserve"> de presentación y apertura de proposiciones.</w:t>
      </w:r>
    </w:p>
    <w:p w14:paraId="727318FD" w14:textId="77777777" w:rsidR="0037105C" w:rsidRPr="00597894" w:rsidRDefault="0037105C" w:rsidP="0037105C">
      <w:pPr>
        <w:jc w:val="both"/>
        <w:rPr>
          <w:rFonts w:ascii="Arial" w:hAnsi="Arial" w:cs="Arial"/>
          <w:b/>
          <w:color w:val="000000" w:themeColor="text1"/>
        </w:rPr>
      </w:pPr>
      <w:r w:rsidRPr="00597894">
        <w:rPr>
          <w:rFonts w:ascii="Arial" w:hAnsi="Arial" w:cs="Arial"/>
          <w:b/>
          <w:color w:val="000000" w:themeColor="text1"/>
        </w:rPr>
        <w:t xml:space="preserve"> </w:t>
      </w:r>
    </w:p>
    <w:p w14:paraId="449295AD" w14:textId="097031ED" w:rsidR="0037105C" w:rsidRPr="00597894" w:rsidRDefault="0037105C" w:rsidP="00230758">
      <w:pPr>
        <w:jc w:val="both"/>
        <w:rPr>
          <w:rFonts w:ascii="Arial" w:hAnsi="Arial" w:cs="Arial"/>
          <w:color w:val="000000" w:themeColor="text1"/>
        </w:rPr>
      </w:pPr>
      <w:r w:rsidRPr="00597894">
        <w:rPr>
          <w:rFonts w:ascii="Arial" w:hAnsi="Arial" w:cs="Arial"/>
          <w:color w:val="000000" w:themeColor="text1"/>
        </w:rPr>
        <w:t xml:space="preserve">De entre los licitantes que asistan al acto, éstos elegirán a cuando menos uno </w:t>
      </w:r>
      <w:r w:rsidR="00CC4862" w:rsidRPr="00597894">
        <w:rPr>
          <w:rFonts w:ascii="Arial" w:hAnsi="Arial" w:cs="Arial"/>
          <w:color w:val="000000" w:themeColor="text1"/>
        </w:rPr>
        <w:t>que,</w:t>
      </w:r>
      <w:r w:rsidRPr="00597894">
        <w:rPr>
          <w:rFonts w:ascii="Arial" w:hAnsi="Arial" w:cs="Arial"/>
          <w:color w:val="000000" w:themeColor="text1"/>
        </w:rPr>
        <w:t xml:space="preserve"> en forma conjunta con </w:t>
      </w:r>
      <w:r w:rsidR="00FC5DC9" w:rsidRPr="00597894">
        <w:rPr>
          <w:rFonts w:ascii="Arial" w:hAnsi="Arial" w:cs="Arial"/>
          <w:color w:val="000000" w:themeColor="text1"/>
        </w:rPr>
        <w:t>un miembro del Comité</w:t>
      </w:r>
      <w:r w:rsidR="004C61F6" w:rsidRPr="00597894">
        <w:rPr>
          <w:rFonts w:ascii="Arial" w:hAnsi="Arial" w:cs="Arial"/>
          <w:color w:val="000000" w:themeColor="text1"/>
        </w:rPr>
        <w:t>, rubricarán los anexos 1 y 2</w:t>
      </w:r>
      <w:r w:rsidRPr="00597894">
        <w:rPr>
          <w:rFonts w:ascii="Arial" w:hAnsi="Arial" w:cs="Arial"/>
          <w:color w:val="000000" w:themeColor="text1"/>
        </w:rPr>
        <w:t xml:space="preserve">, de conformidad con el artículo 65, numeral </w:t>
      </w:r>
      <w:r w:rsidR="004C61F6" w:rsidRPr="00597894">
        <w:rPr>
          <w:rFonts w:ascii="Arial" w:hAnsi="Arial" w:cs="Arial"/>
          <w:color w:val="000000" w:themeColor="text1"/>
        </w:rPr>
        <w:t>1</w:t>
      </w:r>
      <w:r w:rsidRPr="00597894">
        <w:rPr>
          <w:rFonts w:ascii="Arial" w:hAnsi="Arial" w:cs="Arial"/>
          <w:color w:val="000000" w:themeColor="text1"/>
        </w:rPr>
        <w:t>, fracción II, de la Ley de Compras Gubernamentales, Enajenaciones y Contratación de Servicios del Estado de Jalisco y sus Municipios.</w:t>
      </w:r>
    </w:p>
    <w:p w14:paraId="4684D9C0" w14:textId="33B22BB8" w:rsidR="0037105C" w:rsidRPr="00597894" w:rsidRDefault="0037105C" w:rsidP="00230758">
      <w:pPr>
        <w:jc w:val="both"/>
        <w:rPr>
          <w:rFonts w:ascii="Arial" w:hAnsi="Arial" w:cs="Arial"/>
          <w:color w:val="000000" w:themeColor="text1"/>
        </w:rPr>
      </w:pPr>
    </w:p>
    <w:p w14:paraId="6CF9C465" w14:textId="2013D623" w:rsidR="00CE315F" w:rsidRPr="00597894" w:rsidRDefault="00CE315F" w:rsidP="00CE315F">
      <w:pPr>
        <w:jc w:val="both"/>
        <w:rPr>
          <w:rFonts w:ascii="Arial" w:hAnsi="Arial" w:cs="Arial"/>
          <w:b/>
          <w:color w:val="000000" w:themeColor="text1"/>
        </w:rPr>
      </w:pPr>
      <w:r w:rsidRPr="00597894">
        <w:rPr>
          <w:rFonts w:ascii="Arial" w:hAnsi="Arial" w:cs="Arial"/>
          <w:b/>
          <w:color w:val="000000" w:themeColor="text1"/>
        </w:rPr>
        <w:t>8.5 Visita Guiada.</w:t>
      </w:r>
    </w:p>
    <w:p w14:paraId="44F04CDA" w14:textId="77777777" w:rsidR="00CE315F" w:rsidRPr="00597894" w:rsidRDefault="00CE315F" w:rsidP="00CE315F">
      <w:pPr>
        <w:jc w:val="both"/>
        <w:rPr>
          <w:rFonts w:ascii="Arial" w:hAnsi="Arial" w:cs="Arial"/>
          <w:color w:val="000000" w:themeColor="text1"/>
        </w:rPr>
      </w:pPr>
    </w:p>
    <w:p w14:paraId="5543FE92" w14:textId="738805D3" w:rsidR="00CE315F" w:rsidRPr="00597894" w:rsidRDefault="00CE315F" w:rsidP="00CE315F">
      <w:pPr>
        <w:jc w:val="both"/>
        <w:rPr>
          <w:rFonts w:ascii="Arial" w:hAnsi="Arial" w:cs="Arial"/>
          <w:color w:val="000000" w:themeColor="text1"/>
        </w:rPr>
      </w:pPr>
      <w:r w:rsidRPr="00597894">
        <w:rPr>
          <w:rFonts w:ascii="Arial" w:hAnsi="Arial" w:cs="Arial"/>
          <w:color w:val="000000" w:themeColor="text1"/>
        </w:rPr>
        <w:t xml:space="preserve">En caso de ser necesario, y según los requerimientos de la Licitación, se podrá realizar una visita </w:t>
      </w:r>
      <w:r w:rsidR="007464B0" w:rsidRPr="00597894">
        <w:rPr>
          <w:rFonts w:ascii="Arial" w:hAnsi="Arial" w:cs="Arial"/>
          <w:color w:val="000000" w:themeColor="text1"/>
        </w:rPr>
        <w:t xml:space="preserve">en las instalaciones de la ASEJ, </w:t>
      </w:r>
      <w:r w:rsidRPr="00597894">
        <w:rPr>
          <w:rFonts w:ascii="Arial" w:hAnsi="Arial" w:cs="Arial"/>
          <w:color w:val="000000" w:themeColor="text1"/>
        </w:rPr>
        <w:t>para proveedores que tengan relación con la Licitación, la cual será guiada por el personal técnico asignado para tales efectos por el área requirente, esto con la finalidad de asegurar la existencia de las mejores condiciones de adquisición.</w:t>
      </w:r>
    </w:p>
    <w:p w14:paraId="69B92AAE" w14:textId="77777777" w:rsidR="00CE315F" w:rsidRPr="00597894" w:rsidRDefault="00CE315F" w:rsidP="00CE315F">
      <w:pPr>
        <w:jc w:val="both"/>
        <w:rPr>
          <w:rFonts w:ascii="Arial" w:hAnsi="Arial" w:cs="Arial"/>
          <w:color w:val="000000" w:themeColor="text1"/>
        </w:rPr>
      </w:pPr>
    </w:p>
    <w:p w14:paraId="71A274A9" w14:textId="3B10DE28" w:rsidR="00230758" w:rsidRPr="00597894" w:rsidRDefault="00FC25F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C</w:t>
      </w:r>
      <w:r w:rsidR="00230758" w:rsidRPr="00597894">
        <w:rPr>
          <w:rFonts w:ascii="Arial" w:hAnsi="Arial" w:cs="Arial"/>
          <w:b/>
          <w:color w:val="000000" w:themeColor="text1"/>
        </w:rPr>
        <w:t>RITERIOS DE EVALUACIÓN Y ADJUDICACIÓN</w:t>
      </w:r>
    </w:p>
    <w:p w14:paraId="00627667" w14:textId="77777777" w:rsidR="00230758" w:rsidRPr="00597894" w:rsidRDefault="00230758" w:rsidP="00230758">
      <w:pPr>
        <w:pStyle w:val="Continuarlista"/>
        <w:spacing w:after="0"/>
        <w:ind w:left="0"/>
        <w:jc w:val="both"/>
        <w:rPr>
          <w:rFonts w:ascii="Arial" w:hAnsi="Arial" w:cs="Arial"/>
          <w:color w:val="000000" w:themeColor="text1"/>
        </w:rPr>
      </w:pPr>
    </w:p>
    <w:p w14:paraId="3E258E9F" w14:textId="4F6A006D" w:rsidR="0037105C" w:rsidRPr="00597894" w:rsidRDefault="0037105C" w:rsidP="0037105C">
      <w:pPr>
        <w:jc w:val="both"/>
        <w:rPr>
          <w:rFonts w:ascii="Arial" w:hAnsi="Arial" w:cs="Arial"/>
          <w:color w:val="000000" w:themeColor="text1"/>
        </w:rPr>
      </w:pPr>
      <w:r w:rsidRPr="00597894">
        <w:rPr>
          <w:rFonts w:ascii="Arial" w:hAnsi="Arial" w:cs="Arial"/>
          <w:color w:val="000000" w:themeColor="text1"/>
        </w:rPr>
        <w:t>Para el fallo, se emitirá un dictamen que valide la adjudicación, el cual contendrá los elementos técnicos y económicos y deberá contarse con un mínimo de dos propuestas susceptibles de analizarse técnicamente.</w:t>
      </w:r>
      <w:r w:rsidR="00712858" w:rsidRPr="00597894">
        <w:rPr>
          <w:rFonts w:ascii="Arial" w:hAnsi="Arial" w:cs="Arial"/>
          <w:color w:val="000000" w:themeColor="text1"/>
        </w:rPr>
        <w:t xml:space="preserve"> </w:t>
      </w:r>
      <w:r w:rsidRPr="00597894">
        <w:rPr>
          <w:rFonts w:ascii="Arial" w:hAnsi="Arial" w:cs="Arial"/>
          <w:color w:val="000000" w:themeColor="text1"/>
        </w:rPr>
        <w:t>La evaluación y adjudicación de la Licitación, se realizará de conformidad con el mecanismo de costo beneficio, el cual se adjudicará a quien cumpla con los requisitos de la convocatoria y oferte el precio más bajo.</w:t>
      </w:r>
    </w:p>
    <w:p w14:paraId="41DD4314" w14:textId="77777777" w:rsidR="00230758" w:rsidRPr="00597894" w:rsidRDefault="00230758" w:rsidP="00230758">
      <w:pPr>
        <w:pStyle w:val="Textoindependiente"/>
        <w:rPr>
          <w:color w:val="000000" w:themeColor="text1"/>
        </w:rPr>
      </w:pPr>
    </w:p>
    <w:p w14:paraId="60631D85" w14:textId="77777777" w:rsidR="0037105C" w:rsidRPr="00597894" w:rsidRDefault="0037105C" w:rsidP="0037105C">
      <w:pPr>
        <w:jc w:val="both"/>
        <w:rPr>
          <w:rFonts w:ascii="Arial" w:hAnsi="Arial" w:cs="Arial"/>
          <w:color w:val="000000" w:themeColor="text1"/>
        </w:rPr>
      </w:pPr>
      <w:r w:rsidRPr="00597894">
        <w:rPr>
          <w:rFonts w:ascii="Arial" w:hAnsi="Arial" w:cs="Arial"/>
          <w:color w:val="000000" w:themeColor="text1"/>
        </w:rPr>
        <w:t>Para evaluar aspectos técnicos y económicos de las ofertas objeto de esta Licitación, se considerará:</w:t>
      </w:r>
    </w:p>
    <w:p w14:paraId="55706D8D" w14:textId="77777777" w:rsidR="0037105C" w:rsidRPr="00597894" w:rsidRDefault="0037105C" w:rsidP="0037105C">
      <w:pPr>
        <w:ind w:left="360"/>
        <w:jc w:val="both"/>
        <w:rPr>
          <w:rFonts w:ascii="Arial" w:hAnsi="Arial" w:cs="Arial"/>
          <w:color w:val="000000" w:themeColor="text1"/>
        </w:rPr>
      </w:pPr>
    </w:p>
    <w:p w14:paraId="5527AC30" w14:textId="77777777" w:rsidR="0037105C" w:rsidRPr="00597894" w:rsidRDefault="0037105C" w:rsidP="00C520BC">
      <w:pPr>
        <w:numPr>
          <w:ilvl w:val="0"/>
          <w:numId w:val="11"/>
        </w:numPr>
        <w:spacing w:after="240"/>
        <w:jc w:val="both"/>
        <w:rPr>
          <w:rFonts w:ascii="Arial" w:hAnsi="Arial" w:cs="Arial"/>
          <w:color w:val="000000" w:themeColor="text1"/>
        </w:rPr>
      </w:pPr>
      <w:r w:rsidRPr="00597894">
        <w:rPr>
          <w:rFonts w:ascii="Arial" w:hAnsi="Arial" w:cs="Arial"/>
          <w:color w:val="000000" w:themeColor="text1"/>
        </w:rPr>
        <w:t>Apego a las especificaciones requeridas en estas bases.</w:t>
      </w:r>
    </w:p>
    <w:p w14:paraId="6E0591D7" w14:textId="77777777" w:rsidR="0037105C" w:rsidRPr="00597894" w:rsidRDefault="0037105C" w:rsidP="00C520BC">
      <w:pPr>
        <w:numPr>
          <w:ilvl w:val="0"/>
          <w:numId w:val="11"/>
        </w:numPr>
        <w:spacing w:after="240"/>
        <w:jc w:val="both"/>
        <w:rPr>
          <w:rFonts w:ascii="Arial" w:hAnsi="Arial" w:cs="Arial"/>
          <w:color w:val="000000" w:themeColor="text1"/>
        </w:rPr>
      </w:pPr>
      <w:r w:rsidRPr="00597894">
        <w:rPr>
          <w:rFonts w:ascii="Arial" w:hAnsi="Arial" w:cs="Arial"/>
          <w:color w:val="000000" w:themeColor="text1"/>
        </w:rPr>
        <w:t>Cumplimiento de la presentación de todos los documentos y requisitos contenidos en las bases.</w:t>
      </w:r>
    </w:p>
    <w:p w14:paraId="66B8CE3A" w14:textId="77777777" w:rsidR="0037105C" w:rsidRPr="00597894" w:rsidRDefault="0037105C" w:rsidP="00C520BC">
      <w:pPr>
        <w:numPr>
          <w:ilvl w:val="0"/>
          <w:numId w:val="11"/>
        </w:numPr>
        <w:spacing w:after="240"/>
        <w:jc w:val="both"/>
        <w:rPr>
          <w:rFonts w:ascii="Arial" w:hAnsi="Arial" w:cs="Arial"/>
          <w:color w:val="000000" w:themeColor="text1"/>
        </w:rPr>
      </w:pPr>
      <w:r w:rsidRPr="00597894">
        <w:rPr>
          <w:rFonts w:ascii="Arial" w:hAnsi="Arial" w:cs="Arial"/>
          <w:color w:val="000000" w:themeColor="text1"/>
        </w:rPr>
        <w:t>El precio más conveniente.</w:t>
      </w:r>
    </w:p>
    <w:p w14:paraId="75825994" w14:textId="635A64A7" w:rsidR="00230758" w:rsidRPr="00597894" w:rsidRDefault="0037105C" w:rsidP="00C520BC">
      <w:pPr>
        <w:numPr>
          <w:ilvl w:val="0"/>
          <w:numId w:val="11"/>
        </w:numPr>
        <w:spacing w:after="240"/>
        <w:jc w:val="both"/>
        <w:rPr>
          <w:rFonts w:ascii="Arial" w:hAnsi="Arial" w:cs="Arial"/>
          <w:color w:val="000000" w:themeColor="text1"/>
        </w:rPr>
      </w:pPr>
      <w:r w:rsidRPr="00597894">
        <w:rPr>
          <w:rFonts w:ascii="Arial" w:hAnsi="Arial" w:cs="Arial"/>
          <w:color w:val="000000" w:themeColor="text1"/>
        </w:rPr>
        <w:t xml:space="preserve">Si existen dos o más proposiciones que en cuanto a precio tengan una diferencia entre sí que no sea superior al dos por ciento, el contrato se adjudicará de conformidad con lo establecido en el numeral 2 del artículo 49 de la Ley de </w:t>
      </w:r>
      <w:r w:rsidRPr="00597894">
        <w:rPr>
          <w:rFonts w:ascii="Arial" w:hAnsi="Arial" w:cs="Arial"/>
          <w:color w:val="000000" w:themeColor="text1"/>
        </w:rPr>
        <w:lastRenderedPageBreak/>
        <w:t>Compras Gubernamentales, Enajenaciones y Contratación de Servicios del Estado de Jalisco y sus Municipios.</w:t>
      </w:r>
    </w:p>
    <w:p w14:paraId="270BC3EB" w14:textId="7D84362A" w:rsidR="00374BB4" w:rsidRPr="00597894" w:rsidRDefault="00374BB4" w:rsidP="00374BB4">
      <w:pPr>
        <w:numPr>
          <w:ilvl w:val="0"/>
          <w:numId w:val="11"/>
        </w:numPr>
        <w:spacing w:after="240"/>
        <w:jc w:val="both"/>
        <w:rPr>
          <w:rFonts w:ascii="Arial" w:hAnsi="Arial" w:cs="Arial"/>
          <w:color w:val="000000" w:themeColor="text1"/>
        </w:rPr>
      </w:pPr>
      <w:r w:rsidRPr="00597894">
        <w:rPr>
          <w:rFonts w:ascii="Arial" w:hAnsi="Arial" w:cs="Arial"/>
          <w:color w:val="000000" w:themeColor="text1"/>
        </w:rPr>
        <w:t>En caso de subsistir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24B37FD3" w14:textId="08EA7F37" w:rsidR="0037105C" w:rsidRPr="00597894" w:rsidRDefault="00FC25F8" w:rsidP="0037105C">
      <w:pPr>
        <w:autoSpaceDE w:val="0"/>
        <w:autoSpaceDN w:val="0"/>
        <w:adjustRightInd w:val="0"/>
        <w:rPr>
          <w:rFonts w:ascii="Arial" w:hAnsi="Arial" w:cs="Arial"/>
          <w:b/>
          <w:color w:val="000000" w:themeColor="text1"/>
        </w:rPr>
      </w:pPr>
      <w:r w:rsidRPr="00597894">
        <w:rPr>
          <w:rFonts w:ascii="Arial" w:hAnsi="Arial" w:cs="Arial"/>
          <w:b/>
          <w:color w:val="000000" w:themeColor="text1"/>
        </w:rPr>
        <w:t>9.1 PERSONAS</w:t>
      </w:r>
      <w:r w:rsidR="0037105C" w:rsidRPr="00597894">
        <w:rPr>
          <w:rFonts w:ascii="Arial" w:hAnsi="Arial" w:cs="Arial"/>
          <w:b/>
          <w:color w:val="000000" w:themeColor="text1"/>
        </w:rPr>
        <w:t xml:space="preserve"> QUE PODRÁN PARTICIPAR:</w:t>
      </w:r>
    </w:p>
    <w:p w14:paraId="153B7B46" w14:textId="77777777" w:rsidR="0037105C" w:rsidRPr="00597894" w:rsidRDefault="0037105C" w:rsidP="0037105C">
      <w:pPr>
        <w:shd w:val="clear" w:color="auto" w:fill="FFFFFF" w:themeFill="background1"/>
        <w:autoSpaceDE w:val="0"/>
        <w:autoSpaceDN w:val="0"/>
        <w:adjustRightInd w:val="0"/>
        <w:rPr>
          <w:rFonts w:ascii="Arial" w:hAnsi="Arial" w:cs="Arial"/>
          <w:b/>
          <w:color w:val="000000" w:themeColor="text1"/>
        </w:rPr>
      </w:pPr>
    </w:p>
    <w:p w14:paraId="448F54FC" w14:textId="77777777" w:rsidR="00605326" w:rsidRPr="00597894" w:rsidRDefault="00605326" w:rsidP="00605326">
      <w:pPr>
        <w:shd w:val="clear" w:color="auto" w:fill="FFFFFF" w:themeFill="background1"/>
        <w:autoSpaceDE w:val="0"/>
        <w:autoSpaceDN w:val="0"/>
        <w:adjustRightInd w:val="0"/>
        <w:jc w:val="both"/>
        <w:rPr>
          <w:rFonts w:ascii="Arial" w:hAnsi="Arial" w:cs="Arial"/>
          <w:color w:val="000000" w:themeColor="text1"/>
        </w:rPr>
      </w:pPr>
      <w:r w:rsidRPr="00597894">
        <w:rPr>
          <w:rFonts w:ascii="Arial" w:hAnsi="Arial" w:cs="Arial"/>
          <w:color w:val="000000" w:themeColor="text1"/>
        </w:rPr>
        <w:t xml:space="preserve">Podrán participar en el presente procedimiento de licitación, las personas físicas y jurídicas que cuenten con capacidad de respuesta inmediata, con recursos técnicos, financieros y demás que sean necesarios. </w:t>
      </w:r>
    </w:p>
    <w:p w14:paraId="49BC2EB9" w14:textId="77777777" w:rsidR="00605326" w:rsidRPr="00597894" w:rsidRDefault="00605326" w:rsidP="00605326">
      <w:pPr>
        <w:autoSpaceDE w:val="0"/>
        <w:autoSpaceDN w:val="0"/>
        <w:adjustRightInd w:val="0"/>
        <w:jc w:val="both"/>
        <w:rPr>
          <w:rFonts w:ascii="Arial" w:hAnsi="Arial" w:cs="Arial"/>
          <w:color w:val="000000" w:themeColor="text1"/>
        </w:rPr>
      </w:pPr>
    </w:p>
    <w:p w14:paraId="68199D26" w14:textId="77777777" w:rsidR="00832D69" w:rsidRPr="00832D69" w:rsidRDefault="00832D69" w:rsidP="00832D69">
      <w:pPr>
        <w:autoSpaceDE w:val="0"/>
        <w:autoSpaceDN w:val="0"/>
        <w:adjustRightInd w:val="0"/>
        <w:jc w:val="both"/>
        <w:rPr>
          <w:rFonts w:ascii="Arial" w:hAnsi="Arial" w:cs="Arial"/>
          <w:color w:val="000000" w:themeColor="text1"/>
        </w:rPr>
      </w:pPr>
      <w:r w:rsidRPr="00832D69">
        <w:rPr>
          <w:rFonts w:ascii="Arial" w:hAnsi="Arial" w:cs="Arial"/>
          <w:color w:val="000000" w:themeColor="text1"/>
        </w:rPr>
        <w:t>No podrán participar en la presente licitación las personas Físicas o Jurídicas que menciona la Ley en la materia respecto al artículo 52 de la Ley, y las que se encuentren en la presunción de llevar a cabo operaciones inexistentes, en términos el artículo 69-B del Código Fiscal de la Federación.</w:t>
      </w:r>
    </w:p>
    <w:p w14:paraId="4E2431E5" w14:textId="77777777" w:rsidR="0037105C" w:rsidRPr="00597894" w:rsidRDefault="0037105C" w:rsidP="00230758">
      <w:pPr>
        <w:pStyle w:val="Lista2"/>
        <w:jc w:val="both"/>
        <w:rPr>
          <w:rFonts w:ascii="Arial" w:hAnsi="Arial" w:cs="Arial"/>
          <w:color w:val="000000" w:themeColor="text1"/>
        </w:rPr>
      </w:pPr>
    </w:p>
    <w:p w14:paraId="5D9B0EE2" w14:textId="6D539AF6" w:rsidR="00230758" w:rsidRPr="00597894" w:rsidRDefault="00FC25F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230758" w:rsidRPr="00597894">
        <w:rPr>
          <w:rFonts w:ascii="Arial" w:hAnsi="Arial" w:cs="Arial"/>
          <w:b/>
          <w:color w:val="000000" w:themeColor="text1"/>
        </w:rPr>
        <w:t xml:space="preserve">CAUSAS EXPRESAS DE DESECHAMIENTO O DESCALIFICACIÓN </w:t>
      </w:r>
    </w:p>
    <w:p w14:paraId="2096D523" w14:textId="77777777" w:rsidR="00230758" w:rsidRPr="00597894" w:rsidRDefault="00230758" w:rsidP="00230758">
      <w:pPr>
        <w:pStyle w:val="Prrafodelista"/>
        <w:ind w:left="360"/>
        <w:jc w:val="both"/>
        <w:rPr>
          <w:rFonts w:ascii="Arial" w:hAnsi="Arial" w:cs="Arial"/>
          <w:b/>
          <w:color w:val="000000" w:themeColor="text1"/>
        </w:rPr>
      </w:pPr>
    </w:p>
    <w:p w14:paraId="557B5BCE" w14:textId="77777777" w:rsidR="0037105C" w:rsidRPr="00597894" w:rsidRDefault="0037105C" w:rsidP="0037105C">
      <w:pPr>
        <w:pStyle w:val="Prrafodelista"/>
        <w:numPr>
          <w:ilvl w:val="0"/>
          <w:numId w:val="12"/>
        </w:numPr>
        <w:jc w:val="both"/>
        <w:rPr>
          <w:rFonts w:ascii="Arial" w:hAnsi="Arial" w:cs="Arial"/>
          <w:color w:val="000000" w:themeColor="text1"/>
        </w:rPr>
      </w:pPr>
      <w:r w:rsidRPr="00597894">
        <w:rPr>
          <w:rFonts w:ascii="Arial" w:hAnsi="Arial" w:cs="Arial"/>
          <w:color w:val="000000" w:themeColor="text1"/>
        </w:rPr>
        <w:t>La falta de cumplimiento de cualquiera de los puntos establecidos en la presente convocatoria.</w:t>
      </w:r>
    </w:p>
    <w:p w14:paraId="10449CC7" w14:textId="2A74358B" w:rsidR="0037105C" w:rsidRPr="00597894" w:rsidRDefault="0037105C" w:rsidP="0037105C">
      <w:pPr>
        <w:pStyle w:val="Prrafodelista"/>
        <w:numPr>
          <w:ilvl w:val="0"/>
          <w:numId w:val="12"/>
        </w:numPr>
        <w:jc w:val="both"/>
        <w:rPr>
          <w:rFonts w:ascii="Arial" w:hAnsi="Arial" w:cs="Arial"/>
          <w:color w:val="000000" w:themeColor="text1"/>
        </w:rPr>
      </w:pPr>
      <w:r w:rsidRPr="00597894">
        <w:rPr>
          <w:rFonts w:ascii="Arial" w:hAnsi="Arial" w:cs="Arial"/>
          <w:color w:val="000000" w:themeColor="text1"/>
        </w:rPr>
        <w:t>No acreditar alguna de las especificaciones expresamente requeridas de los productos</w:t>
      </w:r>
      <w:r w:rsidR="00457CE6" w:rsidRPr="00597894">
        <w:rPr>
          <w:rFonts w:ascii="Arial" w:hAnsi="Arial" w:cs="Arial"/>
          <w:color w:val="000000" w:themeColor="text1"/>
        </w:rPr>
        <w:t xml:space="preserve"> o servicios</w:t>
      </w:r>
      <w:r w:rsidRPr="00597894">
        <w:rPr>
          <w:rFonts w:ascii="Arial" w:hAnsi="Arial" w:cs="Arial"/>
          <w:color w:val="000000" w:themeColor="text1"/>
        </w:rPr>
        <w:t xml:space="preserve"> licitados.</w:t>
      </w:r>
    </w:p>
    <w:p w14:paraId="333F2AE0" w14:textId="77777777" w:rsidR="0037105C" w:rsidRPr="00597894" w:rsidRDefault="0037105C" w:rsidP="0037105C">
      <w:pPr>
        <w:pStyle w:val="Prrafodelista"/>
        <w:numPr>
          <w:ilvl w:val="0"/>
          <w:numId w:val="12"/>
        </w:numPr>
        <w:jc w:val="both"/>
        <w:rPr>
          <w:rFonts w:ascii="Arial" w:hAnsi="Arial" w:cs="Arial"/>
          <w:color w:val="000000" w:themeColor="text1"/>
        </w:rPr>
      </w:pPr>
      <w:r w:rsidRPr="00597894">
        <w:rPr>
          <w:rFonts w:ascii="Arial" w:hAnsi="Arial" w:cs="Arial"/>
          <w:color w:val="000000" w:themeColor="text1"/>
        </w:rPr>
        <w:t>Incurrir en falsedad de declaraciones ante la Convocante, respecto de los Anexos firmados bajo protesta de decir verdad, así como en todos los documentos solicitados en las bases de esta Licitación.</w:t>
      </w:r>
    </w:p>
    <w:p w14:paraId="195CB024" w14:textId="77777777" w:rsidR="0037105C" w:rsidRPr="00597894" w:rsidRDefault="0037105C" w:rsidP="0037105C">
      <w:pPr>
        <w:pStyle w:val="Prrafodelista"/>
        <w:numPr>
          <w:ilvl w:val="0"/>
          <w:numId w:val="12"/>
        </w:numPr>
        <w:jc w:val="both"/>
        <w:rPr>
          <w:rFonts w:ascii="Arial" w:hAnsi="Arial" w:cs="Arial"/>
          <w:color w:val="000000" w:themeColor="text1"/>
        </w:rPr>
      </w:pPr>
      <w:r w:rsidRPr="00597894">
        <w:rPr>
          <w:rFonts w:ascii="Arial" w:hAnsi="Arial" w:cs="Arial"/>
          <w:color w:val="000000" w:themeColor="text1"/>
        </w:rPr>
        <w:t>Ofrecer un tiempo de entrega mayor al especificado en las bases.</w:t>
      </w:r>
    </w:p>
    <w:p w14:paraId="13DE039D" w14:textId="77777777" w:rsidR="0037105C" w:rsidRPr="00597894" w:rsidRDefault="0037105C" w:rsidP="0037105C">
      <w:pPr>
        <w:pStyle w:val="Prrafodelista"/>
        <w:numPr>
          <w:ilvl w:val="0"/>
          <w:numId w:val="12"/>
        </w:numPr>
        <w:jc w:val="both"/>
        <w:rPr>
          <w:rFonts w:ascii="Arial" w:hAnsi="Arial" w:cs="Arial"/>
          <w:color w:val="000000" w:themeColor="text1"/>
        </w:rPr>
      </w:pPr>
      <w:r w:rsidRPr="00597894">
        <w:rPr>
          <w:rFonts w:ascii="Arial" w:hAnsi="Arial" w:cs="Arial"/>
          <w:color w:val="000000" w:themeColor="text1"/>
        </w:rPr>
        <w:t>Cuando no estén firmadas las propuestas por las personas legalmente facultadas para ello.</w:t>
      </w:r>
    </w:p>
    <w:p w14:paraId="473D49CB" w14:textId="77777777" w:rsidR="0037105C" w:rsidRPr="00597894" w:rsidRDefault="0037105C" w:rsidP="0037105C">
      <w:pPr>
        <w:pStyle w:val="Prrafodelista"/>
        <w:numPr>
          <w:ilvl w:val="0"/>
          <w:numId w:val="12"/>
        </w:numPr>
        <w:jc w:val="both"/>
        <w:rPr>
          <w:rFonts w:ascii="Arial" w:hAnsi="Arial" w:cs="Arial"/>
          <w:color w:val="000000" w:themeColor="text1"/>
        </w:rPr>
      </w:pPr>
      <w:r w:rsidRPr="00597894">
        <w:rPr>
          <w:rFonts w:ascii="Arial" w:hAnsi="Arial" w:cs="Arial"/>
          <w:color w:val="000000" w:themeColor="text1"/>
        </w:rPr>
        <w:t>Ofrecer varias propuestas de una misma partida.</w:t>
      </w:r>
    </w:p>
    <w:p w14:paraId="1544CD96" w14:textId="2C613763" w:rsidR="0037105C" w:rsidRPr="00597894" w:rsidRDefault="0037105C" w:rsidP="0037105C">
      <w:pPr>
        <w:pStyle w:val="Prrafodelista"/>
        <w:numPr>
          <w:ilvl w:val="0"/>
          <w:numId w:val="12"/>
        </w:numPr>
        <w:jc w:val="both"/>
        <w:rPr>
          <w:rFonts w:ascii="Arial" w:hAnsi="Arial" w:cs="Arial"/>
          <w:color w:val="000000" w:themeColor="text1"/>
        </w:rPr>
      </w:pPr>
      <w:r w:rsidRPr="00597894">
        <w:rPr>
          <w:rFonts w:ascii="Arial" w:hAnsi="Arial" w:cs="Arial"/>
          <w:color w:val="000000" w:themeColor="text1"/>
        </w:rPr>
        <w:t>Cuando se compruebe que algún licitante ha acordado con otro u otros elevar el costo de los servicios licitados, que tenga como fin obtener una ventaja.</w:t>
      </w:r>
    </w:p>
    <w:p w14:paraId="0B8FA8FF" w14:textId="2C6DCBD5" w:rsidR="0037105C" w:rsidRPr="00597894" w:rsidRDefault="0037105C" w:rsidP="0037105C">
      <w:pPr>
        <w:pStyle w:val="Prrafodelista"/>
        <w:numPr>
          <w:ilvl w:val="0"/>
          <w:numId w:val="12"/>
        </w:numPr>
        <w:jc w:val="both"/>
        <w:rPr>
          <w:rFonts w:ascii="Arial" w:hAnsi="Arial" w:cs="Arial"/>
          <w:color w:val="000000" w:themeColor="text1"/>
        </w:rPr>
      </w:pPr>
      <w:r w:rsidRPr="00597894">
        <w:rPr>
          <w:rFonts w:ascii="Arial" w:hAnsi="Arial" w:cs="Arial"/>
          <w:color w:val="000000" w:themeColor="text1"/>
        </w:rPr>
        <w:t>Cuando la propuesta económica se presente fuera del formato establecido como Anexo 1, y/o fuera confusa.</w:t>
      </w:r>
    </w:p>
    <w:p w14:paraId="2152E647" w14:textId="77777777" w:rsidR="0037105C" w:rsidRPr="00597894" w:rsidRDefault="0037105C" w:rsidP="0037105C">
      <w:pPr>
        <w:pStyle w:val="Prrafodelista"/>
        <w:numPr>
          <w:ilvl w:val="0"/>
          <w:numId w:val="12"/>
        </w:numPr>
        <w:jc w:val="both"/>
        <w:rPr>
          <w:rFonts w:ascii="Arial" w:hAnsi="Arial" w:cs="Arial"/>
          <w:color w:val="000000" w:themeColor="text1"/>
        </w:rPr>
      </w:pPr>
      <w:r w:rsidRPr="00597894">
        <w:rPr>
          <w:rFonts w:ascii="Arial" w:hAnsi="Arial" w:cs="Arial"/>
          <w:color w:val="000000" w:themeColor="text1"/>
        </w:rPr>
        <w:t xml:space="preserve"> Repercutir en la integración de la propuesta económica, la retención del cinco al millar para el Fondo Impulso Jalisco.</w:t>
      </w:r>
    </w:p>
    <w:p w14:paraId="0458E8A5" w14:textId="77777777" w:rsidR="0037105C" w:rsidRPr="00597894" w:rsidRDefault="0037105C" w:rsidP="0037105C">
      <w:pPr>
        <w:jc w:val="both"/>
        <w:rPr>
          <w:rFonts w:ascii="Arial" w:hAnsi="Arial" w:cs="Arial"/>
          <w:color w:val="000000" w:themeColor="text1"/>
        </w:rPr>
      </w:pPr>
    </w:p>
    <w:p w14:paraId="61E1B3EB" w14:textId="504DB86B" w:rsidR="0037105C" w:rsidRPr="00597894" w:rsidRDefault="009573E6" w:rsidP="0037105C">
      <w:pPr>
        <w:jc w:val="both"/>
        <w:rPr>
          <w:rFonts w:ascii="Arial" w:hAnsi="Arial" w:cs="Arial"/>
          <w:color w:val="000000" w:themeColor="text1"/>
        </w:rPr>
      </w:pPr>
      <w:r w:rsidRPr="00597894">
        <w:rPr>
          <w:rFonts w:ascii="Arial" w:hAnsi="Arial" w:cs="Arial"/>
          <w:color w:val="000000" w:themeColor="text1"/>
        </w:rPr>
        <w:t>El Área</w:t>
      </w:r>
      <w:r w:rsidR="0037105C" w:rsidRPr="00597894">
        <w:rPr>
          <w:rFonts w:ascii="Arial" w:hAnsi="Arial" w:cs="Arial"/>
          <w:color w:val="000000" w:themeColor="text1"/>
        </w:rPr>
        <w:t xml:space="preserve"> de Compras de la Convocante, resolverá el sentido de cualquier situación no prevista en la presente convocatoria y sus decisiones serán definitivas.</w:t>
      </w:r>
    </w:p>
    <w:p w14:paraId="2AC01E22" w14:textId="77777777" w:rsidR="0037105C" w:rsidRPr="00597894" w:rsidRDefault="0037105C" w:rsidP="008C1006">
      <w:pPr>
        <w:jc w:val="center"/>
        <w:rPr>
          <w:rFonts w:ascii="Arial" w:hAnsi="Arial" w:cs="Arial"/>
          <w:color w:val="000000" w:themeColor="text1"/>
        </w:rPr>
      </w:pPr>
    </w:p>
    <w:p w14:paraId="2750B713" w14:textId="77777777" w:rsidR="0037105C" w:rsidRPr="00597894" w:rsidRDefault="0037105C" w:rsidP="0037105C">
      <w:pPr>
        <w:jc w:val="both"/>
        <w:rPr>
          <w:rFonts w:ascii="Arial" w:hAnsi="Arial" w:cs="Arial"/>
          <w:color w:val="000000" w:themeColor="text1"/>
        </w:rPr>
      </w:pPr>
      <w:r w:rsidRPr="00597894">
        <w:rPr>
          <w:rFonts w:ascii="Arial" w:hAnsi="Arial" w:cs="Arial"/>
          <w:color w:val="000000" w:themeColor="text1"/>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w:t>
      </w:r>
      <w:r w:rsidRPr="00597894">
        <w:rPr>
          <w:rFonts w:ascii="Arial" w:hAnsi="Arial" w:cs="Arial"/>
          <w:color w:val="000000" w:themeColor="text1"/>
        </w:rPr>
        <w:lastRenderedPageBreak/>
        <w:t>actos de la licitación, así como cualquier otro requisito cuyo incumplimiento, por sí mismo, o deficiencia en su contenido no afecte la solvencia de las proposiciones no será motivo de desechamiento o descalificación.</w:t>
      </w:r>
    </w:p>
    <w:p w14:paraId="5E8C1AA2" w14:textId="77777777" w:rsidR="00230758" w:rsidRPr="00597894" w:rsidRDefault="00230758" w:rsidP="00230758">
      <w:pPr>
        <w:jc w:val="both"/>
        <w:rPr>
          <w:rFonts w:ascii="Arial" w:hAnsi="Arial" w:cs="Arial"/>
          <w:b/>
          <w:color w:val="000000" w:themeColor="text1"/>
        </w:rPr>
      </w:pPr>
    </w:p>
    <w:p w14:paraId="3FE6A4AC" w14:textId="4CB1B8F5" w:rsidR="00230758" w:rsidRPr="00597894" w:rsidRDefault="00FC25F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37105C" w:rsidRPr="00597894">
        <w:rPr>
          <w:rFonts w:ascii="Arial" w:hAnsi="Arial" w:cs="Arial"/>
          <w:b/>
          <w:color w:val="000000" w:themeColor="text1"/>
        </w:rPr>
        <w:t>DECLARACIÓN DE LICITACIÓN PÚBLICA O PARTIDA(S) DESIERTA(S) Y/O DE LA CANCELACIÓN.</w:t>
      </w:r>
    </w:p>
    <w:p w14:paraId="0E4842F0" w14:textId="77777777" w:rsidR="00230758" w:rsidRPr="00597894" w:rsidRDefault="00230758" w:rsidP="00230758">
      <w:pPr>
        <w:pStyle w:val="Continuarlista"/>
        <w:spacing w:after="0"/>
        <w:ind w:left="0"/>
        <w:jc w:val="both"/>
        <w:rPr>
          <w:rFonts w:ascii="Arial" w:hAnsi="Arial" w:cs="Arial"/>
          <w:color w:val="000000" w:themeColor="text1"/>
        </w:rPr>
      </w:pPr>
    </w:p>
    <w:p w14:paraId="053CAC9C" w14:textId="77777777" w:rsidR="0037105C" w:rsidRPr="00597894" w:rsidRDefault="0037105C" w:rsidP="0037105C">
      <w:pPr>
        <w:pStyle w:val="Continuarlista"/>
        <w:spacing w:after="0"/>
        <w:ind w:left="0"/>
        <w:jc w:val="both"/>
        <w:rPr>
          <w:rFonts w:ascii="Arial" w:hAnsi="Arial" w:cs="Arial"/>
          <w:color w:val="000000" w:themeColor="text1"/>
        </w:rPr>
      </w:pPr>
      <w:r w:rsidRPr="00597894">
        <w:rPr>
          <w:rFonts w:ascii="Arial" w:hAnsi="Arial" w:cs="Arial"/>
          <w:color w:val="000000" w:themeColor="text1"/>
        </w:rPr>
        <w:t>Se podrá declarar desierta la LICITACIÓN o alguna partida de forma total o parcial, en los siguientes casos:</w:t>
      </w:r>
    </w:p>
    <w:p w14:paraId="03B691BA" w14:textId="77777777" w:rsidR="0037105C" w:rsidRPr="00597894" w:rsidRDefault="0037105C" w:rsidP="0037105C">
      <w:pPr>
        <w:pStyle w:val="Continuarlista"/>
        <w:spacing w:after="0"/>
        <w:ind w:left="0"/>
        <w:jc w:val="both"/>
        <w:rPr>
          <w:rFonts w:ascii="Arial" w:hAnsi="Arial" w:cs="Arial"/>
          <w:color w:val="000000" w:themeColor="text1"/>
        </w:rPr>
      </w:pPr>
    </w:p>
    <w:p w14:paraId="0E0130C4" w14:textId="77777777" w:rsidR="0037105C" w:rsidRPr="00597894" w:rsidRDefault="0037105C" w:rsidP="0037105C">
      <w:pPr>
        <w:pStyle w:val="Continuarlista"/>
        <w:spacing w:after="0"/>
        <w:ind w:left="0"/>
        <w:jc w:val="both"/>
        <w:rPr>
          <w:rFonts w:ascii="Arial" w:hAnsi="Arial" w:cs="Arial"/>
          <w:color w:val="000000" w:themeColor="text1"/>
        </w:rPr>
      </w:pPr>
      <w:r w:rsidRPr="00597894">
        <w:rPr>
          <w:rFonts w:ascii="Arial" w:hAnsi="Arial" w:cs="Arial"/>
          <w:color w:val="000000" w:themeColor="text1"/>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5EB8786A" w14:textId="77777777" w:rsidR="0037105C" w:rsidRPr="00597894" w:rsidRDefault="0037105C" w:rsidP="0037105C">
      <w:pPr>
        <w:pStyle w:val="Continuarlista"/>
        <w:spacing w:after="0"/>
        <w:ind w:left="0"/>
        <w:jc w:val="both"/>
        <w:rPr>
          <w:rFonts w:ascii="Arial" w:hAnsi="Arial" w:cs="Arial"/>
          <w:color w:val="000000" w:themeColor="text1"/>
        </w:rPr>
      </w:pPr>
    </w:p>
    <w:p w14:paraId="65F05099" w14:textId="77777777" w:rsidR="0037105C" w:rsidRPr="00597894" w:rsidRDefault="0037105C" w:rsidP="00712858">
      <w:pPr>
        <w:pStyle w:val="Prrafodelista"/>
        <w:numPr>
          <w:ilvl w:val="0"/>
          <w:numId w:val="13"/>
        </w:numPr>
        <w:spacing w:line="276" w:lineRule="auto"/>
        <w:jc w:val="both"/>
        <w:rPr>
          <w:rFonts w:ascii="Arial" w:hAnsi="Arial" w:cs="Arial"/>
          <w:color w:val="000000" w:themeColor="text1"/>
        </w:rPr>
      </w:pPr>
      <w:r w:rsidRPr="00597894">
        <w:rPr>
          <w:rFonts w:ascii="Arial" w:hAnsi="Arial" w:cs="Arial"/>
          <w:color w:val="000000" w:themeColor="text1"/>
        </w:rPr>
        <w:t xml:space="preserve">Cuando las proposiciones presentadas no reúnan los requisitos solicitados. </w:t>
      </w:r>
    </w:p>
    <w:p w14:paraId="4F50F278" w14:textId="77777777" w:rsidR="0037105C" w:rsidRPr="00597894" w:rsidRDefault="0037105C" w:rsidP="00712858">
      <w:pPr>
        <w:pStyle w:val="Prrafodelista"/>
        <w:numPr>
          <w:ilvl w:val="0"/>
          <w:numId w:val="13"/>
        </w:numPr>
        <w:spacing w:line="276" w:lineRule="auto"/>
        <w:jc w:val="both"/>
        <w:rPr>
          <w:rFonts w:ascii="Arial" w:hAnsi="Arial" w:cs="Arial"/>
          <w:color w:val="000000" w:themeColor="text1"/>
        </w:rPr>
      </w:pPr>
      <w:r w:rsidRPr="00597894">
        <w:rPr>
          <w:rFonts w:ascii="Arial" w:hAnsi="Arial" w:cs="Arial"/>
          <w:color w:val="000000" w:themeColor="text1"/>
        </w:rPr>
        <w:t>Cuando la propuesta más económica que cumpla con todos los requerimientos técnicos solicitados por la Convocante, resulte superior en un 10% o inferior en un 40% respecto de la media de precios que arroje la investigación de mercado.</w:t>
      </w:r>
    </w:p>
    <w:p w14:paraId="6F72CD38" w14:textId="1B70CA80" w:rsidR="0037105C" w:rsidRPr="00597894" w:rsidRDefault="0037105C" w:rsidP="00712858">
      <w:pPr>
        <w:pStyle w:val="Prrafodelista"/>
        <w:numPr>
          <w:ilvl w:val="0"/>
          <w:numId w:val="13"/>
        </w:numPr>
        <w:spacing w:line="276" w:lineRule="auto"/>
        <w:jc w:val="both"/>
        <w:rPr>
          <w:rFonts w:ascii="Arial" w:hAnsi="Arial" w:cs="Arial"/>
          <w:color w:val="000000" w:themeColor="text1"/>
        </w:rPr>
      </w:pPr>
      <w:r w:rsidRPr="00597894">
        <w:rPr>
          <w:rFonts w:ascii="Arial" w:hAnsi="Arial" w:cs="Arial"/>
          <w:color w:val="000000" w:themeColor="text1"/>
        </w:rPr>
        <w:t xml:space="preserve">En caso de que no se presente el mínimo de </w:t>
      </w:r>
      <w:r w:rsidR="00530FFE" w:rsidRPr="00597894">
        <w:rPr>
          <w:rFonts w:ascii="Arial" w:hAnsi="Arial" w:cs="Arial"/>
          <w:color w:val="000000" w:themeColor="text1"/>
        </w:rPr>
        <w:t xml:space="preserve">dos </w:t>
      </w:r>
      <w:r w:rsidRPr="00597894">
        <w:rPr>
          <w:rFonts w:ascii="Arial" w:hAnsi="Arial" w:cs="Arial"/>
          <w:color w:val="000000" w:themeColor="text1"/>
        </w:rPr>
        <w:t>propuestas susceptibles de analizarse técnicamente.</w:t>
      </w:r>
    </w:p>
    <w:p w14:paraId="2237BF34" w14:textId="77777777" w:rsidR="0037105C" w:rsidRPr="00597894" w:rsidRDefault="0037105C" w:rsidP="0037105C">
      <w:pPr>
        <w:jc w:val="both"/>
        <w:rPr>
          <w:rFonts w:ascii="Arial" w:hAnsi="Arial" w:cs="Arial"/>
          <w:color w:val="000000" w:themeColor="text1"/>
        </w:rPr>
      </w:pPr>
    </w:p>
    <w:p w14:paraId="4FAEEA0F" w14:textId="7E245B9E" w:rsidR="0037105C" w:rsidRPr="00597894" w:rsidRDefault="0037105C" w:rsidP="0037105C">
      <w:pPr>
        <w:jc w:val="both"/>
        <w:rPr>
          <w:rFonts w:ascii="Arial" w:hAnsi="Arial" w:cs="Arial"/>
          <w:color w:val="000000" w:themeColor="text1"/>
        </w:rPr>
      </w:pPr>
      <w:r w:rsidRPr="00597894">
        <w:rPr>
          <w:rFonts w:ascii="Arial" w:hAnsi="Arial" w:cs="Arial"/>
          <w:color w:val="000000" w:themeColor="text1"/>
        </w:rPr>
        <w:t>Se podrá cancelar una licitación o determinadas partidas de ésta, cuando se extinga la necesidad de adquirir los servicios correspondientes, o cuando</w:t>
      </w:r>
      <w:r w:rsidRPr="00597894">
        <w:rPr>
          <w:rFonts w:ascii="Arial" w:hAnsi="Arial" w:cs="Arial"/>
          <w:b/>
          <w:color w:val="000000" w:themeColor="text1"/>
        </w:rPr>
        <w:t xml:space="preserve"> </w:t>
      </w:r>
      <w:r w:rsidRPr="00597894">
        <w:rPr>
          <w:rFonts w:ascii="Arial" w:hAnsi="Arial" w:cs="Arial"/>
          <w:color w:val="000000" w:themeColor="text1"/>
        </w:rPr>
        <w:t>se detecte que, de continuar con el procedimiento, puedan ocasionarse daños o perjuicios a la Convocante, al Área Requirente y/o terceros.</w:t>
      </w:r>
    </w:p>
    <w:p w14:paraId="045615D3" w14:textId="77777777" w:rsidR="0037105C" w:rsidRPr="00597894" w:rsidRDefault="0037105C" w:rsidP="0037105C">
      <w:pPr>
        <w:jc w:val="both"/>
        <w:rPr>
          <w:rFonts w:ascii="Arial" w:hAnsi="Arial" w:cs="Arial"/>
          <w:color w:val="000000" w:themeColor="text1"/>
        </w:rPr>
      </w:pPr>
    </w:p>
    <w:p w14:paraId="758FE0FE" w14:textId="77777777" w:rsidR="0037105C" w:rsidRPr="00597894" w:rsidRDefault="0037105C" w:rsidP="0037105C">
      <w:pPr>
        <w:jc w:val="both"/>
        <w:rPr>
          <w:rFonts w:ascii="Arial" w:hAnsi="Arial" w:cs="Arial"/>
          <w:color w:val="000000" w:themeColor="text1"/>
        </w:rPr>
      </w:pPr>
      <w:r w:rsidRPr="00597894">
        <w:rPr>
          <w:rFonts w:ascii="Arial" w:hAnsi="Arial" w:cs="Arial"/>
          <w:color w:val="000000" w:themeColor="text1"/>
        </w:rPr>
        <w:t xml:space="preserve">El ente público podrá resolver la terminación anticipada de los contratos cuando concurran razones de interés general, o bien, cuando por causas justificadas se extinga la necesidad del servicio contratado, y se demuestre que, de continuar con el cumplimiento de las obligaciones pactadas, se ocasionaría algún daño o perjuicio al Estado, o se determine, por la autoridad competente, la nulidad de los actos que dieron origen al contrato. </w:t>
      </w:r>
    </w:p>
    <w:p w14:paraId="2BB769F5" w14:textId="77777777" w:rsidR="0037105C" w:rsidRPr="00597894" w:rsidRDefault="0037105C" w:rsidP="0037105C">
      <w:pPr>
        <w:jc w:val="both"/>
        <w:rPr>
          <w:rFonts w:ascii="Arial" w:hAnsi="Arial" w:cs="Arial"/>
          <w:color w:val="000000" w:themeColor="text1"/>
        </w:rPr>
      </w:pPr>
    </w:p>
    <w:p w14:paraId="3668B53F" w14:textId="77777777" w:rsidR="0037105C" w:rsidRPr="00597894" w:rsidRDefault="0037105C" w:rsidP="0037105C">
      <w:pPr>
        <w:jc w:val="both"/>
        <w:rPr>
          <w:rFonts w:ascii="Arial" w:hAnsi="Arial" w:cs="Arial"/>
          <w:color w:val="000000" w:themeColor="text1"/>
        </w:rPr>
      </w:pPr>
      <w:r w:rsidRPr="00597894">
        <w:rPr>
          <w:rFonts w:ascii="Arial" w:hAnsi="Arial" w:cs="Arial"/>
          <w:color w:val="000000" w:themeColor="text1"/>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69FDF22C" w14:textId="5300C349" w:rsidR="00230758" w:rsidRPr="00597894" w:rsidRDefault="00230758" w:rsidP="00230758">
      <w:pPr>
        <w:jc w:val="both"/>
        <w:rPr>
          <w:rFonts w:ascii="Arial" w:hAnsi="Arial" w:cs="Arial"/>
          <w:b/>
          <w:color w:val="000000" w:themeColor="text1"/>
        </w:rPr>
      </w:pPr>
    </w:p>
    <w:p w14:paraId="4E407C57" w14:textId="0A5AAA61" w:rsidR="00230758" w:rsidRPr="00597894" w:rsidRDefault="00FC25F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230758" w:rsidRPr="00597894">
        <w:rPr>
          <w:rFonts w:ascii="Arial" w:hAnsi="Arial" w:cs="Arial"/>
          <w:b/>
          <w:color w:val="000000" w:themeColor="text1"/>
        </w:rPr>
        <w:t>EMISIÓN DEL FALLO</w:t>
      </w:r>
    </w:p>
    <w:p w14:paraId="1AEF0733" w14:textId="77777777" w:rsidR="00230758" w:rsidRPr="00597894" w:rsidRDefault="00230758" w:rsidP="00230758">
      <w:pPr>
        <w:pStyle w:val="Prrafodelista"/>
        <w:ind w:left="360"/>
        <w:jc w:val="both"/>
        <w:rPr>
          <w:rFonts w:ascii="Arial" w:hAnsi="Arial" w:cs="Arial"/>
          <w:b/>
          <w:color w:val="000000" w:themeColor="text1"/>
        </w:rPr>
      </w:pPr>
    </w:p>
    <w:p w14:paraId="4F74D6B9" w14:textId="573C1B63" w:rsidR="00230758" w:rsidRPr="00597894" w:rsidRDefault="0037105C" w:rsidP="00131700">
      <w:pPr>
        <w:shd w:val="clear" w:color="auto" w:fill="FFFFFF" w:themeFill="background1"/>
        <w:jc w:val="both"/>
        <w:rPr>
          <w:rFonts w:ascii="Arial" w:hAnsi="Arial" w:cs="Arial"/>
          <w:color w:val="000000" w:themeColor="text1"/>
        </w:rPr>
      </w:pPr>
      <w:r w:rsidRPr="00597894">
        <w:rPr>
          <w:rFonts w:ascii="Arial" w:hAnsi="Arial" w:cs="Arial"/>
          <w:color w:val="000000" w:themeColor="text1"/>
        </w:rPr>
        <w:t xml:space="preserve">La Auditoría Superior del Estado de Jalisco publicará el fallo de la presente Licitación en la página web: </w:t>
      </w:r>
      <w:hyperlink r:id="rId10" w:history="1">
        <w:r w:rsidRPr="00597894">
          <w:rPr>
            <w:rStyle w:val="Hipervnculo"/>
            <w:rFonts w:ascii="Arial" w:hAnsi="Arial" w:cs="Arial"/>
            <w:b/>
            <w:i/>
            <w:color w:val="000000" w:themeColor="text1"/>
          </w:rPr>
          <w:t>www.asej.gob.mx</w:t>
        </w:r>
      </w:hyperlink>
      <w:r w:rsidRPr="00597894">
        <w:rPr>
          <w:rFonts w:ascii="Arial" w:hAnsi="Arial" w:cs="Arial"/>
          <w:color w:val="000000" w:themeColor="text1"/>
        </w:rPr>
        <w:t xml:space="preserve"> donde se encuentra publicada la presente </w:t>
      </w:r>
      <w:r w:rsidRPr="00597894">
        <w:rPr>
          <w:rFonts w:ascii="Arial" w:hAnsi="Arial" w:cs="Arial"/>
          <w:color w:val="000000" w:themeColor="text1"/>
        </w:rPr>
        <w:lastRenderedPageBreak/>
        <w:t xml:space="preserve">convocatoria, lo cual hará las veces de notificación personal del mismo, dentro de los </w:t>
      </w:r>
      <w:r w:rsidR="00E56C4C">
        <w:rPr>
          <w:rFonts w:ascii="Arial" w:hAnsi="Arial" w:cs="Arial"/>
          <w:color w:val="000000" w:themeColor="text1"/>
        </w:rPr>
        <w:t>diez</w:t>
      </w:r>
      <w:r w:rsidRPr="00597894">
        <w:rPr>
          <w:rFonts w:ascii="Arial" w:hAnsi="Arial" w:cs="Arial"/>
          <w:color w:val="000000" w:themeColor="text1"/>
        </w:rPr>
        <w:t xml:space="preserve"> días naturales siguientes al acto de presentación y apertura de propuestas.</w:t>
      </w:r>
    </w:p>
    <w:p w14:paraId="49B1EAB7" w14:textId="77777777" w:rsidR="000747F3" w:rsidRPr="00597894" w:rsidRDefault="000747F3" w:rsidP="00230758">
      <w:pPr>
        <w:jc w:val="both"/>
        <w:rPr>
          <w:rFonts w:ascii="Arial" w:hAnsi="Arial" w:cs="Arial"/>
          <w:b/>
          <w:color w:val="000000" w:themeColor="text1"/>
        </w:rPr>
      </w:pPr>
    </w:p>
    <w:p w14:paraId="505E491A" w14:textId="666CDB3A" w:rsidR="00230758" w:rsidRPr="00597894" w:rsidRDefault="00FC25F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230758" w:rsidRPr="00597894">
        <w:rPr>
          <w:rFonts w:ascii="Arial" w:hAnsi="Arial" w:cs="Arial"/>
          <w:b/>
          <w:color w:val="000000" w:themeColor="text1"/>
        </w:rPr>
        <w:t>FORMA DE PAGO</w:t>
      </w:r>
    </w:p>
    <w:p w14:paraId="4C2758BD" w14:textId="77777777" w:rsidR="00230758" w:rsidRPr="00597894" w:rsidRDefault="00230758" w:rsidP="00230758">
      <w:pPr>
        <w:jc w:val="both"/>
        <w:rPr>
          <w:rFonts w:ascii="Arial" w:hAnsi="Arial" w:cs="Arial"/>
          <w:b/>
          <w:color w:val="000000" w:themeColor="text1"/>
        </w:rPr>
      </w:pPr>
    </w:p>
    <w:p w14:paraId="5F789D3B" w14:textId="3397C841" w:rsidR="00EE010F" w:rsidRPr="00597894" w:rsidRDefault="00EE010F" w:rsidP="00EE010F">
      <w:pPr>
        <w:jc w:val="both"/>
        <w:rPr>
          <w:rFonts w:ascii="Arial" w:hAnsi="Arial" w:cs="Arial"/>
          <w:color w:val="000000" w:themeColor="text1"/>
        </w:rPr>
      </w:pPr>
      <w:r w:rsidRPr="00597894">
        <w:rPr>
          <w:rFonts w:ascii="Arial" w:hAnsi="Arial" w:cs="Arial"/>
          <w:color w:val="000000" w:themeColor="text1"/>
        </w:rPr>
        <w:t>Los pagos se efectuarán de manera mensual</w:t>
      </w:r>
      <w:r w:rsidR="00CE1A1A">
        <w:rPr>
          <w:rFonts w:ascii="Arial" w:hAnsi="Arial" w:cs="Arial"/>
          <w:color w:val="000000" w:themeColor="text1"/>
        </w:rPr>
        <w:t xml:space="preserve"> </w:t>
      </w:r>
      <w:r w:rsidR="00CE1A1A" w:rsidRPr="00CE1A1A">
        <w:rPr>
          <w:rFonts w:ascii="Arial" w:hAnsi="Arial" w:cs="Arial"/>
          <w:color w:val="000000" w:themeColor="text1"/>
        </w:rPr>
        <w:t>dentro de los 5 días hábiles siguientes a la entrega de la factura</w:t>
      </w:r>
      <w:r w:rsidR="00CE1A1A">
        <w:rPr>
          <w:rFonts w:ascii="Arial" w:hAnsi="Arial" w:cs="Arial"/>
          <w:color w:val="000000" w:themeColor="text1"/>
        </w:rPr>
        <w:t>, durante 32</w:t>
      </w:r>
      <w:r w:rsidR="000747F3" w:rsidRPr="00597894">
        <w:rPr>
          <w:rFonts w:ascii="Arial" w:hAnsi="Arial" w:cs="Arial"/>
          <w:color w:val="000000" w:themeColor="text1"/>
        </w:rPr>
        <w:t xml:space="preserve"> parcialidades</w:t>
      </w:r>
      <w:r w:rsidRPr="00597894">
        <w:rPr>
          <w:rFonts w:ascii="Arial" w:hAnsi="Arial" w:cs="Arial"/>
          <w:color w:val="000000" w:themeColor="text1"/>
        </w:rPr>
        <w:t>, en moneda nacional, mediante transferencia electrónica de fondos a la cuenta bancaria del Proveedor</w:t>
      </w:r>
      <w:r w:rsidR="000747F3" w:rsidRPr="00597894">
        <w:rPr>
          <w:rFonts w:ascii="Arial" w:hAnsi="Arial" w:cs="Arial"/>
          <w:color w:val="000000" w:themeColor="text1"/>
        </w:rPr>
        <w:t xml:space="preserve"> que al efecto este indique</w:t>
      </w:r>
      <w:r w:rsidRPr="00597894">
        <w:rPr>
          <w:rFonts w:ascii="Arial" w:hAnsi="Arial" w:cs="Arial"/>
          <w:color w:val="000000" w:themeColor="text1"/>
        </w:rPr>
        <w:t xml:space="preserve">, por la cantidad estipulada en </w:t>
      </w:r>
      <w:r w:rsidR="000747F3" w:rsidRPr="00597894">
        <w:rPr>
          <w:rFonts w:ascii="Arial" w:hAnsi="Arial" w:cs="Arial"/>
          <w:color w:val="000000" w:themeColor="text1"/>
        </w:rPr>
        <w:t>la</w:t>
      </w:r>
      <w:r w:rsidRPr="00597894">
        <w:rPr>
          <w:rFonts w:ascii="Arial" w:hAnsi="Arial" w:cs="Arial"/>
          <w:color w:val="000000" w:themeColor="text1"/>
        </w:rPr>
        <w:t xml:space="preserve"> propuesta económica, con la condición suspensiva, de que las obligaciones y pagos de ejercicios subsecuentes, quedarán sujetos a la autorización del presupuesto de Egresos de la Auditoría Superior del Estado de Jalisco y a la disponibilidad de recursos en la partida correspondiente.</w:t>
      </w:r>
    </w:p>
    <w:p w14:paraId="117CF23C" w14:textId="77777777" w:rsidR="00536DE7" w:rsidRPr="00597894" w:rsidRDefault="00536DE7" w:rsidP="00DC6A18">
      <w:pPr>
        <w:pStyle w:val="Textocomentario"/>
        <w:jc w:val="both"/>
        <w:rPr>
          <w:rFonts w:ascii="Arial" w:hAnsi="Arial" w:cs="Arial"/>
          <w:color w:val="000000" w:themeColor="text1"/>
          <w:sz w:val="24"/>
          <w:szCs w:val="24"/>
        </w:rPr>
      </w:pPr>
    </w:p>
    <w:p w14:paraId="22AC8BB4" w14:textId="043EFF60" w:rsidR="00FC3D65" w:rsidRPr="00597894" w:rsidRDefault="00FC3D65" w:rsidP="00987302">
      <w:pPr>
        <w:jc w:val="both"/>
        <w:rPr>
          <w:rFonts w:ascii="Arial" w:hAnsi="Arial" w:cs="Arial"/>
          <w:color w:val="000000" w:themeColor="text1"/>
        </w:rPr>
      </w:pPr>
      <w:r w:rsidRPr="00597894">
        <w:rPr>
          <w:rFonts w:ascii="Arial" w:hAnsi="Arial" w:cs="Arial"/>
          <w:color w:val="000000" w:themeColor="text1"/>
        </w:rPr>
        <w:t>No se procederá a realizar ningún pago, en tanto no sea</w:t>
      </w:r>
      <w:r w:rsidR="00AF20CC" w:rsidRPr="00597894">
        <w:rPr>
          <w:rFonts w:ascii="Arial" w:hAnsi="Arial" w:cs="Arial"/>
          <w:color w:val="000000" w:themeColor="text1"/>
        </w:rPr>
        <w:t>n</w:t>
      </w:r>
      <w:r w:rsidRPr="00597894">
        <w:rPr>
          <w:rFonts w:ascii="Arial" w:hAnsi="Arial" w:cs="Arial"/>
          <w:color w:val="000000" w:themeColor="text1"/>
        </w:rPr>
        <w:t xml:space="preserve"> entregada</w:t>
      </w:r>
      <w:r w:rsidR="00AF20CC" w:rsidRPr="00597894">
        <w:rPr>
          <w:rFonts w:ascii="Arial" w:hAnsi="Arial" w:cs="Arial"/>
          <w:color w:val="000000" w:themeColor="text1"/>
        </w:rPr>
        <w:t>s</w:t>
      </w:r>
      <w:r w:rsidRPr="00597894">
        <w:rPr>
          <w:rFonts w:ascii="Arial" w:hAnsi="Arial" w:cs="Arial"/>
          <w:color w:val="000000" w:themeColor="text1"/>
        </w:rPr>
        <w:t xml:space="preserve"> la</w:t>
      </w:r>
      <w:r w:rsidR="00AF20CC" w:rsidRPr="00597894">
        <w:rPr>
          <w:rFonts w:ascii="Arial" w:hAnsi="Arial" w:cs="Arial"/>
          <w:color w:val="000000" w:themeColor="text1"/>
        </w:rPr>
        <w:t>s</w:t>
      </w:r>
      <w:r w:rsidRPr="00597894">
        <w:rPr>
          <w:rFonts w:ascii="Arial" w:hAnsi="Arial" w:cs="Arial"/>
          <w:color w:val="000000" w:themeColor="text1"/>
        </w:rPr>
        <w:t xml:space="preserve"> </w:t>
      </w:r>
      <w:r w:rsidR="00AF20CC" w:rsidRPr="00597894">
        <w:rPr>
          <w:rFonts w:ascii="Arial" w:hAnsi="Arial" w:cs="Arial"/>
          <w:color w:val="000000" w:themeColor="text1"/>
        </w:rPr>
        <w:t>fianzas</w:t>
      </w:r>
      <w:r w:rsidR="000747F3" w:rsidRPr="00597894">
        <w:rPr>
          <w:rFonts w:ascii="Arial" w:hAnsi="Arial" w:cs="Arial"/>
          <w:color w:val="000000" w:themeColor="text1"/>
        </w:rPr>
        <w:t xml:space="preserve"> y garantías</w:t>
      </w:r>
      <w:r w:rsidRPr="00597894">
        <w:rPr>
          <w:rFonts w:ascii="Arial" w:hAnsi="Arial" w:cs="Arial"/>
          <w:color w:val="000000" w:themeColor="text1"/>
        </w:rPr>
        <w:t xml:space="preserve"> señalada</w:t>
      </w:r>
      <w:r w:rsidR="00AF20CC" w:rsidRPr="00597894">
        <w:rPr>
          <w:rFonts w:ascii="Arial" w:hAnsi="Arial" w:cs="Arial"/>
          <w:color w:val="000000" w:themeColor="text1"/>
        </w:rPr>
        <w:t>s</w:t>
      </w:r>
      <w:r w:rsidRPr="00597894">
        <w:rPr>
          <w:rFonts w:ascii="Arial" w:hAnsi="Arial" w:cs="Arial"/>
          <w:color w:val="000000" w:themeColor="text1"/>
        </w:rPr>
        <w:t xml:space="preserve"> en las presentes Bases</w:t>
      </w:r>
      <w:r w:rsidR="000747F3" w:rsidRPr="00597894">
        <w:rPr>
          <w:rFonts w:ascii="Arial" w:hAnsi="Arial" w:cs="Arial"/>
          <w:color w:val="000000" w:themeColor="text1"/>
        </w:rPr>
        <w:t>, Anexos y Contrato respectivo</w:t>
      </w:r>
      <w:r w:rsidRPr="00597894">
        <w:rPr>
          <w:rFonts w:ascii="Arial" w:hAnsi="Arial" w:cs="Arial"/>
          <w:color w:val="000000" w:themeColor="text1"/>
        </w:rPr>
        <w:t>.</w:t>
      </w:r>
    </w:p>
    <w:p w14:paraId="39CA11B4" w14:textId="77777777" w:rsidR="00EB331D" w:rsidRPr="00597894" w:rsidRDefault="00EB331D" w:rsidP="0037105C">
      <w:pPr>
        <w:jc w:val="both"/>
        <w:rPr>
          <w:rFonts w:ascii="Arial" w:hAnsi="Arial" w:cs="Arial"/>
          <w:b/>
          <w:color w:val="000000" w:themeColor="text1"/>
        </w:rPr>
      </w:pPr>
    </w:p>
    <w:p w14:paraId="38D72062" w14:textId="6A9D2409" w:rsidR="0037105C" w:rsidRPr="00597894" w:rsidRDefault="0037105C" w:rsidP="0037105C">
      <w:pPr>
        <w:jc w:val="both"/>
        <w:rPr>
          <w:rFonts w:ascii="Arial" w:hAnsi="Arial" w:cs="Arial"/>
          <w:b/>
          <w:color w:val="000000" w:themeColor="text1"/>
        </w:rPr>
      </w:pPr>
      <w:r w:rsidRPr="00597894">
        <w:rPr>
          <w:rFonts w:ascii="Arial" w:hAnsi="Arial" w:cs="Arial"/>
          <w:b/>
          <w:color w:val="000000" w:themeColor="text1"/>
        </w:rPr>
        <w:t>13.1 ANTICIPOS</w:t>
      </w:r>
    </w:p>
    <w:p w14:paraId="297C5C17" w14:textId="77777777" w:rsidR="000747F3" w:rsidRPr="00597894" w:rsidRDefault="000747F3" w:rsidP="0037105C">
      <w:pPr>
        <w:jc w:val="both"/>
        <w:rPr>
          <w:rFonts w:ascii="Arial" w:hAnsi="Arial" w:cs="Arial"/>
          <w:b/>
          <w:color w:val="000000" w:themeColor="text1"/>
        </w:rPr>
      </w:pPr>
    </w:p>
    <w:p w14:paraId="5A6D3278" w14:textId="739AE824" w:rsidR="00987302" w:rsidRPr="00597894" w:rsidRDefault="00FF089B" w:rsidP="00987302">
      <w:pPr>
        <w:jc w:val="both"/>
        <w:rPr>
          <w:rFonts w:ascii="Arial" w:hAnsi="Arial" w:cs="Arial"/>
          <w:color w:val="000000" w:themeColor="text1"/>
        </w:rPr>
      </w:pPr>
      <w:r w:rsidRPr="00597894">
        <w:rPr>
          <w:rFonts w:ascii="Arial" w:hAnsi="Arial" w:cs="Arial"/>
          <w:color w:val="000000" w:themeColor="text1"/>
        </w:rPr>
        <w:t>No se entregarán anticipos en esta licitación.</w:t>
      </w:r>
    </w:p>
    <w:p w14:paraId="66573D4C" w14:textId="77777777" w:rsidR="00F22132" w:rsidRPr="00597894" w:rsidRDefault="00F22132" w:rsidP="0037105C">
      <w:pPr>
        <w:jc w:val="both"/>
        <w:rPr>
          <w:rFonts w:ascii="Arial" w:hAnsi="Arial" w:cs="Arial"/>
          <w:b/>
          <w:color w:val="000000" w:themeColor="text1"/>
        </w:rPr>
      </w:pPr>
    </w:p>
    <w:p w14:paraId="0709450F" w14:textId="6C0E63F6" w:rsidR="00FC3D65" w:rsidRPr="00597894" w:rsidRDefault="0037105C" w:rsidP="005C1086">
      <w:pPr>
        <w:jc w:val="both"/>
        <w:rPr>
          <w:rFonts w:ascii="Arial" w:hAnsi="Arial" w:cs="Arial"/>
          <w:b/>
          <w:color w:val="000000" w:themeColor="text1"/>
        </w:rPr>
      </w:pPr>
      <w:r w:rsidRPr="00597894">
        <w:rPr>
          <w:rFonts w:ascii="Arial" w:hAnsi="Arial" w:cs="Arial"/>
          <w:b/>
          <w:color w:val="000000" w:themeColor="text1"/>
        </w:rPr>
        <w:t>13.2 GARANTÍAS</w:t>
      </w:r>
    </w:p>
    <w:p w14:paraId="7F1DCAFA" w14:textId="77777777" w:rsidR="00131700" w:rsidRPr="00597894" w:rsidRDefault="00131700" w:rsidP="005C1086">
      <w:pPr>
        <w:jc w:val="both"/>
        <w:rPr>
          <w:rFonts w:ascii="Arial" w:hAnsi="Arial" w:cs="Arial"/>
          <w:b/>
          <w:color w:val="000000" w:themeColor="text1"/>
        </w:rPr>
      </w:pPr>
    </w:p>
    <w:p w14:paraId="6D540CA7" w14:textId="085B2AA2" w:rsidR="00FF3535" w:rsidRPr="00597894" w:rsidRDefault="000747F3" w:rsidP="00FF089B">
      <w:pPr>
        <w:spacing w:before="120" w:line="276" w:lineRule="auto"/>
        <w:jc w:val="both"/>
        <w:rPr>
          <w:rFonts w:ascii="Arial" w:hAnsi="Arial" w:cs="Arial"/>
          <w:color w:val="000000" w:themeColor="text1"/>
        </w:rPr>
      </w:pPr>
      <w:r w:rsidRPr="0031104B">
        <w:rPr>
          <w:rFonts w:ascii="Arial" w:hAnsi="Arial" w:cs="Arial"/>
          <w:b/>
          <w:color w:val="000000" w:themeColor="text1"/>
        </w:rPr>
        <w:t>Adjunto al Anexo 2 “Especificaciones Técnicas” se deberá p</w:t>
      </w:r>
      <w:r w:rsidR="009F22E8" w:rsidRPr="0031104B">
        <w:rPr>
          <w:rFonts w:ascii="Arial" w:hAnsi="Arial" w:cs="Arial"/>
          <w:b/>
          <w:color w:val="000000" w:themeColor="text1"/>
        </w:rPr>
        <w:t>resentar</w:t>
      </w:r>
      <w:r w:rsidR="009F22E8" w:rsidRPr="00597894">
        <w:rPr>
          <w:rFonts w:ascii="Arial" w:hAnsi="Arial" w:cs="Arial"/>
          <w:color w:val="000000" w:themeColor="text1"/>
        </w:rPr>
        <w:t xml:space="preserve"> </w:t>
      </w:r>
      <w:r w:rsidR="00F61FD1" w:rsidRPr="00597894">
        <w:rPr>
          <w:rFonts w:ascii="Arial" w:hAnsi="Arial" w:cs="Arial"/>
          <w:color w:val="000000" w:themeColor="text1"/>
        </w:rPr>
        <w:t xml:space="preserve">por escrito </w:t>
      </w:r>
      <w:r w:rsidRPr="00597894">
        <w:rPr>
          <w:rFonts w:ascii="Arial" w:hAnsi="Arial" w:cs="Arial"/>
          <w:color w:val="000000" w:themeColor="text1"/>
        </w:rPr>
        <w:t xml:space="preserve">en hoja membretada </w:t>
      </w:r>
      <w:r w:rsidR="009F22E8" w:rsidRPr="00597894">
        <w:rPr>
          <w:rFonts w:ascii="Arial" w:hAnsi="Arial" w:cs="Arial"/>
          <w:color w:val="000000" w:themeColor="text1"/>
        </w:rPr>
        <w:t xml:space="preserve">carta </w:t>
      </w:r>
      <w:r w:rsidR="00FF089B" w:rsidRPr="00597894">
        <w:rPr>
          <w:rFonts w:ascii="Arial" w:hAnsi="Arial" w:cs="Arial"/>
          <w:color w:val="000000" w:themeColor="text1"/>
        </w:rPr>
        <w:t xml:space="preserve">bajo protesta de decir verdad, donde manifieste que </w:t>
      </w:r>
      <w:r w:rsidRPr="00597894">
        <w:rPr>
          <w:rFonts w:ascii="Arial" w:hAnsi="Arial" w:cs="Arial"/>
          <w:color w:val="000000" w:themeColor="text1"/>
        </w:rPr>
        <w:t xml:space="preserve">se </w:t>
      </w:r>
      <w:r w:rsidR="00FF089B" w:rsidRPr="00597894">
        <w:rPr>
          <w:rFonts w:ascii="Arial" w:hAnsi="Arial" w:cs="Arial"/>
          <w:color w:val="000000" w:themeColor="text1"/>
        </w:rPr>
        <w:t xml:space="preserve">cuenta con la capacidad para prestar el servicio de conectividad en la modalidad dual </w:t>
      </w:r>
      <w:proofErr w:type="spellStart"/>
      <w:r w:rsidR="00FF089B" w:rsidRPr="00597894">
        <w:rPr>
          <w:rFonts w:ascii="Arial" w:hAnsi="Arial" w:cs="Arial"/>
          <w:color w:val="000000" w:themeColor="text1"/>
        </w:rPr>
        <w:t>stack</w:t>
      </w:r>
      <w:proofErr w:type="spellEnd"/>
      <w:r w:rsidR="00FF089B" w:rsidRPr="00597894">
        <w:rPr>
          <w:rFonts w:ascii="Arial" w:hAnsi="Arial" w:cs="Arial"/>
          <w:color w:val="000000" w:themeColor="text1"/>
        </w:rPr>
        <w:t xml:space="preserve"> utilizando direcciones IPv4 e IPv6.</w:t>
      </w:r>
    </w:p>
    <w:p w14:paraId="25FB09CC" w14:textId="77777777" w:rsidR="000D1B46" w:rsidRPr="00597894" w:rsidRDefault="000D1B46" w:rsidP="00FF089B">
      <w:pPr>
        <w:spacing w:before="120" w:line="276" w:lineRule="auto"/>
        <w:jc w:val="both"/>
        <w:rPr>
          <w:rFonts w:ascii="Arial" w:hAnsi="Arial" w:cs="Arial"/>
          <w:color w:val="000000" w:themeColor="text1"/>
        </w:rPr>
      </w:pPr>
    </w:p>
    <w:p w14:paraId="6579B0A4" w14:textId="4B2D855F" w:rsidR="00832D69" w:rsidRDefault="00FC3D65" w:rsidP="00832D69">
      <w:pPr>
        <w:jc w:val="both"/>
        <w:rPr>
          <w:rFonts w:ascii="Arial" w:hAnsi="Arial" w:cs="Arial"/>
          <w:b/>
          <w:color w:val="000000" w:themeColor="text1"/>
          <w:u w:val="single"/>
        </w:rPr>
      </w:pPr>
      <w:r w:rsidRPr="00597894">
        <w:rPr>
          <w:rFonts w:ascii="Arial" w:hAnsi="Arial" w:cs="Arial"/>
          <w:color w:val="000000" w:themeColor="text1"/>
        </w:rPr>
        <w:t xml:space="preserve">El </w:t>
      </w:r>
      <w:r w:rsidRPr="00597894">
        <w:rPr>
          <w:rFonts w:ascii="Arial" w:hAnsi="Arial" w:cs="Arial"/>
          <w:b/>
          <w:color w:val="000000" w:themeColor="text1"/>
          <w:u w:val="single"/>
        </w:rPr>
        <w:t>proveedor adjudicado</w:t>
      </w:r>
      <w:r w:rsidRPr="00597894">
        <w:rPr>
          <w:rFonts w:ascii="Arial" w:hAnsi="Arial" w:cs="Arial"/>
          <w:color w:val="000000" w:themeColor="text1"/>
        </w:rPr>
        <w:t xml:space="preserve"> deberá entregar </w:t>
      </w:r>
      <w:r w:rsidR="000D1B46" w:rsidRPr="00597894">
        <w:rPr>
          <w:rFonts w:ascii="Arial" w:hAnsi="Arial" w:cs="Arial"/>
          <w:color w:val="000000" w:themeColor="text1"/>
        </w:rPr>
        <w:t xml:space="preserve">dentro de los cinco días naturales posteriores a la emisión del </w:t>
      </w:r>
      <w:r w:rsidR="000747F3" w:rsidRPr="00597894">
        <w:rPr>
          <w:rFonts w:ascii="Arial" w:hAnsi="Arial" w:cs="Arial"/>
          <w:color w:val="000000" w:themeColor="text1"/>
        </w:rPr>
        <w:t>fallo</w:t>
      </w:r>
      <w:r w:rsidR="000D1B46" w:rsidRPr="00597894">
        <w:rPr>
          <w:rFonts w:ascii="Arial" w:hAnsi="Arial" w:cs="Arial"/>
          <w:color w:val="000000" w:themeColor="text1"/>
        </w:rPr>
        <w:t xml:space="preserve"> </w:t>
      </w:r>
      <w:r w:rsidRPr="00597894">
        <w:rPr>
          <w:rFonts w:ascii="Arial" w:hAnsi="Arial" w:cs="Arial"/>
          <w:color w:val="000000" w:themeColor="text1"/>
        </w:rPr>
        <w:t xml:space="preserve">las </w:t>
      </w:r>
      <w:r w:rsidR="003D763F" w:rsidRPr="00597894">
        <w:rPr>
          <w:rFonts w:ascii="Arial" w:hAnsi="Arial" w:cs="Arial"/>
          <w:color w:val="000000" w:themeColor="text1"/>
        </w:rPr>
        <w:t>siguientes</w:t>
      </w:r>
      <w:r w:rsidRPr="00597894">
        <w:rPr>
          <w:rFonts w:ascii="Arial" w:hAnsi="Arial" w:cs="Arial"/>
          <w:color w:val="000000" w:themeColor="text1"/>
        </w:rPr>
        <w:t xml:space="preserve"> </w:t>
      </w:r>
      <w:r w:rsidRPr="00597894">
        <w:rPr>
          <w:rFonts w:ascii="Arial" w:hAnsi="Arial" w:cs="Arial"/>
          <w:b/>
          <w:color w:val="000000" w:themeColor="text1"/>
          <w:u w:val="single"/>
        </w:rPr>
        <w:t>fianzas</w:t>
      </w:r>
      <w:r w:rsidR="00832D69">
        <w:rPr>
          <w:rFonts w:ascii="Arial" w:hAnsi="Arial" w:cs="Arial"/>
          <w:b/>
          <w:color w:val="000000" w:themeColor="text1"/>
          <w:u w:val="single"/>
        </w:rPr>
        <w:t>:</w:t>
      </w:r>
      <w:r w:rsidRPr="00597894">
        <w:rPr>
          <w:rFonts w:ascii="Arial" w:hAnsi="Arial" w:cs="Arial"/>
          <w:b/>
          <w:color w:val="000000" w:themeColor="text1"/>
          <w:u w:val="single"/>
        </w:rPr>
        <w:t xml:space="preserve"> </w:t>
      </w:r>
    </w:p>
    <w:p w14:paraId="2C626C39" w14:textId="77777777" w:rsidR="00832D69" w:rsidRDefault="00832D69" w:rsidP="00832D69">
      <w:pPr>
        <w:jc w:val="both"/>
        <w:rPr>
          <w:rFonts w:ascii="Arial" w:hAnsi="Arial" w:cs="Arial"/>
          <w:b/>
          <w:color w:val="000000" w:themeColor="text1"/>
          <w:u w:val="single"/>
        </w:rPr>
      </w:pPr>
    </w:p>
    <w:p w14:paraId="2AAB16C3" w14:textId="02D3718B" w:rsidR="00581848" w:rsidRPr="00832D69" w:rsidRDefault="00126E15" w:rsidP="00832D69">
      <w:pPr>
        <w:pStyle w:val="Prrafodelista"/>
        <w:numPr>
          <w:ilvl w:val="0"/>
          <w:numId w:val="24"/>
        </w:numPr>
        <w:jc w:val="both"/>
        <w:rPr>
          <w:rFonts w:ascii="Arial" w:hAnsi="Arial" w:cs="Arial"/>
          <w:color w:val="000000" w:themeColor="text1"/>
        </w:rPr>
      </w:pPr>
      <w:r w:rsidRPr="00832D69">
        <w:rPr>
          <w:rFonts w:ascii="Arial" w:hAnsi="Arial" w:cs="Arial"/>
          <w:b/>
          <w:color w:val="000000" w:themeColor="text1"/>
          <w:u w:val="single"/>
        </w:rPr>
        <w:t xml:space="preserve">El proveedor </w:t>
      </w:r>
      <w:r w:rsidR="00006060" w:rsidRPr="00832D69">
        <w:rPr>
          <w:rFonts w:ascii="Arial" w:hAnsi="Arial" w:cs="Arial"/>
          <w:b/>
          <w:color w:val="000000" w:themeColor="text1"/>
          <w:u w:val="single"/>
        </w:rPr>
        <w:t xml:space="preserve">adjudicado </w:t>
      </w:r>
      <w:r w:rsidR="0041327F" w:rsidRPr="00832D69">
        <w:rPr>
          <w:rFonts w:ascii="Arial" w:hAnsi="Arial" w:cs="Arial"/>
          <w:b/>
          <w:color w:val="000000" w:themeColor="text1"/>
          <w:u w:val="single"/>
        </w:rPr>
        <w:t>deberá presentar f</w:t>
      </w:r>
      <w:r w:rsidRPr="00832D69">
        <w:rPr>
          <w:rFonts w:ascii="Arial" w:hAnsi="Arial" w:cs="Arial"/>
          <w:b/>
          <w:color w:val="000000" w:themeColor="text1"/>
          <w:u w:val="single"/>
        </w:rPr>
        <w:t>ianza de cumplimiento</w:t>
      </w:r>
      <w:r w:rsidRPr="00832D69">
        <w:rPr>
          <w:rFonts w:ascii="Arial" w:hAnsi="Arial" w:cs="Arial"/>
          <w:color w:val="000000" w:themeColor="text1"/>
        </w:rPr>
        <w:t xml:space="preserve"> por un monto del 10%</w:t>
      </w:r>
      <w:r w:rsidR="00CF067E" w:rsidRPr="00832D69">
        <w:rPr>
          <w:rFonts w:ascii="Arial" w:hAnsi="Arial" w:cs="Arial"/>
          <w:color w:val="000000" w:themeColor="text1"/>
        </w:rPr>
        <w:t xml:space="preserve"> (diez por ciento)</w:t>
      </w:r>
      <w:r w:rsidRPr="00832D69">
        <w:rPr>
          <w:rFonts w:ascii="Arial" w:hAnsi="Arial" w:cs="Arial"/>
          <w:color w:val="000000" w:themeColor="text1"/>
        </w:rPr>
        <w:t xml:space="preserve"> del valor total de lo adjudicado, </w:t>
      </w:r>
      <w:r w:rsidRPr="00832D69">
        <w:rPr>
          <w:rFonts w:ascii="Arial" w:hAnsi="Arial" w:cs="Arial"/>
          <w:b/>
          <w:color w:val="000000" w:themeColor="text1"/>
        </w:rPr>
        <w:t>sin incluir impuestos</w:t>
      </w:r>
      <w:r w:rsidRPr="00832D69">
        <w:rPr>
          <w:rFonts w:ascii="Arial" w:hAnsi="Arial" w:cs="Arial"/>
          <w:color w:val="000000" w:themeColor="text1"/>
        </w:rPr>
        <w:t xml:space="preserve">, </w:t>
      </w:r>
      <w:r w:rsidR="00832D69" w:rsidRPr="00832D69">
        <w:rPr>
          <w:rFonts w:ascii="Arial" w:hAnsi="Arial" w:cs="Arial"/>
          <w:color w:val="000000" w:themeColor="text1"/>
        </w:rPr>
        <w:t xml:space="preserve">con una vigencia por 32 meses contados a partir de la fecha del inicio de la prestación del servicio adjudicado, </w:t>
      </w:r>
      <w:r w:rsidRPr="00832D69">
        <w:rPr>
          <w:rFonts w:ascii="Arial" w:hAnsi="Arial" w:cs="Arial"/>
          <w:color w:val="000000" w:themeColor="text1"/>
        </w:rPr>
        <w:t xml:space="preserve">de acuerdo a </w:t>
      </w:r>
      <w:r w:rsidR="000747F3" w:rsidRPr="00832D69">
        <w:rPr>
          <w:rFonts w:ascii="Arial" w:hAnsi="Arial" w:cs="Arial"/>
          <w:color w:val="000000" w:themeColor="text1"/>
        </w:rPr>
        <w:t>la</w:t>
      </w:r>
      <w:r w:rsidRPr="00832D69">
        <w:rPr>
          <w:rFonts w:ascii="Arial" w:hAnsi="Arial" w:cs="Arial"/>
          <w:color w:val="000000" w:themeColor="text1"/>
        </w:rPr>
        <w:t xml:space="preserve"> propuesta económica presentada, </w:t>
      </w:r>
      <w:r w:rsidR="0041327F" w:rsidRPr="00832D69">
        <w:rPr>
          <w:rFonts w:ascii="Arial" w:hAnsi="Arial" w:cs="Arial"/>
          <w:color w:val="000000" w:themeColor="text1"/>
        </w:rPr>
        <w:t xml:space="preserve">para </w:t>
      </w:r>
      <w:r w:rsidR="000747F3" w:rsidRPr="00832D69">
        <w:rPr>
          <w:rFonts w:ascii="Arial" w:hAnsi="Arial" w:cs="Arial"/>
          <w:color w:val="000000" w:themeColor="text1"/>
        </w:rPr>
        <w:t xml:space="preserve">garantizar </w:t>
      </w:r>
      <w:r w:rsidRPr="00832D69">
        <w:rPr>
          <w:rFonts w:ascii="Arial" w:hAnsi="Arial" w:cs="Arial"/>
          <w:color w:val="000000" w:themeColor="text1"/>
        </w:rPr>
        <w:t xml:space="preserve">el cumplimiento de todas y cada una de sus obligaciones asumidas mediante las presentes Bases, </w:t>
      </w:r>
      <w:r w:rsidR="000747F3" w:rsidRPr="00832D69">
        <w:rPr>
          <w:rFonts w:ascii="Arial" w:hAnsi="Arial" w:cs="Arial"/>
          <w:color w:val="000000" w:themeColor="text1"/>
        </w:rPr>
        <w:t xml:space="preserve">Anexos, </w:t>
      </w:r>
      <w:r w:rsidRPr="00832D69">
        <w:rPr>
          <w:rFonts w:ascii="Arial" w:hAnsi="Arial" w:cs="Arial"/>
          <w:color w:val="000000" w:themeColor="text1"/>
        </w:rPr>
        <w:t>propuestas y el contrato respectivo,</w:t>
      </w:r>
      <w:r w:rsidR="00867AF1" w:rsidRPr="00832D69">
        <w:rPr>
          <w:rFonts w:ascii="Arial" w:hAnsi="Arial" w:cs="Arial"/>
          <w:color w:val="000000" w:themeColor="text1"/>
        </w:rPr>
        <w:t xml:space="preserve"> </w:t>
      </w:r>
      <w:r w:rsidR="00CF067E" w:rsidRPr="00832D69">
        <w:rPr>
          <w:rFonts w:ascii="Arial" w:hAnsi="Arial" w:cs="Arial"/>
          <w:color w:val="000000" w:themeColor="text1"/>
        </w:rPr>
        <w:t xml:space="preserve">y </w:t>
      </w:r>
      <w:r w:rsidR="00867AF1" w:rsidRPr="00832D69">
        <w:rPr>
          <w:rFonts w:ascii="Arial" w:hAnsi="Arial" w:cs="Arial"/>
          <w:color w:val="000000" w:themeColor="text1"/>
        </w:rPr>
        <w:t>en su caso, la prórroga o espera que se autorice,</w:t>
      </w:r>
      <w:r w:rsidRPr="00832D69">
        <w:rPr>
          <w:rFonts w:ascii="Arial" w:hAnsi="Arial" w:cs="Arial"/>
          <w:color w:val="000000" w:themeColor="text1"/>
        </w:rPr>
        <w:t xml:space="preserve"> así como</w:t>
      </w:r>
      <w:r w:rsidR="00445068" w:rsidRPr="00832D69">
        <w:rPr>
          <w:rFonts w:ascii="Arial" w:hAnsi="Arial" w:cs="Arial"/>
          <w:color w:val="000000" w:themeColor="text1"/>
        </w:rPr>
        <w:t xml:space="preserve"> </w:t>
      </w:r>
      <w:r w:rsidR="00F61FD1" w:rsidRPr="00832D69">
        <w:rPr>
          <w:rFonts w:ascii="Arial" w:hAnsi="Arial" w:cs="Arial"/>
          <w:color w:val="000000" w:themeColor="text1"/>
        </w:rPr>
        <w:t>sobre</w:t>
      </w:r>
      <w:r w:rsidRPr="00832D69">
        <w:rPr>
          <w:rFonts w:ascii="Arial" w:hAnsi="Arial" w:cs="Arial"/>
          <w:color w:val="000000" w:themeColor="text1"/>
        </w:rPr>
        <w:t xml:space="preserve"> defectos y/o vicios ocultos, daños y/o perjuicios y en general, por </w:t>
      </w:r>
      <w:r w:rsidR="004828DF" w:rsidRPr="00832D69">
        <w:rPr>
          <w:rFonts w:ascii="Arial" w:hAnsi="Arial" w:cs="Arial"/>
          <w:color w:val="000000" w:themeColor="text1"/>
        </w:rPr>
        <w:t>la buena calidad de</w:t>
      </w:r>
      <w:r w:rsidRPr="00832D69">
        <w:rPr>
          <w:rFonts w:ascii="Arial" w:hAnsi="Arial" w:cs="Arial"/>
          <w:color w:val="000000" w:themeColor="text1"/>
        </w:rPr>
        <w:t xml:space="preserve"> la prestación </w:t>
      </w:r>
      <w:r w:rsidR="004828DF" w:rsidRPr="00832D69">
        <w:rPr>
          <w:rFonts w:ascii="Arial" w:hAnsi="Arial" w:cs="Arial"/>
          <w:color w:val="000000" w:themeColor="text1"/>
        </w:rPr>
        <w:t>los servicios</w:t>
      </w:r>
      <w:r w:rsidRPr="00832D69">
        <w:rPr>
          <w:rFonts w:ascii="Arial" w:hAnsi="Arial" w:cs="Arial"/>
          <w:color w:val="000000" w:themeColor="text1"/>
        </w:rPr>
        <w:t xml:space="preserve"> adjudicado</w:t>
      </w:r>
      <w:r w:rsidR="004828DF" w:rsidRPr="00832D69">
        <w:rPr>
          <w:rFonts w:ascii="Arial" w:hAnsi="Arial" w:cs="Arial"/>
          <w:color w:val="000000" w:themeColor="text1"/>
        </w:rPr>
        <w:t>s</w:t>
      </w:r>
      <w:r w:rsidRPr="00832D69">
        <w:rPr>
          <w:rFonts w:ascii="Arial" w:hAnsi="Arial" w:cs="Arial"/>
          <w:color w:val="000000" w:themeColor="text1"/>
        </w:rPr>
        <w:t>, cuando sea</w:t>
      </w:r>
      <w:r w:rsidR="004828DF" w:rsidRPr="00832D69">
        <w:rPr>
          <w:rFonts w:ascii="Arial" w:hAnsi="Arial" w:cs="Arial"/>
          <w:color w:val="000000" w:themeColor="text1"/>
        </w:rPr>
        <w:t>n</w:t>
      </w:r>
      <w:r w:rsidRPr="00832D69">
        <w:rPr>
          <w:rFonts w:ascii="Arial" w:hAnsi="Arial" w:cs="Arial"/>
          <w:color w:val="000000" w:themeColor="text1"/>
        </w:rPr>
        <w:t xml:space="preserve"> de características inferiores a los solicitados, y/o cuando dichos </w:t>
      </w:r>
      <w:r w:rsidR="005C1086" w:rsidRPr="00832D69">
        <w:rPr>
          <w:rFonts w:ascii="Arial" w:hAnsi="Arial" w:cs="Arial"/>
          <w:color w:val="000000" w:themeColor="text1"/>
        </w:rPr>
        <w:t>servicios</w:t>
      </w:r>
      <w:r w:rsidRPr="00832D69">
        <w:rPr>
          <w:rFonts w:ascii="Arial" w:hAnsi="Arial" w:cs="Arial"/>
          <w:color w:val="000000" w:themeColor="text1"/>
        </w:rPr>
        <w:t xml:space="preserve"> difiera</w:t>
      </w:r>
      <w:r w:rsidR="00445068" w:rsidRPr="00832D69">
        <w:rPr>
          <w:rFonts w:ascii="Arial" w:hAnsi="Arial" w:cs="Arial"/>
          <w:color w:val="000000" w:themeColor="text1"/>
        </w:rPr>
        <w:t>n en perjuicio de la convocante</w:t>
      </w:r>
      <w:r w:rsidR="00832D69" w:rsidRPr="00832D69">
        <w:rPr>
          <w:rFonts w:ascii="Arial" w:hAnsi="Arial" w:cs="Arial"/>
          <w:color w:val="000000" w:themeColor="text1"/>
        </w:rPr>
        <w:t>.</w:t>
      </w:r>
    </w:p>
    <w:p w14:paraId="1127A4AC" w14:textId="77777777" w:rsidR="00832D69" w:rsidRPr="00832D69" w:rsidRDefault="00832D69" w:rsidP="00832D69">
      <w:pPr>
        <w:pStyle w:val="Prrafodelista"/>
        <w:jc w:val="both"/>
        <w:rPr>
          <w:rFonts w:ascii="Arial" w:hAnsi="Arial" w:cs="Arial"/>
          <w:color w:val="000000" w:themeColor="text1"/>
        </w:rPr>
      </w:pPr>
    </w:p>
    <w:p w14:paraId="5A1F8B21" w14:textId="1AF7C290" w:rsidR="007555BF" w:rsidRPr="00ED155F" w:rsidRDefault="00FE6A00" w:rsidP="00ED155F">
      <w:pPr>
        <w:pStyle w:val="Prrafodelista"/>
        <w:numPr>
          <w:ilvl w:val="0"/>
          <w:numId w:val="24"/>
        </w:numPr>
        <w:spacing w:before="40"/>
        <w:jc w:val="both"/>
        <w:rPr>
          <w:rFonts w:ascii="Arial" w:hAnsi="Arial" w:cs="Arial"/>
          <w:color w:val="000000" w:themeColor="text1"/>
          <w:kern w:val="20"/>
          <w:lang w:val="es-ES_tradnl"/>
        </w:rPr>
      </w:pPr>
      <w:r w:rsidRPr="00ED155F">
        <w:rPr>
          <w:rFonts w:ascii="Arial" w:hAnsi="Arial" w:cs="Arial"/>
          <w:b/>
          <w:color w:val="000000" w:themeColor="text1"/>
          <w:kern w:val="20"/>
          <w:u w:val="single"/>
          <w:lang w:val="es-ES_tradnl"/>
        </w:rPr>
        <w:t>El p</w:t>
      </w:r>
      <w:r w:rsidR="007555BF" w:rsidRPr="00ED155F">
        <w:rPr>
          <w:rFonts w:ascii="Arial" w:hAnsi="Arial" w:cs="Arial"/>
          <w:b/>
          <w:color w:val="000000" w:themeColor="text1"/>
          <w:kern w:val="20"/>
          <w:u w:val="single"/>
          <w:lang w:val="es-ES_tradnl"/>
        </w:rPr>
        <w:t>roveedor adjudicado</w:t>
      </w:r>
      <w:r w:rsidR="004279E3" w:rsidRPr="00ED155F">
        <w:rPr>
          <w:rFonts w:ascii="Arial" w:hAnsi="Arial" w:cs="Arial"/>
          <w:b/>
          <w:color w:val="000000" w:themeColor="text1"/>
          <w:kern w:val="20"/>
          <w:u w:val="single"/>
          <w:lang w:val="es-ES_tradnl"/>
        </w:rPr>
        <w:t xml:space="preserve"> deberá presentar </w:t>
      </w:r>
      <w:r w:rsidR="007555BF" w:rsidRPr="00ED155F">
        <w:rPr>
          <w:rFonts w:ascii="Arial" w:hAnsi="Arial" w:cs="Arial"/>
          <w:b/>
          <w:color w:val="000000" w:themeColor="text1"/>
          <w:kern w:val="20"/>
          <w:u w:val="single"/>
          <w:lang w:val="es-ES_tradnl"/>
        </w:rPr>
        <w:t>fianza de fidelidad</w:t>
      </w:r>
      <w:r w:rsidR="007555BF" w:rsidRPr="00ED155F">
        <w:rPr>
          <w:rFonts w:ascii="Arial" w:hAnsi="Arial" w:cs="Arial"/>
          <w:color w:val="000000" w:themeColor="text1"/>
          <w:kern w:val="20"/>
          <w:lang w:val="es-ES_tradnl"/>
        </w:rPr>
        <w:t xml:space="preserve"> por un mont</w:t>
      </w:r>
      <w:r w:rsidRPr="00ED155F">
        <w:rPr>
          <w:rFonts w:ascii="Arial" w:hAnsi="Arial" w:cs="Arial"/>
          <w:color w:val="000000" w:themeColor="text1"/>
          <w:kern w:val="20"/>
          <w:lang w:val="es-ES_tradnl"/>
        </w:rPr>
        <w:t>o de cu</w:t>
      </w:r>
      <w:r w:rsidR="00104CF1" w:rsidRPr="00ED155F">
        <w:rPr>
          <w:rFonts w:ascii="Arial" w:hAnsi="Arial" w:cs="Arial"/>
          <w:color w:val="000000" w:themeColor="text1"/>
          <w:kern w:val="20"/>
          <w:lang w:val="es-ES_tradnl"/>
        </w:rPr>
        <w:t>a</w:t>
      </w:r>
      <w:r w:rsidR="00F61FD1" w:rsidRPr="00ED155F">
        <w:rPr>
          <w:rFonts w:ascii="Arial" w:hAnsi="Arial" w:cs="Arial"/>
          <w:color w:val="000000" w:themeColor="text1"/>
          <w:kern w:val="20"/>
          <w:lang w:val="es-ES_tradnl"/>
        </w:rPr>
        <w:t>ndo menos $50,000.00 M</w:t>
      </w:r>
      <w:r w:rsidR="007555BF" w:rsidRPr="00ED155F">
        <w:rPr>
          <w:rFonts w:ascii="Arial" w:hAnsi="Arial" w:cs="Arial"/>
          <w:color w:val="000000" w:themeColor="text1"/>
          <w:kern w:val="20"/>
          <w:lang w:val="es-ES_tradnl"/>
        </w:rPr>
        <w:t>.</w:t>
      </w:r>
      <w:r w:rsidR="00F61FD1" w:rsidRPr="00ED155F">
        <w:rPr>
          <w:rFonts w:ascii="Arial" w:hAnsi="Arial" w:cs="Arial"/>
          <w:color w:val="000000" w:themeColor="text1"/>
          <w:kern w:val="20"/>
          <w:lang w:val="es-ES_tradnl"/>
        </w:rPr>
        <w:t xml:space="preserve"> N. (cincuenta mil pesos 00/100 M</w:t>
      </w:r>
      <w:r w:rsidR="007555BF" w:rsidRPr="00ED155F">
        <w:rPr>
          <w:rFonts w:ascii="Arial" w:hAnsi="Arial" w:cs="Arial"/>
          <w:color w:val="000000" w:themeColor="text1"/>
          <w:kern w:val="20"/>
          <w:lang w:val="es-ES_tradnl"/>
        </w:rPr>
        <w:t>.</w:t>
      </w:r>
      <w:r w:rsidR="00F61FD1" w:rsidRPr="00ED155F">
        <w:rPr>
          <w:rFonts w:ascii="Arial" w:hAnsi="Arial" w:cs="Arial"/>
          <w:color w:val="000000" w:themeColor="text1"/>
          <w:kern w:val="20"/>
          <w:lang w:val="es-ES_tradnl"/>
        </w:rPr>
        <w:t xml:space="preserve"> N</w:t>
      </w:r>
      <w:r w:rsidR="007555BF" w:rsidRPr="00ED155F">
        <w:rPr>
          <w:rFonts w:ascii="Arial" w:hAnsi="Arial" w:cs="Arial"/>
          <w:color w:val="000000" w:themeColor="text1"/>
          <w:kern w:val="20"/>
          <w:lang w:val="es-ES_tradnl"/>
        </w:rPr>
        <w:t xml:space="preserve">.), </w:t>
      </w:r>
      <w:r w:rsidR="001041BA" w:rsidRPr="00ED155F">
        <w:rPr>
          <w:rFonts w:ascii="Arial" w:hAnsi="Arial" w:cs="Arial"/>
          <w:color w:val="000000" w:themeColor="text1"/>
          <w:kern w:val="20"/>
          <w:lang w:val="es-ES_tradnl"/>
        </w:rPr>
        <w:t>por l</w:t>
      </w:r>
      <w:r w:rsidR="001041BA" w:rsidRPr="00ED155F">
        <w:rPr>
          <w:rFonts w:ascii="Arial" w:hAnsi="Arial" w:cs="Arial"/>
        </w:rPr>
        <w:t xml:space="preserve">as responsabilidades en que llegaren a incurrir sus empleados, en perjuicio de la </w:t>
      </w:r>
      <w:r w:rsidR="001041BA" w:rsidRPr="00ED155F">
        <w:rPr>
          <w:rFonts w:ascii="Arial" w:hAnsi="Arial" w:cs="Arial"/>
        </w:rPr>
        <w:lastRenderedPageBreak/>
        <w:t xml:space="preserve">convocante, </w:t>
      </w:r>
      <w:r w:rsidR="007555BF" w:rsidRPr="00ED155F">
        <w:rPr>
          <w:rFonts w:ascii="Arial" w:hAnsi="Arial" w:cs="Arial"/>
          <w:color w:val="000000" w:themeColor="text1"/>
          <w:kern w:val="20"/>
          <w:lang w:val="es-ES_tradnl"/>
        </w:rPr>
        <w:t>así mismo, dicha fianz</w:t>
      </w:r>
      <w:r w:rsidR="004828DF" w:rsidRPr="00ED155F">
        <w:rPr>
          <w:rFonts w:ascii="Arial" w:hAnsi="Arial" w:cs="Arial"/>
          <w:color w:val="000000" w:themeColor="text1"/>
          <w:kern w:val="20"/>
          <w:lang w:val="es-ES_tradnl"/>
        </w:rPr>
        <w:t xml:space="preserve">a deberá tener una vigencia </w:t>
      </w:r>
      <w:r w:rsidR="00445068" w:rsidRPr="00ED155F">
        <w:rPr>
          <w:rFonts w:ascii="Arial" w:hAnsi="Arial" w:cs="Arial"/>
          <w:color w:val="000000" w:themeColor="text1"/>
          <w:kern w:val="20"/>
          <w:lang w:val="es-ES_tradnl"/>
        </w:rPr>
        <w:t xml:space="preserve">de </w:t>
      </w:r>
      <w:r w:rsidR="00832D69">
        <w:rPr>
          <w:rFonts w:ascii="Arial" w:hAnsi="Arial" w:cs="Arial"/>
          <w:color w:val="000000" w:themeColor="text1"/>
          <w:kern w:val="20"/>
          <w:lang w:val="es-ES_tradnl"/>
        </w:rPr>
        <w:t>01</w:t>
      </w:r>
      <w:r w:rsidR="004828DF" w:rsidRPr="00ED155F">
        <w:rPr>
          <w:rFonts w:ascii="Arial" w:hAnsi="Arial" w:cs="Arial"/>
          <w:color w:val="000000" w:themeColor="text1"/>
          <w:kern w:val="20"/>
          <w:lang w:val="es-ES_tradnl"/>
        </w:rPr>
        <w:t xml:space="preserve"> </w:t>
      </w:r>
      <w:r w:rsidR="00832D69">
        <w:rPr>
          <w:rFonts w:ascii="Arial" w:hAnsi="Arial" w:cs="Arial"/>
          <w:color w:val="000000" w:themeColor="text1"/>
          <w:kern w:val="20"/>
          <w:lang w:val="es-ES_tradnl"/>
        </w:rPr>
        <w:t xml:space="preserve">mes </w:t>
      </w:r>
      <w:r w:rsidR="00832D69" w:rsidRPr="00ED155F">
        <w:rPr>
          <w:rFonts w:ascii="Arial" w:hAnsi="Arial" w:cs="Arial"/>
          <w:color w:val="000000" w:themeColor="text1"/>
          <w:kern w:val="20"/>
          <w:lang w:val="es-ES_tradnl"/>
        </w:rPr>
        <w:t>contados</w:t>
      </w:r>
      <w:r w:rsidR="00F61FD1" w:rsidRPr="00ED155F">
        <w:rPr>
          <w:rFonts w:ascii="Arial" w:hAnsi="Arial" w:cs="Arial"/>
          <w:color w:val="000000" w:themeColor="text1"/>
          <w:kern w:val="20"/>
          <w:lang w:val="es-ES_tradnl"/>
        </w:rPr>
        <w:t xml:space="preserve"> a partir de la fecha de </w:t>
      </w:r>
      <w:r w:rsidR="00832D69">
        <w:rPr>
          <w:rFonts w:ascii="Arial" w:hAnsi="Arial" w:cs="Arial"/>
          <w:color w:val="000000" w:themeColor="text1"/>
          <w:kern w:val="20"/>
          <w:lang w:val="es-ES_tradnl"/>
        </w:rPr>
        <w:t>emisión de fallo</w:t>
      </w:r>
      <w:r w:rsidR="007555BF" w:rsidRPr="00ED155F">
        <w:rPr>
          <w:rFonts w:ascii="Arial" w:hAnsi="Arial" w:cs="Arial"/>
          <w:color w:val="000000" w:themeColor="text1"/>
          <w:kern w:val="20"/>
          <w:lang w:val="es-ES_tradnl"/>
        </w:rPr>
        <w:t xml:space="preserve"> o hasta que concluya con la </w:t>
      </w:r>
      <w:r w:rsidR="00832D69">
        <w:rPr>
          <w:rFonts w:ascii="Arial" w:hAnsi="Arial" w:cs="Arial"/>
          <w:color w:val="000000" w:themeColor="text1"/>
          <w:kern w:val="20"/>
          <w:lang w:val="es-ES_tradnl"/>
        </w:rPr>
        <w:t xml:space="preserve">instalación del </w:t>
      </w:r>
      <w:r w:rsidR="008D33FB">
        <w:rPr>
          <w:rFonts w:ascii="Arial" w:hAnsi="Arial" w:cs="Arial"/>
          <w:color w:val="000000" w:themeColor="text1"/>
          <w:kern w:val="20"/>
          <w:lang w:val="es-ES_tradnl"/>
        </w:rPr>
        <w:t>servicio adjudicado</w:t>
      </w:r>
      <w:r w:rsidR="004828DF" w:rsidRPr="00ED155F">
        <w:rPr>
          <w:rFonts w:ascii="Arial" w:hAnsi="Arial" w:cs="Arial"/>
          <w:color w:val="000000" w:themeColor="text1"/>
          <w:kern w:val="20"/>
          <w:lang w:val="es-ES_tradnl"/>
        </w:rPr>
        <w:t>.</w:t>
      </w:r>
    </w:p>
    <w:p w14:paraId="24CEA00D" w14:textId="77777777" w:rsidR="004279E3" w:rsidRPr="00597894" w:rsidRDefault="004279E3" w:rsidP="004279E3">
      <w:pPr>
        <w:pStyle w:val="Prrafodelista"/>
        <w:spacing w:before="40"/>
        <w:ind w:left="294"/>
        <w:jc w:val="both"/>
        <w:rPr>
          <w:rFonts w:ascii="Arial" w:hAnsi="Arial" w:cs="Arial"/>
          <w:color w:val="000000" w:themeColor="text1"/>
          <w:kern w:val="20"/>
          <w:lang w:val="es-ES_tradnl"/>
        </w:rPr>
      </w:pPr>
    </w:p>
    <w:p w14:paraId="0186C009" w14:textId="1A98BBE5" w:rsidR="00581848" w:rsidRPr="00597894" w:rsidRDefault="00581848" w:rsidP="00FE6A00">
      <w:pPr>
        <w:pStyle w:val="Prrafodelista"/>
        <w:ind w:left="294"/>
        <w:jc w:val="both"/>
        <w:rPr>
          <w:rFonts w:ascii="Arial" w:hAnsi="Arial" w:cs="Arial"/>
          <w:color w:val="000000" w:themeColor="text1"/>
        </w:rPr>
      </w:pPr>
      <w:r w:rsidRPr="00597894">
        <w:rPr>
          <w:rFonts w:ascii="Arial" w:hAnsi="Arial" w:cs="Arial"/>
          <w:color w:val="000000" w:themeColor="text1"/>
        </w:rPr>
        <w:t>La</w:t>
      </w:r>
      <w:r w:rsidR="005E1225" w:rsidRPr="00597894">
        <w:rPr>
          <w:rFonts w:ascii="Arial" w:hAnsi="Arial" w:cs="Arial"/>
          <w:color w:val="000000" w:themeColor="text1"/>
        </w:rPr>
        <w:t>s</w:t>
      </w:r>
      <w:r w:rsidRPr="00597894">
        <w:rPr>
          <w:rFonts w:ascii="Arial" w:hAnsi="Arial" w:cs="Arial"/>
          <w:color w:val="000000" w:themeColor="text1"/>
        </w:rPr>
        <w:t xml:space="preserve"> fianza</w:t>
      </w:r>
      <w:r w:rsidR="005E1225" w:rsidRPr="00597894">
        <w:rPr>
          <w:rFonts w:ascii="Arial" w:hAnsi="Arial" w:cs="Arial"/>
          <w:color w:val="000000" w:themeColor="text1"/>
        </w:rPr>
        <w:t>s</w:t>
      </w:r>
      <w:r w:rsidRPr="00597894">
        <w:rPr>
          <w:rFonts w:ascii="Arial" w:hAnsi="Arial" w:cs="Arial"/>
          <w:color w:val="000000" w:themeColor="text1"/>
        </w:rPr>
        <w:t xml:space="preserve"> deberá</w:t>
      </w:r>
      <w:r w:rsidR="005E1225" w:rsidRPr="00597894">
        <w:rPr>
          <w:rFonts w:ascii="Arial" w:hAnsi="Arial" w:cs="Arial"/>
          <w:color w:val="000000" w:themeColor="text1"/>
        </w:rPr>
        <w:t>n</w:t>
      </w:r>
      <w:r w:rsidRPr="00597894">
        <w:rPr>
          <w:rFonts w:ascii="Arial" w:hAnsi="Arial" w:cs="Arial"/>
          <w:color w:val="000000" w:themeColor="text1"/>
        </w:rPr>
        <w:t xml:space="preserve"> ser expedida</w:t>
      </w:r>
      <w:r w:rsidR="005E1225" w:rsidRPr="00597894">
        <w:rPr>
          <w:rFonts w:ascii="Arial" w:hAnsi="Arial" w:cs="Arial"/>
          <w:color w:val="000000" w:themeColor="text1"/>
        </w:rPr>
        <w:t>s</w:t>
      </w:r>
      <w:r w:rsidRPr="00597894">
        <w:rPr>
          <w:rFonts w:ascii="Arial" w:hAnsi="Arial" w:cs="Arial"/>
          <w:color w:val="000000" w:themeColor="text1"/>
        </w:rPr>
        <w:t xml:space="preserve"> a favor de la Audit</w:t>
      </w:r>
      <w:r w:rsidR="00FE6A00" w:rsidRPr="00597894">
        <w:rPr>
          <w:rFonts w:ascii="Arial" w:hAnsi="Arial" w:cs="Arial"/>
          <w:color w:val="000000" w:themeColor="text1"/>
        </w:rPr>
        <w:t xml:space="preserve">oría Superior del Estado de </w:t>
      </w:r>
      <w:r w:rsidR="000234A9" w:rsidRPr="00597894">
        <w:rPr>
          <w:rFonts w:ascii="Arial" w:hAnsi="Arial" w:cs="Arial"/>
          <w:color w:val="000000" w:themeColor="text1"/>
        </w:rPr>
        <w:t>Jalisco</w:t>
      </w:r>
      <w:r w:rsidRPr="00597894">
        <w:rPr>
          <w:rFonts w:ascii="Arial" w:hAnsi="Arial" w:cs="Arial"/>
          <w:color w:val="000000" w:themeColor="text1"/>
        </w:rPr>
        <w:t>, por afianzadora nacional</w:t>
      </w:r>
      <w:r w:rsidR="0041327F" w:rsidRPr="00597894">
        <w:rPr>
          <w:rFonts w:ascii="Arial" w:hAnsi="Arial" w:cs="Arial"/>
          <w:color w:val="000000" w:themeColor="text1"/>
        </w:rPr>
        <w:t>, para el cumplimiento del contrato, de conformidad con los artículos 76 fracción IX y 84 de la Ley en comento, constituida</w:t>
      </w:r>
      <w:r w:rsidR="005E1225" w:rsidRPr="00597894">
        <w:rPr>
          <w:rFonts w:ascii="Arial" w:hAnsi="Arial" w:cs="Arial"/>
          <w:color w:val="000000" w:themeColor="text1"/>
        </w:rPr>
        <w:t>s</w:t>
      </w:r>
      <w:r w:rsidR="0041327F" w:rsidRPr="00597894">
        <w:rPr>
          <w:rFonts w:ascii="Arial" w:hAnsi="Arial" w:cs="Arial"/>
          <w:color w:val="000000" w:themeColor="text1"/>
        </w:rPr>
        <w:t xml:space="preserve"> en moneda nacional y entrará</w:t>
      </w:r>
      <w:r w:rsidR="005E1225" w:rsidRPr="00597894">
        <w:rPr>
          <w:rFonts w:ascii="Arial" w:hAnsi="Arial" w:cs="Arial"/>
          <w:color w:val="000000" w:themeColor="text1"/>
        </w:rPr>
        <w:t>n</w:t>
      </w:r>
      <w:r w:rsidR="0041327F" w:rsidRPr="00597894">
        <w:rPr>
          <w:rFonts w:ascii="Arial" w:hAnsi="Arial" w:cs="Arial"/>
          <w:color w:val="000000" w:themeColor="text1"/>
        </w:rPr>
        <w:t xml:space="preserve"> en vigor a partir de la fecha del </w:t>
      </w:r>
      <w:r w:rsidR="005E1225" w:rsidRPr="00597894">
        <w:rPr>
          <w:rFonts w:ascii="Arial" w:hAnsi="Arial" w:cs="Arial"/>
          <w:color w:val="000000" w:themeColor="text1"/>
        </w:rPr>
        <w:t>inicio del servicio adjudicado</w:t>
      </w:r>
      <w:r w:rsidR="0041327F" w:rsidRPr="00597894">
        <w:rPr>
          <w:rFonts w:ascii="Arial" w:hAnsi="Arial" w:cs="Arial"/>
          <w:color w:val="000000" w:themeColor="text1"/>
        </w:rPr>
        <w:t xml:space="preserve">, pudiendo ser exigible en cualquier tiempo. </w:t>
      </w:r>
    </w:p>
    <w:p w14:paraId="7ABCE709" w14:textId="77777777" w:rsidR="00006060" w:rsidRPr="00597894" w:rsidRDefault="00006060" w:rsidP="00006060">
      <w:pPr>
        <w:ind w:left="720"/>
        <w:contextualSpacing/>
        <w:jc w:val="both"/>
        <w:rPr>
          <w:rFonts w:ascii="Arial" w:hAnsi="Arial" w:cs="Arial"/>
          <w:color w:val="000000" w:themeColor="text1"/>
        </w:rPr>
      </w:pPr>
    </w:p>
    <w:p w14:paraId="6E455F9F" w14:textId="283D5889" w:rsidR="00867AF1" w:rsidRPr="00597894" w:rsidRDefault="00867AF1" w:rsidP="00867AF1">
      <w:pPr>
        <w:pStyle w:val="Prrafodelista"/>
        <w:ind w:left="284"/>
        <w:jc w:val="both"/>
        <w:rPr>
          <w:rFonts w:ascii="Arial" w:hAnsi="Arial" w:cs="Arial"/>
          <w:color w:val="000000" w:themeColor="text1"/>
        </w:rPr>
      </w:pPr>
      <w:r w:rsidRPr="00597894">
        <w:rPr>
          <w:rFonts w:ascii="Arial" w:hAnsi="Arial" w:cs="Arial"/>
          <w:color w:val="000000" w:themeColor="text1"/>
        </w:rPr>
        <w:t>Para su devolución y cancelación será necesaria la conformidad expresa por escrito de la ASEJ, siempre y cuando no existan obligaciones pendientes a favor de</w:t>
      </w:r>
      <w:r w:rsidR="00CF067E" w:rsidRPr="00597894">
        <w:rPr>
          <w:rFonts w:ascii="Arial" w:hAnsi="Arial" w:cs="Arial"/>
          <w:color w:val="000000" w:themeColor="text1"/>
        </w:rPr>
        <w:t xml:space="preserve"> la Convocante, de conformidad a la normatividad vigente.</w:t>
      </w:r>
    </w:p>
    <w:p w14:paraId="2146FF86" w14:textId="197F572F" w:rsidR="00867AF1" w:rsidRPr="00597894" w:rsidRDefault="00867AF1" w:rsidP="00867AF1">
      <w:pPr>
        <w:pStyle w:val="Prrafodelista"/>
        <w:ind w:left="284"/>
        <w:jc w:val="both"/>
        <w:rPr>
          <w:rFonts w:ascii="Arial" w:hAnsi="Arial" w:cs="Arial"/>
          <w:color w:val="000000" w:themeColor="text1"/>
        </w:rPr>
      </w:pPr>
    </w:p>
    <w:p w14:paraId="295AF1F1" w14:textId="4310ED75" w:rsidR="007555BF" w:rsidRPr="00597894" w:rsidRDefault="007555BF" w:rsidP="007555BF">
      <w:pPr>
        <w:spacing w:before="40" w:after="40"/>
        <w:ind w:left="360"/>
        <w:contextualSpacing/>
        <w:jc w:val="both"/>
        <w:rPr>
          <w:rFonts w:ascii="Arial" w:hAnsi="Arial" w:cs="Arial"/>
          <w:color w:val="000000" w:themeColor="text1"/>
          <w:kern w:val="20"/>
          <w:lang w:val="es-ES_tradnl"/>
        </w:rPr>
      </w:pPr>
      <w:r w:rsidRPr="00597894">
        <w:rPr>
          <w:rFonts w:ascii="Arial" w:hAnsi="Arial" w:cs="Arial"/>
          <w:color w:val="000000" w:themeColor="text1"/>
          <w:kern w:val="20"/>
          <w:lang w:val="es-ES_tradnl"/>
        </w:rPr>
        <w:t>La</w:t>
      </w:r>
      <w:r w:rsidR="005E1225" w:rsidRPr="00597894">
        <w:rPr>
          <w:rFonts w:ascii="Arial" w:hAnsi="Arial" w:cs="Arial"/>
          <w:color w:val="000000" w:themeColor="text1"/>
          <w:kern w:val="20"/>
          <w:lang w:val="es-ES_tradnl"/>
        </w:rPr>
        <w:t>s</w:t>
      </w:r>
      <w:r w:rsidRPr="00597894">
        <w:rPr>
          <w:rFonts w:ascii="Arial" w:hAnsi="Arial" w:cs="Arial"/>
          <w:color w:val="000000" w:themeColor="text1"/>
          <w:kern w:val="20"/>
          <w:lang w:val="es-ES_tradnl"/>
        </w:rPr>
        <w:t xml:space="preserve"> presente</w:t>
      </w:r>
      <w:r w:rsidR="005E1225" w:rsidRPr="00597894">
        <w:rPr>
          <w:rFonts w:ascii="Arial" w:hAnsi="Arial" w:cs="Arial"/>
          <w:color w:val="000000" w:themeColor="text1"/>
          <w:kern w:val="20"/>
          <w:lang w:val="es-ES_tradnl"/>
        </w:rPr>
        <w:t>s</w:t>
      </w:r>
      <w:r w:rsidRPr="00597894">
        <w:rPr>
          <w:rFonts w:ascii="Arial" w:hAnsi="Arial" w:cs="Arial"/>
          <w:color w:val="000000" w:themeColor="text1"/>
          <w:kern w:val="20"/>
          <w:lang w:val="es-ES_tradnl"/>
        </w:rPr>
        <w:t xml:space="preserve"> fianz</w:t>
      </w:r>
      <w:r w:rsidR="005E1225" w:rsidRPr="00597894">
        <w:rPr>
          <w:rFonts w:ascii="Arial" w:hAnsi="Arial" w:cs="Arial"/>
          <w:color w:val="000000" w:themeColor="text1"/>
          <w:kern w:val="20"/>
          <w:lang w:val="es-ES_tradnl"/>
        </w:rPr>
        <w:t>as</w:t>
      </w:r>
      <w:r w:rsidRPr="00597894">
        <w:rPr>
          <w:rFonts w:ascii="Arial" w:hAnsi="Arial" w:cs="Arial"/>
          <w:color w:val="000000" w:themeColor="text1"/>
          <w:kern w:val="20"/>
          <w:lang w:val="es-ES_tradnl"/>
        </w:rPr>
        <w:t xml:space="preserve"> deberá</w:t>
      </w:r>
      <w:r w:rsidR="005E1225" w:rsidRPr="00597894">
        <w:rPr>
          <w:rFonts w:ascii="Arial" w:hAnsi="Arial" w:cs="Arial"/>
          <w:color w:val="000000" w:themeColor="text1"/>
          <w:kern w:val="20"/>
          <w:lang w:val="es-ES_tradnl"/>
        </w:rPr>
        <w:t>n</w:t>
      </w:r>
      <w:r w:rsidRPr="00597894">
        <w:rPr>
          <w:rFonts w:ascii="Arial" w:hAnsi="Arial" w:cs="Arial"/>
          <w:color w:val="000000" w:themeColor="text1"/>
          <w:kern w:val="20"/>
          <w:lang w:val="es-ES_tradnl"/>
        </w:rPr>
        <w:t xml:space="preserve"> ser expedida</w:t>
      </w:r>
      <w:r w:rsidR="005E1225" w:rsidRPr="00597894">
        <w:rPr>
          <w:rFonts w:ascii="Arial" w:hAnsi="Arial" w:cs="Arial"/>
          <w:color w:val="000000" w:themeColor="text1"/>
          <w:kern w:val="20"/>
          <w:lang w:val="es-ES_tradnl"/>
        </w:rPr>
        <w:t>s</w:t>
      </w:r>
      <w:r w:rsidRPr="00597894">
        <w:rPr>
          <w:rFonts w:ascii="Arial" w:hAnsi="Arial" w:cs="Arial"/>
          <w:color w:val="000000" w:themeColor="text1"/>
          <w:kern w:val="20"/>
          <w:lang w:val="es-ES_tradnl"/>
        </w:rPr>
        <w:t xml:space="preserve"> con domicilio en el Estado, en el caso de proveedores domiciliados en esta Entidad. Cuando éstos tengan su domicilio fuera del Estado de Jalisco, deberá presentar la garantía con la aceptación por parte de la afianzadora que la expida de someterse a la competencia de los juzgados del fuero común o federal con jurisdicción en la ciudad de Guadalajara, Jalisco.</w:t>
      </w:r>
    </w:p>
    <w:p w14:paraId="7BEC1584" w14:textId="77777777" w:rsidR="005C1086" w:rsidRPr="00597894" w:rsidRDefault="005C1086" w:rsidP="007555BF">
      <w:pPr>
        <w:spacing w:before="40" w:after="40"/>
        <w:ind w:left="360"/>
        <w:contextualSpacing/>
        <w:jc w:val="both"/>
        <w:rPr>
          <w:rFonts w:ascii="Arial" w:hAnsi="Arial" w:cs="Arial"/>
          <w:color w:val="000000" w:themeColor="text1"/>
          <w:kern w:val="20"/>
          <w:lang w:val="es-ES_tradnl"/>
        </w:rPr>
      </w:pPr>
    </w:p>
    <w:p w14:paraId="2100757B" w14:textId="7C9EFA98" w:rsidR="007555BF" w:rsidRPr="00597894" w:rsidRDefault="004279E3" w:rsidP="007555BF">
      <w:pPr>
        <w:spacing w:before="40" w:after="40"/>
        <w:ind w:left="360"/>
        <w:contextualSpacing/>
        <w:jc w:val="both"/>
        <w:rPr>
          <w:rFonts w:ascii="Arial" w:hAnsi="Arial" w:cs="Arial"/>
          <w:b/>
          <w:color w:val="000000" w:themeColor="text1"/>
          <w:kern w:val="20"/>
          <w:lang w:val="es-ES_tradnl"/>
        </w:rPr>
      </w:pPr>
      <w:r w:rsidRPr="00597894">
        <w:rPr>
          <w:rFonts w:ascii="Arial" w:hAnsi="Arial" w:cs="Arial"/>
          <w:b/>
          <w:color w:val="000000" w:themeColor="text1"/>
          <w:kern w:val="20"/>
          <w:lang w:val="es-ES_tradnl"/>
        </w:rPr>
        <w:t xml:space="preserve">Las </w:t>
      </w:r>
      <w:r w:rsidR="007555BF" w:rsidRPr="00597894">
        <w:rPr>
          <w:rFonts w:ascii="Arial" w:hAnsi="Arial" w:cs="Arial"/>
          <w:b/>
          <w:color w:val="000000" w:themeColor="text1"/>
          <w:kern w:val="20"/>
          <w:lang w:val="es-ES_tradnl"/>
        </w:rPr>
        <w:t xml:space="preserve">fianzas deberán ser presentadas en un término no mayor a cinco días naturales posteriores a la emisión del </w:t>
      </w:r>
      <w:r w:rsidR="00F61FD1" w:rsidRPr="00597894">
        <w:rPr>
          <w:rFonts w:ascii="Arial" w:hAnsi="Arial" w:cs="Arial"/>
          <w:b/>
          <w:color w:val="000000" w:themeColor="text1"/>
          <w:kern w:val="20"/>
          <w:lang w:val="es-ES_tradnl"/>
        </w:rPr>
        <w:t>dictamen</w:t>
      </w:r>
      <w:r w:rsidR="007555BF" w:rsidRPr="00597894">
        <w:rPr>
          <w:rFonts w:ascii="Arial" w:hAnsi="Arial" w:cs="Arial"/>
          <w:b/>
          <w:color w:val="000000" w:themeColor="text1"/>
          <w:kern w:val="20"/>
          <w:lang w:val="es-ES_tradnl"/>
        </w:rPr>
        <w:t xml:space="preserve"> de fallo, en caso de no cumplir con la presentación de las </w:t>
      </w:r>
      <w:r w:rsidR="00F61FD1" w:rsidRPr="00597894">
        <w:rPr>
          <w:rFonts w:ascii="Arial" w:hAnsi="Arial" w:cs="Arial"/>
          <w:b/>
          <w:color w:val="000000" w:themeColor="text1"/>
          <w:kern w:val="20"/>
          <w:lang w:val="es-ES_tradnl"/>
        </w:rPr>
        <w:t xml:space="preserve">fianzas y </w:t>
      </w:r>
      <w:r w:rsidR="007555BF" w:rsidRPr="00597894">
        <w:rPr>
          <w:rFonts w:ascii="Arial" w:hAnsi="Arial" w:cs="Arial"/>
          <w:b/>
          <w:color w:val="000000" w:themeColor="text1"/>
          <w:kern w:val="20"/>
          <w:lang w:val="es-ES_tradnl"/>
        </w:rPr>
        <w:t>garantías, no se formalizará la entrega de</w:t>
      </w:r>
      <w:r w:rsidR="00104CF1" w:rsidRPr="00597894">
        <w:rPr>
          <w:rFonts w:ascii="Arial" w:hAnsi="Arial" w:cs="Arial"/>
          <w:b/>
          <w:color w:val="000000" w:themeColor="text1"/>
          <w:kern w:val="20"/>
          <w:lang w:val="es-ES_tradnl"/>
        </w:rPr>
        <w:t xml:space="preserve"> la </w:t>
      </w:r>
      <w:r w:rsidR="007555BF" w:rsidRPr="00597894">
        <w:rPr>
          <w:rFonts w:ascii="Arial" w:hAnsi="Arial" w:cs="Arial"/>
          <w:b/>
          <w:color w:val="000000" w:themeColor="text1"/>
          <w:kern w:val="20"/>
          <w:lang w:val="es-ES_tradnl"/>
        </w:rPr>
        <w:t>orden de compra ni la firma del contrato.</w:t>
      </w:r>
    </w:p>
    <w:p w14:paraId="45405BB9" w14:textId="77C4656E" w:rsidR="00006060" w:rsidRPr="00597894" w:rsidRDefault="00006060" w:rsidP="00867AF1">
      <w:pPr>
        <w:pStyle w:val="Prrafodelista"/>
        <w:ind w:left="284"/>
        <w:jc w:val="both"/>
        <w:rPr>
          <w:rFonts w:ascii="Arial" w:hAnsi="Arial" w:cs="Arial"/>
          <w:color w:val="000000" w:themeColor="text1"/>
        </w:rPr>
      </w:pPr>
    </w:p>
    <w:p w14:paraId="5B4DD333" w14:textId="55F5CB2A" w:rsidR="00230758" w:rsidRPr="00597894" w:rsidRDefault="00FC25F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230758" w:rsidRPr="00597894">
        <w:rPr>
          <w:rFonts w:ascii="Arial" w:hAnsi="Arial" w:cs="Arial"/>
          <w:b/>
          <w:color w:val="000000" w:themeColor="text1"/>
        </w:rPr>
        <w:t>LUGAR DE ENTREGA</w:t>
      </w:r>
    </w:p>
    <w:p w14:paraId="53AC364D" w14:textId="77777777" w:rsidR="00230758" w:rsidRPr="00597894" w:rsidRDefault="00230758" w:rsidP="00230758">
      <w:pPr>
        <w:pStyle w:val="Continuarlista"/>
        <w:spacing w:after="0"/>
        <w:ind w:left="0"/>
        <w:jc w:val="both"/>
        <w:rPr>
          <w:rFonts w:ascii="Arial" w:hAnsi="Arial" w:cs="Arial"/>
          <w:color w:val="000000" w:themeColor="text1"/>
        </w:rPr>
      </w:pPr>
    </w:p>
    <w:p w14:paraId="10ABFB99" w14:textId="681E71B3" w:rsidR="0037105C" w:rsidRPr="00597894" w:rsidRDefault="0037105C" w:rsidP="0037105C">
      <w:pPr>
        <w:jc w:val="both"/>
        <w:rPr>
          <w:rFonts w:ascii="Arial" w:hAnsi="Arial" w:cs="Arial"/>
          <w:color w:val="000000" w:themeColor="text1"/>
        </w:rPr>
      </w:pPr>
      <w:r w:rsidRPr="00597894">
        <w:rPr>
          <w:rFonts w:ascii="Arial" w:hAnsi="Arial" w:cs="Arial"/>
          <w:color w:val="000000" w:themeColor="text1"/>
        </w:rPr>
        <w:t>Se realizará en el domicilio oficial de la Convocante,</w:t>
      </w:r>
      <w:r w:rsidR="00F61FD1" w:rsidRPr="00597894">
        <w:rPr>
          <w:rFonts w:ascii="Arial" w:hAnsi="Arial" w:cs="Arial"/>
          <w:color w:val="000000" w:themeColor="text1"/>
        </w:rPr>
        <w:t xml:space="preserve"> avenida </w:t>
      </w:r>
      <w:r w:rsidR="00AA60D9" w:rsidRPr="00597894">
        <w:rPr>
          <w:rFonts w:ascii="Arial" w:hAnsi="Arial" w:cs="Arial"/>
          <w:color w:val="000000" w:themeColor="text1"/>
        </w:rPr>
        <w:t>Niños Héroes</w:t>
      </w:r>
      <w:r w:rsidR="00F61FD1" w:rsidRPr="00597894">
        <w:rPr>
          <w:rFonts w:ascii="Arial" w:hAnsi="Arial" w:cs="Arial"/>
          <w:color w:val="000000" w:themeColor="text1"/>
        </w:rPr>
        <w:t>,</w:t>
      </w:r>
      <w:r w:rsidR="00AA60D9" w:rsidRPr="00597894">
        <w:rPr>
          <w:rFonts w:ascii="Arial" w:hAnsi="Arial" w:cs="Arial"/>
          <w:color w:val="000000" w:themeColor="text1"/>
        </w:rPr>
        <w:t xml:space="preserve"> </w:t>
      </w:r>
      <w:r w:rsidR="00F61FD1" w:rsidRPr="00597894">
        <w:rPr>
          <w:rFonts w:ascii="Arial" w:hAnsi="Arial" w:cs="Arial"/>
          <w:color w:val="000000" w:themeColor="text1"/>
        </w:rPr>
        <w:t>número 2409, c</w:t>
      </w:r>
      <w:r w:rsidR="00AA60D9" w:rsidRPr="00597894">
        <w:rPr>
          <w:rFonts w:ascii="Arial" w:hAnsi="Arial" w:cs="Arial"/>
          <w:color w:val="000000" w:themeColor="text1"/>
        </w:rPr>
        <w:t>olonia M</w:t>
      </w:r>
      <w:r w:rsidRPr="00597894">
        <w:rPr>
          <w:rFonts w:ascii="Arial" w:hAnsi="Arial" w:cs="Arial"/>
          <w:color w:val="000000" w:themeColor="text1"/>
        </w:rPr>
        <w:t>oderna</w:t>
      </w:r>
      <w:r w:rsidR="00F61FD1" w:rsidRPr="00597894">
        <w:rPr>
          <w:rFonts w:ascii="Arial" w:hAnsi="Arial" w:cs="Arial"/>
          <w:color w:val="000000" w:themeColor="text1"/>
        </w:rPr>
        <w:t xml:space="preserve"> C. P.</w:t>
      </w:r>
      <w:r w:rsidRPr="00597894">
        <w:rPr>
          <w:rFonts w:ascii="Arial" w:hAnsi="Arial" w:cs="Arial"/>
          <w:color w:val="000000" w:themeColor="text1"/>
        </w:rPr>
        <w:t xml:space="preserve"> 44190.</w:t>
      </w:r>
    </w:p>
    <w:p w14:paraId="30DFC4F8" w14:textId="77777777" w:rsidR="0037105C" w:rsidRPr="00597894" w:rsidRDefault="0037105C" w:rsidP="0037105C">
      <w:pPr>
        <w:jc w:val="both"/>
        <w:rPr>
          <w:rFonts w:ascii="Arial" w:hAnsi="Arial" w:cs="Arial"/>
          <w:color w:val="000000" w:themeColor="text1"/>
        </w:rPr>
      </w:pPr>
    </w:p>
    <w:p w14:paraId="13943444" w14:textId="2D0D1533" w:rsidR="0037105C" w:rsidRPr="00597894" w:rsidRDefault="0037105C" w:rsidP="0037105C">
      <w:pPr>
        <w:jc w:val="both"/>
        <w:rPr>
          <w:rFonts w:ascii="Arial" w:hAnsi="Arial" w:cs="Arial"/>
          <w:color w:val="000000" w:themeColor="text1"/>
        </w:rPr>
      </w:pPr>
      <w:r w:rsidRPr="00597894">
        <w:rPr>
          <w:rFonts w:ascii="Arial" w:hAnsi="Arial" w:cs="Arial"/>
          <w:color w:val="000000" w:themeColor="text1"/>
        </w:rPr>
        <w:t xml:space="preserve">El proveedor deberá dar aviso a la Convocante con un día de anticipación a la entrega del </w:t>
      </w:r>
      <w:r w:rsidR="00F61FD1" w:rsidRPr="00597894">
        <w:rPr>
          <w:rFonts w:ascii="Arial" w:hAnsi="Arial" w:cs="Arial"/>
          <w:color w:val="000000" w:themeColor="text1"/>
        </w:rPr>
        <w:t>servicio</w:t>
      </w:r>
      <w:r w:rsidR="00D43C75" w:rsidRPr="00597894">
        <w:rPr>
          <w:rFonts w:ascii="Arial" w:hAnsi="Arial" w:cs="Arial"/>
          <w:color w:val="000000" w:themeColor="text1"/>
        </w:rPr>
        <w:t xml:space="preserve"> </w:t>
      </w:r>
      <w:r w:rsidRPr="00597894">
        <w:rPr>
          <w:rFonts w:ascii="Arial" w:hAnsi="Arial" w:cs="Arial"/>
          <w:color w:val="000000" w:themeColor="text1"/>
        </w:rPr>
        <w:t>adjudicado, con la finalidad de que éste sea recibido por la Dirección General de Administración de la Auditoría Superior del Estado de Jalisco.</w:t>
      </w:r>
    </w:p>
    <w:p w14:paraId="5B00EDE1" w14:textId="77777777" w:rsidR="003B23B4" w:rsidRPr="00597894" w:rsidRDefault="003B23B4" w:rsidP="0037105C">
      <w:pPr>
        <w:jc w:val="both"/>
        <w:rPr>
          <w:rFonts w:ascii="Arial" w:hAnsi="Arial" w:cs="Arial"/>
          <w:color w:val="000000" w:themeColor="text1"/>
        </w:rPr>
      </w:pPr>
    </w:p>
    <w:p w14:paraId="576DE8D0" w14:textId="306C1528" w:rsidR="0037105C" w:rsidRPr="00597894" w:rsidRDefault="0037105C" w:rsidP="0037105C">
      <w:pPr>
        <w:pStyle w:val="Continuarlista"/>
        <w:spacing w:after="0"/>
        <w:ind w:left="0"/>
        <w:jc w:val="both"/>
        <w:rPr>
          <w:rFonts w:ascii="Arial" w:hAnsi="Arial" w:cs="Arial"/>
          <w:b/>
          <w:color w:val="000000" w:themeColor="text1"/>
        </w:rPr>
      </w:pPr>
      <w:r w:rsidRPr="00597894">
        <w:rPr>
          <w:rFonts w:ascii="Arial" w:hAnsi="Arial" w:cs="Arial"/>
          <w:b/>
          <w:color w:val="000000" w:themeColor="text1"/>
        </w:rPr>
        <w:t xml:space="preserve">14.1 </w:t>
      </w:r>
      <w:r w:rsidR="005E1225" w:rsidRPr="00597894">
        <w:rPr>
          <w:rFonts w:ascii="Arial" w:hAnsi="Arial" w:cs="Arial"/>
          <w:b/>
          <w:color w:val="000000" w:themeColor="text1"/>
        </w:rPr>
        <w:t>INICIO DEL SERVICIO</w:t>
      </w:r>
      <w:r w:rsidRPr="00597894">
        <w:rPr>
          <w:rFonts w:ascii="Arial" w:hAnsi="Arial" w:cs="Arial"/>
          <w:b/>
          <w:color w:val="000000" w:themeColor="text1"/>
        </w:rPr>
        <w:t>.</w:t>
      </w:r>
    </w:p>
    <w:p w14:paraId="58BF8ED0" w14:textId="77777777" w:rsidR="003B23B4" w:rsidRPr="00597894" w:rsidRDefault="003B23B4" w:rsidP="0037105C">
      <w:pPr>
        <w:pStyle w:val="Continuarlista"/>
        <w:spacing w:after="0"/>
        <w:ind w:left="0"/>
        <w:jc w:val="both"/>
        <w:rPr>
          <w:rFonts w:ascii="Arial" w:hAnsi="Arial" w:cs="Arial"/>
          <w:b/>
          <w:color w:val="000000" w:themeColor="text1"/>
        </w:rPr>
      </w:pPr>
    </w:p>
    <w:p w14:paraId="653750E8" w14:textId="58D2304D" w:rsidR="0037105C" w:rsidRPr="003D4272" w:rsidRDefault="005E1225" w:rsidP="0037105C">
      <w:pPr>
        <w:spacing w:before="40" w:after="40"/>
        <w:jc w:val="both"/>
        <w:rPr>
          <w:rFonts w:ascii="Arial" w:hAnsi="Arial" w:cs="Arial"/>
          <w:b/>
          <w:color w:val="000000" w:themeColor="text1"/>
          <w:lang w:val="es-MX" w:eastAsia="es-MX"/>
        </w:rPr>
      </w:pPr>
      <w:r w:rsidRPr="00597894">
        <w:rPr>
          <w:rFonts w:ascii="Arial" w:hAnsi="Arial" w:cs="Arial"/>
          <w:color w:val="000000" w:themeColor="text1"/>
          <w:lang w:val="es-MX" w:eastAsia="es-MX"/>
        </w:rPr>
        <w:t xml:space="preserve">La prestación del servicio adjudicado </w:t>
      </w:r>
      <w:r w:rsidR="007555BF" w:rsidRPr="00597894">
        <w:rPr>
          <w:rFonts w:ascii="Arial" w:hAnsi="Arial" w:cs="Arial"/>
          <w:color w:val="000000" w:themeColor="text1"/>
          <w:lang w:val="es-MX" w:eastAsia="es-MX"/>
        </w:rPr>
        <w:t xml:space="preserve">deberá </w:t>
      </w:r>
      <w:r w:rsidRPr="00597894">
        <w:rPr>
          <w:rFonts w:ascii="Arial" w:hAnsi="Arial" w:cs="Arial"/>
          <w:color w:val="000000" w:themeColor="text1"/>
          <w:lang w:val="es-MX" w:eastAsia="es-MX"/>
        </w:rPr>
        <w:t>dar inicio</w:t>
      </w:r>
      <w:r w:rsidR="007555BF" w:rsidRPr="00597894">
        <w:rPr>
          <w:rFonts w:ascii="Arial" w:hAnsi="Arial" w:cs="Arial"/>
          <w:color w:val="000000" w:themeColor="text1"/>
          <w:lang w:val="es-MX" w:eastAsia="es-MX"/>
        </w:rPr>
        <w:t xml:space="preserve"> </w:t>
      </w:r>
      <w:r w:rsidR="00F61FD1" w:rsidRPr="00597894">
        <w:rPr>
          <w:rFonts w:ascii="Arial" w:hAnsi="Arial" w:cs="Arial"/>
          <w:color w:val="000000" w:themeColor="text1"/>
          <w:lang w:val="es-MX" w:eastAsia="es-MX"/>
        </w:rPr>
        <w:t xml:space="preserve">el </w:t>
      </w:r>
      <w:r w:rsidR="00F61FD1" w:rsidRPr="003D4272">
        <w:rPr>
          <w:rFonts w:ascii="Arial" w:hAnsi="Arial" w:cs="Arial"/>
          <w:b/>
          <w:color w:val="000000" w:themeColor="text1"/>
          <w:lang w:val="es-MX" w:eastAsia="es-MX"/>
        </w:rPr>
        <w:t>primero</w:t>
      </w:r>
      <w:r w:rsidRPr="003D4272">
        <w:rPr>
          <w:rFonts w:ascii="Arial" w:hAnsi="Arial" w:cs="Arial"/>
          <w:b/>
          <w:color w:val="000000" w:themeColor="text1"/>
          <w:lang w:val="es-MX" w:eastAsia="es-MX"/>
        </w:rPr>
        <w:t xml:space="preserve"> de </w:t>
      </w:r>
      <w:r w:rsidR="00484581" w:rsidRPr="003D4272">
        <w:rPr>
          <w:rFonts w:ascii="Arial" w:hAnsi="Arial" w:cs="Arial"/>
          <w:b/>
          <w:color w:val="000000" w:themeColor="text1"/>
          <w:lang w:val="es-MX" w:eastAsia="es-MX"/>
        </w:rPr>
        <w:t>abril</w:t>
      </w:r>
      <w:r w:rsidRPr="003D4272">
        <w:rPr>
          <w:rFonts w:ascii="Arial" w:hAnsi="Arial" w:cs="Arial"/>
          <w:b/>
          <w:color w:val="000000" w:themeColor="text1"/>
          <w:lang w:val="es-MX" w:eastAsia="es-MX"/>
        </w:rPr>
        <w:t xml:space="preserve"> de </w:t>
      </w:r>
      <w:r w:rsidR="00F61FD1" w:rsidRPr="003D4272">
        <w:rPr>
          <w:rFonts w:ascii="Arial" w:hAnsi="Arial" w:cs="Arial"/>
          <w:b/>
          <w:color w:val="000000" w:themeColor="text1"/>
          <w:lang w:val="es-MX" w:eastAsia="es-MX"/>
        </w:rPr>
        <w:t>dos mil veintitrés</w:t>
      </w:r>
      <w:r w:rsidRPr="003D4272">
        <w:rPr>
          <w:rFonts w:ascii="Arial" w:hAnsi="Arial" w:cs="Arial"/>
          <w:b/>
          <w:color w:val="000000" w:themeColor="text1"/>
          <w:lang w:val="es-MX" w:eastAsia="es-MX"/>
        </w:rPr>
        <w:t>.</w:t>
      </w:r>
    </w:p>
    <w:p w14:paraId="3F0CC8BD" w14:textId="2F9BACE5" w:rsidR="005E1225" w:rsidRPr="00597894" w:rsidRDefault="005E1225" w:rsidP="0037105C">
      <w:pPr>
        <w:spacing w:before="40" w:after="40"/>
        <w:jc w:val="both"/>
        <w:rPr>
          <w:rFonts w:ascii="Arial" w:hAnsi="Arial" w:cs="Arial"/>
          <w:color w:val="000000" w:themeColor="text1"/>
          <w:lang w:val="es-MX" w:eastAsia="es-MX"/>
        </w:rPr>
      </w:pPr>
    </w:p>
    <w:p w14:paraId="024487DD" w14:textId="62CEF808" w:rsidR="005E1225" w:rsidRPr="00597894" w:rsidRDefault="005E1225" w:rsidP="0037105C">
      <w:pPr>
        <w:spacing w:before="40" w:after="40"/>
        <w:jc w:val="both"/>
        <w:rPr>
          <w:rFonts w:ascii="Arial" w:hAnsi="Arial" w:cs="Arial"/>
          <w:b/>
          <w:color w:val="000000" w:themeColor="text1"/>
          <w:lang w:val="es-MX" w:eastAsia="es-MX"/>
        </w:rPr>
      </w:pPr>
      <w:r w:rsidRPr="00597894">
        <w:rPr>
          <w:rFonts w:ascii="Arial" w:hAnsi="Arial" w:cs="Arial"/>
          <w:b/>
          <w:color w:val="000000" w:themeColor="text1"/>
          <w:lang w:val="es-MX" w:eastAsia="es-MX"/>
        </w:rPr>
        <w:t>14.2 DURACIÓN DEL SERVICIO.</w:t>
      </w:r>
    </w:p>
    <w:p w14:paraId="390E2FFC" w14:textId="77777777" w:rsidR="00F61FD1" w:rsidRPr="00597894" w:rsidRDefault="00F61FD1" w:rsidP="0037105C">
      <w:pPr>
        <w:spacing w:before="40" w:after="40"/>
        <w:jc w:val="both"/>
        <w:rPr>
          <w:rFonts w:ascii="Arial" w:hAnsi="Arial" w:cs="Arial"/>
          <w:color w:val="000000" w:themeColor="text1"/>
          <w:lang w:val="es-MX" w:eastAsia="es-MX"/>
        </w:rPr>
      </w:pPr>
    </w:p>
    <w:p w14:paraId="6EF60FF9" w14:textId="1A96581F" w:rsidR="00F61FD1" w:rsidRPr="00597894" w:rsidRDefault="00F61FD1" w:rsidP="0037105C">
      <w:pPr>
        <w:spacing w:before="40" w:after="40"/>
        <w:jc w:val="both"/>
        <w:rPr>
          <w:rFonts w:ascii="Arial" w:hAnsi="Arial" w:cs="Arial"/>
          <w:color w:val="000000" w:themeColor="text1"/>
          <w:lang w:val="es-MX" w:eastAsia="es-MX"/>
        </w:rPr>
      </w:pPr>
      <w:r w:rsidRPr="00597894">
        <w:rPr>
          <w:rFonts w:ascii="Arial" w:hAnsi="Arial" w:cs="Arial"/>
          <w:color w:val="000000" w:themeColor="text1"/>
          <w:lang w:val="es-MX" w:eastAsia="es-MX"/>
        </w:rPr>
        <w:t xml:space="preserve">La duración del servicio será por un periodo de </w:t>
      </w:r>
      <w:r w:rsidRPr="0031104B">
        <w:rPr>
          <w:rFonts w:ascii="Arial" w:hAnsi="Arial" w:cs="Arial"/>
          <w:b/>
          <w:color w:val="000000" w:themeColor="text1"/>
          <w:lang w:val="es-MX" w:eastAsia="es-MX"/>
        </w:rPr>
        <w:t>3</w:t>
      </w:r>
      <w:r w:rsidR="00484581" w:rsidRPr="0031104B">
        <w:rPr>
          <w:rFonts w:ascii="Arial" w:hAnsi="Arial" w:cs="Arial"/>
          <w:b/>
          <w:color w:val="000000" w:themeColor="text1"/>
          <w:lang w:val="es-MX" w:eastAsia="es-MX"/>
        </w:rPr>
        <w:t>2</w:t>
      </w:r>
      <w:r w:rsidRPr="0031104B">
        <w:rPr>
          <w:rFonts w:ascii="Arial" w:hAnsi="Arial" w:cs="Arial"/>
          <w:b/>
          <w:color w:val="000000" w:themeColor="text1"/>
          <w:lang w:val="es-MX" w:eastAsia="es-MX"/>
        </w:rPr>
        <w:t xml:space="preserve"> meses</w:t>
      </w:r>
      <w:r w:rsidRPr="00597894">
        <w:rPr>
          <w:rFonts w:ascii="Arial" w:hAnsi="Arial" w:cs="Arial"/>
          <w:color w:val="000000" w:themeColor="text1"/>
          <w:lang w:val="es-MX" w:eastAsia="es-MX"/>
        </w:rPr>
        <w:t xml:space="preserve"> contados a partir del primero de </w:t>
      </w:r>
      <w:r w:rsidR="00BF71F8">
        <w:rPr>
          <w:rFonts w:ascii="Arial" w:hAnsi="Arial" w:cs="Arial"/>
          <w:color w:val="000000" w:themeColor="text1"/>
          <w:lang w:val="es-MX" w:eastAsia="es-MX"/>
        </w:rPr>
        <w:t>abril</w:t>
      </w:r>
      <w:r w:rsidRPr="00597894">
        <w:rPr>
          <w:rFonts w:ascii="Arial" w:hAnsi="Arial" w:cs="Arial"/>
          <w:color w:val="000000" w:themeColor="text1"/>
          <w:lang w:val="es-MX" w:eastAsia="es-MX"/>
        </w:rPr>
        <w:t xml:space="preserve"> de dos mil veintitrés</w:t>
      </w:r>
      <w:r w:rsidR="005E1225" w:rsidRPr="00597894">
        <w:rPr>
          <w:rFonts w:ascii="Arial" w:hAnsi="Arial" w:cs="Arial"/>
          <w:color w:val="000000" w:themeColor="text1"/>
          <w:lang w:val="es-MX" w:eastAsia="es-MX"/>
        </w:rPr>
        <w:t xml:space="preserve"> y h</w:t>
      </w:r>
      <w:r w:rsidRPr="00597894">
        <w:rPr>
          <w:rFonts w:ascii="Arial" w:hAnsi="Arial" w:cs="Arial"/>
          <w:color w:val="000000" w:themeColor="text1"/>
          <w:lang w:val="es-MX" w:eastAsia="es-MX"/>
        </w:rPr>
        <w:t>asta el treinta de noviembre de dos mil veinticinco</w:t>
      </w:r>
      <w:r w:rsidR="005E1225" w:rsidRPr="00597894">
        <w:rPr>
          <w:rFonts w:ascii="Arial" w:hAnsi="Arial" w:cs="Arial"/>
          <w:color w:val="000000" w:themeColor="text1"/>
          <w:lang w:val="es-MX" w:eastAsia="es-MX"/>
        </w:rPr>
        <w:t>.</w:t>
      </w:r>
    </w:p>
    <w:p w14:paraId="3EDE64B1" w14:textId="6EB98EC0" w:rsidR="00F61FD1" w:rsidRDefault="00F61FD1" w:rsidP="0037105C">
      <w:pPr>
        <w:spacing w:before="40" w:after="40"/>
        <w:jc w:val="both"/>
        <w:rPr>
          <w:rFonts w:ascii="Arial" w:hAnsi="Arial" w:cs="Arial"/>
          <w:color w:val="000000" w:themeColor="text1"/>
          <w:lang w:val="es-MX" w:eastAsia="es-MX"/>
        </w:rPr>
      </w:pPr>
    </w:p>
    <w:p w14:paraId="5FA65342" w14:textId="77777777" w:rsidR="00AB156D" w:rsidRPr="00597894" w:rsidRDefault="00AB156D" w:rsidP="0037105C">
      <w:pPr>
        <w:spacing w:before="40" w:after="40"/>
        <w:jc w:val="both"/>
        <w:rPr>
          <w:rFonts w:ascii="Arial" w:hAnsi="Arial" w:cs="Arial"/>
          <w:color w:val="000000" w:themeColor="text1"/>
          <w:lang w:val="es-MX" w:eastAsia="es-MX"/>
        </w:rPr>
      </w:pPr>
    </w:p>
    <w:p w14:paraId="2EC0FDB9" w14:textId="341910D7" w:rsidR="00230758" w:rsidRPr="00597894" w:rsidRDefault="00FC25F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lastRenderedPageBreak/>
        <w:t xml:space="preserve">  </w:t>
      </w:r>
      <w:r w:rsidR="00230758" w:rsidRPr="00597894">
        <w:rPr>
          <w:rFonts w:ascii="Arial" w:hAnsi="Arial" w:cs="Arial"/>
          <w:b/>
          <w:color w:val="000000" w:themeColor="text1"/>
        </w:rPr>
        <w:t>CESIÓN DE DERECHOS Y OBLIGACIONES</w:t>
      </w:r>
    </w:p>
    <w:p w14:paraId="3CD27E85" w14:textId="77777777" w:rsidR="00230758" w:rsidRPr="00597894" w:rsidRDefault="00230758" w:rsidP="00230758">
      <w:pPr>
        <w:pStyle w:val="Continuarlista"/>
        <w:spacing w:after="0"/>
        <w:ind w:left="0"/>
        <w:jc w:val="both"/>
        <w:rPr>
          <w:rFonts w:ascii="Arial" w:hAnsi="Arial" w:cs="Arial"/>
          <w:color w:val="000000" w:themeColor="text1"/>
        </w:rPr>
      </w:pPr>
    </w:p>
    <w:p w14:paraId="724C85C3" w14:textId="77777777" w:rsidR="006F1334" w:rsidRPr="00597894" w:rsidRDefault="006F1334" w:rsidP="006F1334">
      <w:pPr>
        <w:pStyle w:val="Continuarlista"/>
        <w:spacing w:after="0"/>
        <w:ind w:left="0"/>
        <w:jc w:val="both"/>
        <w:rPr>
          <w:rFonts w:ascii="Arial" w:hAnsi="Arial" w:cs="Arial"/>
          <w:color w:val="000000" w:themeColor="text1"/>
        </w:rPr>
      </w:pPr>
      <w:r w:rsidRPr="00597894">
        <w:rPr>
          <w:rFonts w:ascii="Arial" w:hAnsi="Arial" w:cs="Arial"/>
          <w:color w:val="000000" w:themeColor="text1"/>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7CB474AF" w14:textId="77777777" w:rsidR="00230758" w:rsidRPr="00597894" w:rsidRDefault="00230758" w:rsidP="00230758">
      <w:pPr>
        <w:tabs>
          <w:tab w:val="left" w:pos="360"/>
        </w:tabs>
        <w:rPr>
          <w:rFonts w:ascii="Arial" w:hAnsi="Arial" w:cs="Arial"/>
          <w:b/>
          <w:color w:val="000000" w:themeColor="text1"/>
        </w:rPr>
      </w:pPr>
    </w:p>
    <w:p w14:paraId="31ED5EAD" w14:textId="00637752" w:rsidR="00230758" w:rsidRPr="00597894" w:rsidRDefault="00FC25F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230758" w:rsidRPr="00597894">
        <w:rPr>
          <w:rFonts w:ascii="Arial" w:hAnsi="Arial" w:cs="Arial"/>
          <w:b/>
          <w:color w:val="000000" w:themeColor="text1"/>
        </w:rPr>
        <w:t>COSTO DE PREPARACIÓN DE LAS PROPOSICIONES</w:t>
      </w:r>
    </w:p>
    <w:p w14:paraId="7A55EB7C" w14:textId="77777777" w:rsidR="00230758" w:rsidRPr="00597894" w:rsidRDefault="00230758" w:rsidP="00230758">
      <w:pPr>
        <w:tabs>
          <w:tab w:val="left" w:pos="360"/>
        </w:tabs>
        <w:rPr>
          <w:rFonts w:ascii="Arial" w:hAnsi="Arial" w:cs="Arial"/>
          <w:b/>
          <w:color w:val="000000" w:themeColor="text1"/>
        </w:rPr>
      </w:pPr>
    </w:p>
    <w:p w14:paraId="4D37EFAE" w14:textId="0BE99748" w:rsidR="00230758" w:rsidRPr="00597894" w:rsidRDefault="00230758" w:rsidP="00230758">
      <w:pPr>
        <w:pStyle w:val="Continuarlista"/>
        <w:spacing w:after="0"/>
        <w:ind w:left="0"/>
        <w:jc w:val="both"/>
        <w:rPr>
          <w:rFonts w:ascii="Arial" w:hAnsi="Arial" w:cs="Arial"/>
          <w:color w:val="000000" w:themeColor="text1"/>
        </w:rPr>
      </w:pPr>
      <w:r w:rsidRPr="00597894">
        <w:rPr>
          <w:rFonts w:ascii="Arial" w:hAnsi="Arial" w:cs="Arial"/>
          <w:color w:val="000000" w:themeColor="text1"/>
        </w:rPr>
        <w:t>El participante sufragará todos los costos relacionados con la preparación de su proposición; la Auditoría Superior del Estado de Jalisco, no asumirá ningún gasto, cualquiera que sea el resultado de éste.</w:t>
      </w:r>
    </w:p>
    <w:p w14:paraId="616534CD" w14:textId="77777777" w:rsidR="00602515" w:rsidRPr="00597894" w:rsidRDefault="00602515" w:rsidP="00230758">
      <w:pPr>
        <w:pStyle w:val="Continuarlista"/>
        <w:spacing w:after="0"/>
        <w:ind w:left="0"/>
        <w:jc w:val="both"/>
        <w:rPr>
          <w:rFonts w:ascii="Arial" w:hAnsi="Arial" w:cs="Arial"/>
          <w:color w:val="000000" w:themeColor="text1"/>
        </w:rPr>
      </w:pPr>
    </w:p>
    <w:p w14:paraId="7B151788" w14:textId="2BC6BBBE" w:rsidR="00230758" w:rsidRPr="00597894" w:rsidRDefault="00FC25F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230758" w:rsidRPr="00597894">
        <w:rPr>
          <w:rFonts w:ascii="Arial" w:hAnsi="Arial" w:cs="Arial"/>
          <w:b/>
          <w:color w:val="000000" w:themeColor="text1"/>
        </w:rPr>
        <w:t>RELACIONES LABORALES</w:t>
      </w:r>
    </w:p>
    <w:p w14:paraId="7334B869" w14:textId="77777777" w:rsidR="00230758" w:rsidRPr="00597894" w:rsidRDefault="00230758" w:rsidP="00230758">
      <w:pPr>
        <w:rPr>
          <w:rFonts w:ascii="Arial" w:hAnsi="Arial" w:cs="Arial"/>
          <w:b/>
          <w:color w:val="000000" w:themeColor="text1"/>
        </w:rPr>
      </w:pPr>
    </w:p>
    <w:p w14:paraId="489385A9" w14:textId="49B1BF35" w:rsidR="006F1334" w:rsidRPr="00597894" w:rsidRDefault="006F1334" w:rsidP="006F1334">
      <w:pPr>
        <w:jc w:val="both"/>
        <w:rPr>
          <w:rFonts w:ascii="Arial" w:hAnsi="Arial" w:cs="Arial"/>
          <w:color w:val="000000" w:themeColor="text1"/>
        </w:rPr>
      </w:pPr>
      <w:r w:rsidRPr="00597894">
        <w:rPr>
          <w:rFonts w:ascii="Arial" w:hAnsi="Arial" w:cs="Arial"/>
          <w:color w:val="000000" w:themeColor="text1"/>
        </w:rPr>
        <w:t>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Auditoría Superior del Estado de Jalisco. Por lo que todo proveedor que presente sus servicios a la Auditoría Superior del Estado de Jalisco, deberá acreditar la debida inscripción, afiliación y vigencia de derechos de los trabajadores al régimen de seguridad social.</w:t>
      </w:r>
    </w:p>
    <w:p w14:paraId="5E7B856D" w14:textId="2625EFDE" w:rsidR="00230758" w:rsidRPr="00597894" w:rsidRDefault="00230758" w:rsidP="00230758">
      <w:pPr>
        <w:rPr>
          <w:rFonts w:ascii="Arial" w:hAnsi="Arial" w:cs="Arial"/>
          <w:b/>
          <w:color w:val="000000" w:themeColor="text1"/>
        </w:rPr>
      </w:pPr>
    </w:p>
    <w:p w14:paraId="43BA890E" w14:textId="37E714CF" w:rsidR="00230758" w:rsidRPr="00597894" w:rsidRDefault="00FC25F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230758" w:rsidRPr="00597894">
        <w:rPr>
          <w:rFonts w:ascii="Arial" w:hAnsi="Arial" w:cs="Arial"/>
          <w:b/>
          <w:color w:val="000000" w:themeColor="text1"/>
        </w:rPr>
        <w:t>PATENTES, MARCAS Y DERECHOS DE AUTOR</w:t>
      </w:r>
    </w:p>
    <w:p w14:paraId="5193701E" w14:textId="77777777" w:rsidR="006E6184" w:rsidRPr="00597894" w:rsidRDefault="006E6184" w:rsidP="006E6184">
      <w:pPr>
        <w:pStyle w:val="Prrafodelista"/>
        <w:ind w:left="360"/>
        <w:jc w:val="both"/>
        <w:rPr>
          <w:rFonts w:ascii="Arial" w:hAnsi="Arial" w:cs="Arial"/>
          <w:b/>
          <w:color w:val="000000" w:themeColor="text1"/>
        </w:rPr>
      </w:pPr>
    </w:p>
    <w:p w14:paraId="4147A63D" w14:textId="1D630D4F" w:rsidR="006F1334" w:rsidRPr="00597894" w:rsidRDefault="006F1334" w:rsidP="006F1334">
      <w:pPr>
        <w:pStyle w:val="Continuarlista"/>
        <w:spacing w:after="0"/>
        <w:ind w:left="0"/>
        <w:jc w:val="both"/>
        <w:rPr>
          <w:rFonts w:ascii="Arial" w:hAnsi="Arial" w:cs="Arial"/>
          <w:color w:val="000000" w:themeColor="text1"/>
        </w:rPr>
      </w:pPr>
      <w:r w:rsidRPr="00597894">
        <w:rPr>
          <w:rFonts w:ascii="Arial" w:hAnsi="Arial" w:cs="Arial"/>
          <w:color w:val="000000" w:themeColor="text1"/>
        </w:rPr>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6622D9F4" w14:textId="7C59521A" w:rsidR="00E66DBE" w:rsidRPr="00597894" w:rsidRDefault="00E66DBE" w:rsidP="00230758">
      <w:pPr>
        <w:pStyle w:val="Continuarlista"/>
        <w:spacing w:after="0"/>
        <w:ind w:left="0"/>
        <w:jc w:val="both"/>
        <w:rPr>
          <w:rFonts w:ascii="Arial" w:hAnsi="Arial" w:cs="Arial"/>
          <w:color w:val="000000" w:themeColor="text1"/>
        </w:rPr>
      </w:pPr>
    </w:p>
    <w:p w14:paraId="3584F992" w14:textId="643612C5" w:rsidR="00230758" w:rsidRPr="00597894" w:rsidRDefault="00FC25F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230758" w:rsidRPr="00597894">
        <w:rPr>
          <w:rFonts w:ascii="Arial" w:hAnsi="Arial" w:cs="Arial"/>
          <w:b/>
          <w:color w:val="000000" w:themeColor="text1"/>
        </w:rPr>
        <w:t>CAMBIO O MODIFICACIÓN EN EL CONTENIDO DE LAS BASES</w:t>
      </w:r>
    </w:p>
    <w:p w14:paraId="49672B15" w14:textId="77777777" w:rsidR="00230758" w:rsidRPr="00597894" w:rsidRDefault="00230758" w:rsidP="00230758">
      <w:pPr>
        <w:jc w:val="both"/>
        <w:rPr>
          <w:rFonts w:ascii="Arial" w:hAnsi="Arial" w:cs="Arial"/>
          <w:b/>
          <w:color w:val="000000" w:themeColor="text1"/>
        </w:rPr>
      </w:pPr>
    </w:p>
    <w:p w14:paraId="15ECA4B1" w14:textId="04ED168F" w:rsidR="00230758" w:rsidRPr="00597894" w:rsidRDefault="00230758" w:rsidP="00230758">
      <w:pPr>
        <w:jc w:val="both"/>
        <w:rPr>
          <w:rFonts w:ascii="Arial" w:hAnsi="Arial" w:cs="Arial"/>
          <w:color w:val="000000" w:themeColor="text1"/>
        </w:rPr>
      </w:pPr>
      <w:r w:rsidRPr="00597894">
        <w:rPr>
          <w:rFonts w:ascii="Arial" w:hAnsi="Arial" w:cs="Arial"/>
          <w:color w:val="000000" w:themeColor="text1"/>
        </w:rPr>
        <w:t xml:space="preserve">La Auditoría Superior del Estado de Jalisco publicará a través de la página web: </w:t>
      </w:r>
      <w:hyperlink r:id="rId11" w:history="1">
        <w:r w:rsidRPr="00597894">
          <w:rPr>
            <w:rStyle w:val="Hipervnculo"/>
            <w:rFonts w:ascii="Arial" w:hAnsi="Arial" w:cs="Arial"/>
            <w:b/>
            <w:i/>
            <w:color w:val="000000" w:themeColor="text1"/>
          </w:rPr>
          <w:t>www.asej.gob.mx</w:t>
        </w:r>
      </w:hyperlink>
      <w:r w:rsidRPr="00597894">
        <w:rPr>
          <w:rFonts w:ascii="Arial" w:hAnsi="Arial" w:cs="Arial"/>
          <w:color w:val="000000" w:themeColor="text1"/>
        </w:rPr>
        <w:t>, donde se encuentra publicada las presente convocatoria cualquier cambio o modificación que surgiera a estas bases o los anexos y los participantes serán responsables de revisar con</w:t>
      </w:r>
      <w:r w:rsidR="00652F92" w:rsidRPr="00597894">
        <w:rPr>
          <w:rFonts w:ascii="Arial" w:hAnsi="Arial" w:cs="Arial"/>
          <w:color w:val="000000" w:themeColor="text1"/>
        </w:rPr>
        <w:t>s</w:t>
      </w:r>
      <w:r w:rsidRPr="00597894">
        <w:rPr>
          <w:rFonts w:ascii="Arial" w:hAnsi="Arial" w:cs="Arial"/>
          <w:color w:val="000000" w:themeColor="text1"/>
        </w:rPr>
        <w:t>tantemente dichos documentos, durante el tiempo que se encuentre vigente la presente Licitación.</w:t>
      </w:r>
    </w:p>
    <w:p w14:paraId="3276C888" w14:textId="77777777" w:rsidR="00230758" w:rsidRPr="00597894" w:rsidRDefault="00230758" w:rsidP="00230758">
      <w:pPr>
        <w:jc w:val="both"/>
        <w:rPr>
          <w:rFonts w:ascii="Arial" w:hAnsi="Arial" w:cs="Arial"/>
          <w:color w:val="000000" w:themeColor="text1"/>
        </w:rPr>
      </w:pPr>
    </w:p>
    <w:p w14:paraId="3B99966E" w14:textId="47131BFC" w:rsidR="000D5F62" w:rsidRPr="00597894" w:rsidRDefault="00230758" w:rsidP="00230758">
      <w:pPr>
        <w:jc w:val="both"/>
        <w:rPr>
          <w:rFonts w:ascii="Arial" w:hAnsi="Arial" w:cs="Arial"/>
          <w:color w:val="000000" w:themeColor="text1"/>
        </w:rPr>
      </w:pPr>
      <w:r w:rsidRPr="00597894">
        <w:rPr>
          <w:rFonts w:ascii="Arial" w:hAnsi="Arial" w:cs="Arial"/>
          <w:color w:val="000000" w:themeColor="text1"/>
        </w:rPr>
        <w:t>Cualquier cambio o modificación a las bases y/o anexos de esta licitación, formarán parte integral de esta Licitación, por lo que tendrá el carácter de obligatorio para ser considerada por los licitantes en la elaboración de sus proposiciones.</w:t>
      </w:r>
    </w:p>
    <w:p w14:paraId="2B69CA4B" w14:textId="5DCF7C02" w:rsidR="00230758" w:rsidRPr="00597894" w:rsidRDefault="0014606D"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lastRenderedPageBreak/>
        <w:t xml:space="preserve">  </w:t>
      </w:r>
      <w:r w:rsidR="00230758" w:rsidRPr="00597894">
        <w:rPr>
          <w:rFonts w:ascii="Arial" w:hAnsi="Arial" w:cs="Arial"/>
          <w:b/>
          <w:color w:val="000000" w:themeColor="text1"/>
        </w:rPr>
        <w:t>INCONFORMIDADES</w:t>
      </w:r>
    </w:p>
    <w:p w14:paraId="14827B7C" w14:textId="56751824" w:rsidR="00230758" w:rsidRPr="00597894" w:rsidRDefault="00230758" w:rsidP="00230758">
      <w:pPr>
        <w:pStyle w:val="Continuarlista"/>
        <w:spacing w:after="0"/>
        <w:ind w:left="0"/>
        <w:jc w:val="both"/>
        <w:rPr>
          <w:rFonts w:ascii="Arial" w:hAnsi="Arial" w:cs="Arial"/>
          <w:color w:val="000000" w:themeColor="text1"/>
        </w:rPr>
      </w:pPr>
    </w:p>
    <w:p w14:paraId="6CC80E86" w14:textId="20C39C2B" w:rsidR="006F1334" w:rsidRPr="00597894" w:rsidRDefault="006F1334" w:rsidP="006F1334">
      <w:pPr>
        <w:jc w:val="both"/>
        <w:rPr>
          <w:rFonts w:ascii="Arial" w:hAnsi="Arial" w:cs="Arial"/>
          <w:color w:val="000000" w:themeColor="text1"/>
        </w:rPr>
      </w:pPr>
      <w:r w:rsidRPr="00597894">
        <w:rPr>
          <w:rFonts w:ascii="Arial" w:hAnsi="Arial" w:cs="Arial"/>
          <w:color w:val="000000" w:themeColor="text1"/>
        </w:rPr>
        <w:t>Los proveedores podrán inconformarse por escrito ante el Órgano Interno de Control, que en este caso es</w:t>
      </w:r>
      <w:r w:rsidR="00F61FD1" w:rsidRPr="00597894">
        <w:rPr>
          <w:rFonts w:ascii="Arial" w:hAnsi="Arial" w:cs="Arial"/>
          <w:color w:val="000000" w:themeColor="text1"/>
        </w:rPr>
        <w:t xml:space="preserve"> la </w:t>
      </w:r>
      <w:r w:rsidR="00F61FD1" w:rsidRPr="00597894">
        <w:rPr>
          <w:rFonts w:ascii="Arial" w:hAnsi="Arial" w:cs="Arial"/>
          <w:color w:val="000000" w:themeColor="text1"/>
          <w:shd w:val="clear" w:color="auto" w:fill="FFFFFF" w:themeFill="background1"/>
        </w:rPr>
        <w:t>Unidad de Vigilancia</w:t>
      </w:r>
      <w:r w:rsidRPr="00597894">
        <w:rPr>
          <w:rFonts w:ascii="Arial" w:hAnsi="Arial" w:cs="Arial"/>
          <w:color w:val="000000" w:themeColor="text1"/>
          <w:shd w:val="clear" w:color="auto" w:fill="FFFFFF" w:themeFill="background1"/>
        </w:rPr>
        <w:t xml:space="preserve"> del Honorable Congreso del Estado de Jalisco</w:t>
      </w:r>
      <w:r w:rsidRPr="00597894">
        <w:rPr>
          <w:rFonts w:ascii="Arial" w:hAnsi="Arial" w:cs="Arial"/>
          <w:color w:val="000000" w:themeColor="text1"/>
        </w:rPr>
        <w:t>, en apego a lo que prevé la Ley de Compras Gubernamentales, Enajenaciones y Contratación de Servicios del Estado de Jalisco y sus Municipios.</w:t>
      </w:r>
    </w:p>
    <w:p w14:paraId="6B3BF338" w14:textId="77777777" w:rsidR="00C52284" w:rsidRPr="00597894" w:rsidRDefault="00C52284" w:rsidP="006F1334">
      <w:pPr>
        <w:jc w:val="both"/>
        <w:rPr>
          <w:rFonts w:ascii="Arial" w:hAnsi="Arial" w:cs="Arial"/>
          <w:color w:val="000000" w:themeColor="text1"/>
        </w:rPr>
      </w:pPr>
    </w:p>
    <w:p w14:paraId="69FECF97" w14:textId="24AE6586" w:rsidR="00230758" w:rsidRPr="00597894" w:rsidRDefault="0014606D"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230758" w:rsidRPr="00597894">
        <w:rPr>
          <w:rFonts w:ascii="Arial" w:hAnsi="Arial" w:cs="Arial"/>
          <w:b/>
          <w:color w:val="000000" w:themeColor="text1"/>
        </w:rPr>
        <w:t>SANCIONES</w:t>
      </w:r>
    </w:p>
    <w:p w14:paraId="5734BBF6" w14:textId="34EBD1E7" w:rsidR="00C9506A" w:rsidRPr="00597894" w:rsidRDefault="007F5BB6" w:rsidP="007F5BB6">
      <w:pPr>
        <w:pStyle w:val="Lista2"/>
        <w:ind w:left="0" w:firstLine="0"/>
        <w:jc w:val="both"/>
        <w:rPr>
          <w:rFonts w:ascii="Arial" w:hAnsi="Arial" w:cs="Arial"/>
          <w:b/>
          <w:color w:val="000000" w:themeColor="text1"/>
        </w:rPr>
      </w:pPr>
      <w:r w:rsidRPr="00597894">
        <w:rPr>
          <w:rFonts w:ascii="Arial" w:hAnsi="Arial" w:cs="Arial"/>
          <w:b/>
          <w:color w:val="000000" w:themeColor="text1"/>
        </w:rPr>
        <w:t xml:space="preserve"> </w:t>
      </w:r>
    </w:p>
    <w:p w14:paraId="6996BA26" w14:textId="7E94F7BB" w:rsidR="00540597" w:rsidRPr="00597894" w:rsidRDefault="00540597" w:rsidP="00540597">
      <w:pPr>
        <w:pStyle w:val="Lista3"/>
        <w:shd w:val="clear" w:color="auto" w:fill="FFFFFF" w:themeFill="background1"/>
        <w:ind w:left="0" w:firstLine="0"/>
        <w:jc w:val="both"/>
        <w:rPr>
          <w:rFonts w:ascii="Arial" w:hAnsi="Arial" w:cs="Arial"/>
          <w:color w:val="000000" w:themeColor="text1"/>
        </w:rPr>
      </w:pPr>
      <w:r w:rsidRPr="00597894">
        <w:rPr>
          <w:rFonts w:ascii="Arial" w:hAnsi="Arial" w:cs="Arial"/>
          <w:color w:val="000000" w:themeColor="text1"/>
        </w:rPr>
        <w:t xml:space="preserve">Se podrá cancelar la orden de compra </w:t>
      </w:r>
      <w:r w:rsidR="00E749E6" w:rsidRPr="00597894">
        <w:rPr>
          <w:rFonts w:ascii="Arial" w:hAnsi="Arial" w:cs="Arial"/>
          <w:color w:val="000000" w:themeColor="text1"/>
        </w:rPr>
        <w:t>y/</w:t>
      </w:r>
      <w:r w:rsidRPr="00597894">
        <w:rPr>
          <w:rFonts w:ascii="Arial" w:hAnsi="Arial" w:cs="Arial"/>
          <w:color w:val="000000" w:themeColor="text1"/>
        </w:rPr>
        <w:t>o el c</w:t>
      </w:r>
      <w:r w:rsidR="00CA6888" w:rsidRPr="00597894">
        <w:rPr>
          <w:rFonts w:ascii="Arial" w:hAnsi="Arial" w:cs="Arial"/>
          <w:color w:val="000000" w:themeColor="text1"/>
        </w:rPr>
        <w:t>ontrato y podrá hacerse efectiva</w:t>
      </w:r>
      <w:r w:rsidRPr="00597894">
        <w:rPr>
          <w:rFonts w:ascii="Arial" w:hAnsi="Arial" w:cs="Arial"/>
          <w:color w:val="000000" w:themeColor="text1"/>
        </w:rPr>
        <w:t xml:space="preserve"> </w:t>
      </w:r>
      <w:r w:rsidR="007F5BB6" w:rsidRPr="00597894">
        <w:rPr>
          <w:rFonts w:ascii="Arial" w:hAnsi="Arial" w:cs="Arial"/>
          <w:color w:val="000000" w:themeColor="text1"/>
        </w:rPr>
        <w:t>l</w:t>
      </w:r>
      <w:r w:rsidR="00CA6888" w:rsidRPr="00597894">
        <w:rPr>
          <w:rFonts w:ascii="Arial" w:hAnsi="Arial" w:cs="Arial"/>
          <w:color w:val="000000" w:themeColor="text1"/>
        </w:rPr>
        <w:t>a fianza</w:t>
      </w:r>
      <w:r w:rsidRPr="00597894">
        <w:rPr>
          <w:rFonts w:ascii="Arial" w:hAnsi="Arial" w:cs="Arial"/>
          <w:color w:val="000000" w:themeColor="text1"/>
        </w:rPr>
        <w:t xml:space="preserve"> de cumplimiento en los siguientes casos: </w:t>
      </w:r>
    </w:p>
    <w:p w14:paraId="0116112B" w14:textId="5DB283F0" w:rsidR="00540597" w:rsidRPr="00597894" w:rsidRDefault="00540597" w:rsidP="00540597">
      <w:pPr>
        <w:pStyle w:val="Lista3"/>
        <w:shd w:val="clear" w:color="auto" w:fill="FFFFFF" w:themeFill="background1"/>
        <w:spacing w:before="240"/>
        <w:ind w:left="0" w:firstLine="0"/>
        <w:jc w:val="both"/>
        <w:rPr>
          <w:rFonts w:ascii="Arial" w:hAnsi="Arial" w:cs="Arial"/>
          <w:color w:val="000000" w:themeColor="text1"/>
        </w:rPr>
      </w:pPr>
      <w:r w:rsidRPr="00597894">
        <w:rPr>
          <w:rFonts w:ascii="Arial" w:hAnsi="Arial" w:cs="Arial"/>
          <w:color w:val="000000" w:themeColor="text1"/>
        </w:rPr>
        <w:t>a) Cuando el proveedor</w:t>
      </w:r>
      <w:r w:rsidR="00CA6888" w:rsidRPr="00597894">
        <w:rPr>
          <w:rFonts w:ascii="Arial" w:hAnsi="Arial" w:cs="Arial"/>
          <w:color w:val="000000" w:themeColor="text1"/>
        </w:rPr>
        <w:t>, por cualquier razón,</w:t>
      </w:r>
      <w:r w:rsidRPr="00597894">
        <w:rPr>
          <w:rFonts w:ascii="Arial" w:hAnsi="Arial" w:cs="Arial"/>
          <w:color w:val="000000" w:themeColor="text1"/>
        </w:rPr>
        <w:t xml:space="preserve"> no cumpla con alguna de las obligaciones estipuladas en el</w:t>
      </w:r>
      <w:r w:rsidR="00CA6888" w:rsidRPr="00597894">
        <w:rPr>
          <w:rFonts w:ascii="Arial" w:hAnsi="Arial" w:cs="Arial"/>
          <w:color w:val="000000" w:themeColor="text1"/>
        </w:rPr>
        <w:t xml:space="preserve"> contrato, </w:t>
      </w:r>
      <w:r w:rsidR="001B6145" w:rsidRPr="00597894">
        <w:rPr>
          <w:rFonts w:ascii="Arial" w:hAnsi="Arial" w:cs="Arial"/>
          <w:color w:val="000000" w:themeColor="text1"/>
        </w:rPr>
        <w:t xml:space="preserve">y/o requerimientos señalados en las </w:t>
      </w:r>
      <w:r w:rsidR="00CA6888" w:rsidRPr="00597894">
        <w:rPr>
          <w:rFonts w:ascii="Arial" w:hAnsi="Arial" w:cs="Arial"/>
          <w:color w:val="000000" w:themeColor="text1"/>
        </w:rPr>
        <w:t>Bases de la Convocatoria y/</w:t>
      </w:r>
      <w:r w:rsidR="001B6145" w:rsidRPr="00597894">
        <w:rPr>
          <w:rFonts w:ascii="Arial" w:hAnsi="Arial" w:cs="Arial"/>
          <w:color w:val="000000" w:themeColor="text1"/>
        </w:rPr>
        <w:t>o Anexos.</w:t>
      </w:r>
    </w:p>
    <w:p w14:paraId="178FB7ED" w14:textId="1787B4F8" w:rsidR="00540597" w:rsidRPr="00597894" w:rsidRDefault="00390EAF" w:rsidP="00540597">
      <w:pPr>
        <w:pStyle w:val="Lista3"/>
        <w:shd w:val="clear" w:color="auto" w:fill="FFFFFF" w:themeFill="background1"/>
        <w:spacing w:before="240"/>
        <w:ind w:left="0" w:firstLine="0"/>
        <w:jc w:val="both"/>
        <w:rPr>
          <w:rFonts w:ascii="Arial" w:hAnsi="Arial" w:cs="Arial"/>
          <w:color w:val="000000" w:themeColor="text1"/>
        </w:rPr>
      </w:pPr>
      <w:r w:rsidRPr="00597894">
        <w:rPr>
          <w:rFonts w:ascii="Arial" w:hAnsi="Arial" w:cs="Arial"/>
          <w:color w:val="000000" w:themeColor="text1"/>
        </w:rPr>
        <w:t xml:space="preserve">b) </w:t>
      </w:r>
      <w:r w:rsidR="001B6145" w:rsidRPr="00597894">
        <w:rPr>
          <w:rFonts w:ascii="Arial" w:hAnsi="Arial" w:cs="Arial"/>
          <w:color w:val="000000" w:themeColor="text1"/>
        </w:rPr>
        <w:t>Cuando se entreguen</w:t>
      </w:r>
      <w:r w:rsidR="00540597" w:rsidRPr="00597894">
        <w:rPr>
          <w:rFonts w:ascii="Arial" w:hAnsi="Arial" w:cs="Arial"/>
          <w:color w:val="000000" w:themeColor="text1"/>
        </w:rPr>
        <w:t xml:space="preserve"> bienes o </w:t>
      </w:r>
      <w:r w:rsidR="006D56F3" w:rsidRPr="00597894">
        <w:rPr>
          <w:rFonts w:ascii="Arial" w:hAnsi="Arial" w:cs="Arial"/>
          <w:color w:val="000000" w:themeColor="text1"/>
        </w:rPr>
        <w:t xml:space="preserve">se presten </w:t>
      </w:r>
      <w:r w:rsidR="00540597" w:rsidRPr="00597894">
        <w:rPr>
          <w:rFonts w:ascii="Arial" w:hAnsi="Arial" w:cs="Arial"/>
          <w:color w:val="000000" w:themeColor="text1"/>
        </w:rPr>
        <w:t>servicios</w:t>
      </w:r>
      <w:r w:rsidRPr="00597894">
        <w:rPr>
          <w:rFonts w:ascii="Arial" w:hAnsi="Arial" w:cs="Arial"/>
          <w:color w:val="000000" w:themeColor="text1"/>
        </w:rPr>
        <w:t xml:space="preserve"> con </w:t>
      </w:r>
      <w:r w:rsidR="00540597" w:rsidRPr="00597894">
        <w:rPr>
          <w:rFonts w:ascii="Arial" w:hAnsi="Arial" w:cs="Arial"/>
          <w:color w:val="000000" w:themeColor="text1"/>
        </w:rPr>
        <w:t>especificaciones</w:t>
      </w:r>
      <w:r w:rsidR="006D56F3" w:rsidRPr="00597894">
        <w:rPr>
          <w:rFonts w:ascii="Arial" w:hAnsi="Arial" w:cs="Arial"/>
          <w:color w:val="000000" w:themeColor="text1"/>
        </w:rPr>
        <w:t xml:space="preserve"> o características</w:t>
      </w:r>
      <w:r w:rsidR="00540597" w:rsidRPr="00597894">
        <w:rPr>
          <w:rFonts w:ascii="Arial" w:hAnsi="Arial" w:cs="Arial"/>
          <w:color w:val="000000" w:themeColor="text1"/>
        </w:rPr>
        <w:t xml:space="preserve"> diferentes a las ofertadas</w:t>
      </w:r>
      <w:r w:rsidR="001B6145" w:rsidRPr="00597894">
        <w:rPr>
          <w:rFonts w:ascii="Arial" w:hAnsi="Arial" w:cs="Arial"/>
          <w:color w:val="000000" w:themeColor="text1"/>
        </w:rPr>
        <w:t xml:space="preserve"> en sus propuestas Técnica</w:t>
      </w:r>
      <w:r w:rsidR="00624154" w:rsidRPr="00597894">
        <w:rPr>
          <w:rFonts w:ascii="Arial" w:hAnsi="Arial" w:cs="Arial"/>
          <w:color w:val="000000" w:themeColor="text1"/>
        </w:rPr>
        <w:t>s</w:t>
      </w:r>
      <w:r w:rsidR="001B6145" w:rsidRPr="00597894">
        <w:rPr>
          <w:rFonts w:ascii="Arial" w:hAnsi="Arial" w:cs="Arial"/>
          <w:color w:val="000000" w:themeColor="text1"/>
        </w:rPr>
        <w:t xml:space="preserve"> y Económica</w:t>
      </w:r>
      <w:r w:rsidR="00624154" w:rsidRPr="00597894">
        <w:rPr>
          <w:rFonts w:ascii="Arial" w:hAnsi="Arial" w:cs="Arial"/>
          <w:color w:val="000000" w:themeColor="text1"/>
        </w:rPr>
        <w:t>s</w:t>
      </w:r>
      <w:r w:rsidR="006D56F3" w:rsidRPr="00597894">
        <w:rPr>
          <w:rFonts w:ascii="Arial" w:hAnsi="Arial" w:cs="Arial"/>
          <w:color w:val="000000" w:themeColor="text1"/>
        </w:rPr>
        <w:t>. E</w:t>
      </w:r>
      <w:r w:rsidR="001B6145" w:rsidRPr="00597894">
        <w:rPr>
          <w:rFonts w:ascii="Arial" w:hAnsi="Arial" w:cs="Arial"/>
          <w:color w:val="000000" w:themeColor="text1"/>
        </w:rPr>
        <w:t xml:space="preserve">stas variaciones se </w:t>
      </w:r>
      <w:r w:rsidR="00540597" w:rsidRPr="00597894">
        <w:rPr>
          <w:rFonts w:ascii="Arial" w:hAnsi="Arial" w:cs="Arial"/>
          <w:color w:val="000000" w:themeColor="text1"/>
        </w:rPr>
        <w:t>considerará</w:t>
      </w:r>
      <w:r w:rsidR="001B6145" w:rsidRPr="00597894">
        <w:rPr>
          <w:rFonts w:ascii="Arial" w:hAnsi="Arial" w:cs="Arial"/>
          <w:color w:val="000000" w:themeColor="text1"/>
        </w:rPr>
        <w:t>n</w:t>
      </w:r>
      <w:r w:rsidR="00540597" w:rsidRPr="00597894">
        <w:rPr>
          <w:rFonts w:ascii="Arial" w:hAnsi="Arial" w:cs="Arial"/>
          <w:color w:val="000000" w:themeColor="text1"/>
        </w:rPr>
        <w:t xml:space="preserve"> </w:t>
      </w:r>
      <w:r w:rsidR="006D56F3" w:rsidRPr="00597894">
        <w:rPr>
          <w:rFonts w:ascii="Arial" w:hAnsi="Arial" w:cs="Arial"/>
          <w:color w:val="000000" w:themeColor="text1"/>
        </w:rPr>
        <w:t>un</w:t>
      </w:r>
      <w:r w:rsidR="00540597" w:rsidRPr="00597894">
        <w:rPr>
          <w:rFonts w:ascii="Arial" w:hAnsi="Arial" w:cs="Arial"/>
          <w:color w:val="000000" w:themeColor="text1"/>
        </w:rPr>
        <w:t xml:space="preserve"> </w:t>
      </w:r>
      <w:r w:rsidR="001B6145" w:rsidRPr="00597894">
        <w:rPr>
          <w:rFonts w:ascii="Arial" w:hAnsi="Arial" w:cs="Arial"/>
          <w:color w:val="000000" w:themeColor="text1"/>
        </w:rPr>
        <w:t xml:space="preserve">perjuicio </w:t>
      </w:r>
      <w:r w:rsidR="007F5BB6" w:rsidRPr="00597894">
        <w:rPr>
          <w:rFonts w:ascii="Arial" w:hAnsi="Arial" w:cs="Arial"/>
          <w:color w:val="000000" w:themeColor="text1"/>
        </w:rPr>
        <w:t>par</w:t>
      </w:r>
      <w:r w:rsidR="001B6145" w:rsidRPr="00597894">
        <w:rPr>
          <w:rFonts w:ascii="Arial" w:hAnsi="Arial" w:cs="Arial"/>
          <w:color w:val="000000" w:themeColor="text1"/>
        </w:rPr>
        <w:t>a la Convocante,</w:t>
      </w:r>
      <w:r w:rsidR="00540597" w:rsidRPr="00597894">
        <w:rPr>
          <w:rFonts w:ascii="Arial" w:hAnsi="Arial" w:cs="Arial"/>
          <w:color w:val="000000" w:themeColor="text1"/>
        </w:rPr>
        <w:t xml:space="preserve"> y será razón suficiente para exigir </w:t>
      </w:r>
      <w:r w:rsidR="001B6145" w:rsidRPr="00597894">
        <w:rPr>
          <w:rFonts w:ascii="Arial" w:hAnsi="Arial" w:cs="Arial"/>
          <w:color w:val="000000" w:themeColor="text1"/>
        </w:rPr>
        <w:t xml:space="preserve">el cobro </w:t>
      </w:r>
      <w:r w:rsidR="00540597" w:rsidRPr="00597894">
        <w:rPr>
          <w:rFonts w:ascii="Arial" w:hAnsi="Arial" w:cs="Arial"/>
          <w:color w:val="000000" w:themeColor="text1"/>
        </w:rPr>
        <w:t>de</w:t>
      </w:r>
      <w:r w:rsidR="001B6145" w:rsidRPr="00597894">
        <w:rPr>
          <w:rFonts w:ascii="Arial" w:hAnsi="Arial" w:cs="Arial"/>
          <w:color w:val="000000" w:themeColor="text1"/>
        </w:rPr>
        <w:t xml:space="preserve"> la</w:t>
      </w:r>
      <w:r w:rsidR="00540597" w:rsidRPr="00597894">
        <w:rPr>
          <w:rFonts w:ascii="Arial" w:hAnsi="Arial" w:cs="Arial"/>
          <w:color w:val="000000" w:themeColor="text1"/>
        </w:rPr>
        <w:t xml:space="preserve"> fianza de cumplimiento </w:t>
      </w:r>
      <w:r w:rsidR="007F5BB6" w:rsidRPr="00597894">
        <w:rPr>
          <w:rFonts w:ascii="Arial" w:hAnsi="Arial" w:cs="Arial"/>
          <w:color w:val="000000" w:themeColor="text1"/>
        </w:rPr>
        <w:t>y ll</w:t>
      </w:r>
      <w:r w:rsidR="006D56F3" w:rsidRPr="00597894">
        <w:rPr>
          <w:rFonts w:ascii="Arial" w:hAnsi="Arial" w:cs="Arial"/>
          <w:color w:val="000000" w:themeColor="text1"/>
        </w:rPr>
        <w:t>evar a cabo la</w:t>
      </w:r>
      <w:r w:rsidR="00540597" w:rsidRPr="00597894">
        <w:rPr>
          <w:rFonts w:ascii="Arial" w:hAnsi="Arial" w:cs="Arial"/>
          <w:color w:val="000000" w:themeColor="text1"/>
        </w:rPr>
        <w:t xml:space="preserve"> cancelación del </w:t>
      </w:r>
      <w:r w:rsidR="007F5BB6" w:rsidRPr="00597894">
        <w:rPr>
          <w:rFonts w:ascii="Arial" w:hAnsi="Arial" w:cs="Arial"/>
          <w:color w:val="000000" w:themeColor="text1"/>
        </w:rPr>
        <w:t>contrato</w:t>
      </w:r>
      <w:r w:rsidR="00540597" w:rsidRPr="00597894">
        <w:rPr>
          <w:rFonts w:ascii="Arial" w:hAnsi="Arial" w:cs="Arial"/>
          <w:color w:val="000000" w:themeColor="text1"/>
        </w:rPr>
        <w:t xml:space="preserve">. </w:t>
      </w:r>
    </w:p>
    <w:p w14:paraId="125BA994" w14:textId="07E1E291" w:rsidR="006D56F3" w:rsidRPr="00597894" w:rsidRDefault="00540597" w:rsidP="00540597">
      <w:pPr>
        <w:pStyle w:val="Lista3"/>
        <w:shd w:val="clear" w:color="auto" w:fill="FFFFFF" w:themeFill="background1"/>
        <w:spacing w:before="240"/>
        <w:ind w:left="0" w:firstLine="0"/>
        <w:jc w:val="both"/>
        <w:rPr>
          <w:rFonts w:ascii="Arial" w:hAnsi="Arial" w:cs="Arial"/>
          <w:color w:val="000000" w:themeColor="text1"/>
        </w:rPr>
      </w:pPr>
      <w:r w:rsidRPr="00597894">
        <w:rPr>
          <w:rFonts w:ascii="Arial" w:hAnsi="Arial" w:cs="Arial"/>
          <w:color w:val="000000" w:themeColor="text1"/>
        </w:rPr>
        <w:t>c</w:t>
      </w:r>
      <w:r w:rsidR="006D56F3" w:rsidRPr="00597894">
        <w:rPr>
          <w:rFonts w:ascii="Arial" w:hAnsi="Arial" w:cs="Arial"/>
          <w:color w:val="000000" w:themeColor="text1"/>
        </w:rPr>
        <w:t>) Cuando</w:t>
      </w:r>
      <w:r w:rsidRPr="00597894">
        <w:rPr>
          <w:rFonts w:ascii="Arial" w:hAnsi="Arial" w:cs="Arial"/>
          <w:color w:val="000000" w:themeColor="text1"/>
        </w:rPr>
        <w:t xml:space="preserve"> el licitante </w:t>
      </w:r>
      <w:r w:rsidR="006D56F3" w:rsidRPr="00597894">
        <w:rPr>
          <w:rFonts w:ascii="Arial" w:hAnsi="Arial" w:cs="Arial"/>
          <w:color w:val="000000" w:themeColor="text1"/>
        </w:rPr>
        <w:t>adjudicado</w:t>
      </w:r>
      <w:r w:rsidRPr="00597894">
        <w:rPr>
          <w:rFonts w:ascii="Arial" w:hAnsi="Arial" w:cs="Arial"/>
          <w:color w:val="000000" w:themeColor="text1"/>
        </w:rPr>
        <w:t>, injustificadamente y por causas imputables al mismo</w:t>
      </w:r>
      <w:r w:rsidR="006D56F3" w:rsidRPr="00597894">
        <w:rPr>
          <w:rFonts w:ascii="Arial" w:hAnsi="Arial" w:cs="Arial"/>
          <w:color w:val="000000" w:themeColor="text1"/>
        </w:rPr>
        <w:t>,</w:t>
      </w:r>
      <w:r w:rsidRPr="00597894">
        <w:rPr>
          <w:rFonts w:ascii="Arial" w:hAnsi="Arial" w:cs="Arial"/>
          <w:color w:val="000000" w:themeColor="text1"/>
        </w:rPr>
        <w:t xml:space="preserve"> incumpliere con sus obligaciones</w:t>
      </w:r>
      <w:r w:rsidR="006D56F3" w:rsidRPr="00597894">
        <w:rPr>
          <w:rFonts w:ascii="Arial" w:hAnsi="Arial" w:cs="Arial"/>
          <w:color w:val="000000" w:themeColor="text1"/>
        </w:rPr>
        <w:t xml:space="preserve"> de forma total o parcial, según lo solicitado y establecido en las Bases de la Convocatoria, Anexos y Contrato. </w:t>
      </w:r>
    </w:p>
    <w:p w14:paraId="4215950B" w14:textId="369B70F0" w:rsidR="00540597" w:rsidRPr="00597894" w:rsidRDefault="00E6070A" w:rsidP="00540597">
      <w:pPr>
        <w:pStyle w:val="Lista3"/>
        <w:shd w:val="clear" w:color="auto" w:fill="FFFFFF" w:themeFill="background1"/>
        <w:spacing w:before="240"/>
        <w:ind w:left="0" w:firstLine="0"/>
        <w:jc w:val="both"/>
        <w:rPr>
          <w:rFonts w:ascii="Arial" w:hAnsi="Arial" w:cs="Arial"/>
          <w:color w:val="000000" w:themeColor="text1"/>
        </w:rPr>
      </w:pPr>
      <w:r w:rsidRPr="00597894">
        <w:rPr>
          <w:rFonts w:ascii="Arial" w:hAnsi="Arial" w:cs="Arial"/>
          <w:color w:val="000000" w:themeColor="text1"/>
        </w:rPr>
        <w:t xml:space="preserve">d) </w:t>
      </w:r>
      <w:r w:rsidR="006D56F3" w:rsidRPr="00597894">
        <w:rPr>
          <w:rFonts w:ascii="Arial" w:hAnsi="Arial" w:cs="Arial"/>
          <w:color w:val="000000" w:themeColor="text1"/>
        </w:rPr>
        <w:t>El licitante adjudicado será</w:t>
      </w:r>
      <w:r w:rsidR="00540597" w:rsidRPr="00597894">
        <w:rPr>
          <w:rFonts w:ascii="Arial" w:hAnsi="Arial" w:cs="Arial"/>
          <w:color w:val="000000" w:themeColor="text1"/>
        </w:rPr>
        <w:t xml:space="preserve"> sancionado conforme a lo señalado en el Capítulo VII de la Ley de Compras Gubernamentales, Enajenaciones y Contratación de Servicios para el Estado de Jalisco y sus Municipios. </w:t>
      </w:r>
    </w:p>
    <w:p w14:paraId="7FAF0FBF" w14:textId="737179E8" w:rsidR="00540597" w:rsidRPr="00597894" w:rsidRDefault="00390EAF" w:rsidP="00540597">
      <w:pPr>
        <w:pStyle w:val="Lista3"/>
        <w:shd w:val="clear" w:color="auto" w:fill="FFFFFF" w:themeFill="background1"/>
        <w:spacing w:before="240" w:after="240"/>
        <w:ind w:left="0" w:firstLine="0"/>
        <w:jc w:val="both"/>
        <w:rPr>
          <w:rFonts w:ascii="Arial" w:hAnsi="Arial" w:cs="Arial"/>
          <w:color w:val="000000" w:themeColor="text1"/>
        </w:rPr>
      </w:pPr>
      <w:r w:rsidRPr="00597894">
        <w:rPr>
          <w:rFonts w:ascii="Arial" w:hAnsi="Arial" w:cs="Arial"/>
          <w:color w:val="000000" w:themeColor="text1"/>
        </w:rPr>
        <w:t xml:space="preserve">e) </w:t>
      </w:r>
      <w:r w:rsidR="006D56F3" w:rsidRPr="00597894">
        <w:rPr>
          <w:rFonts w:ascii="Arial" w:hAnsi="Arial" w:cs="Arial"/>
          <w:color w:val="000000" w:themeColor="text1"/>
        </w:rPr>
        <w:t>Cuando resulten falsas</w:t>
      </w:r>
      <w:r w:rsidR="00540597" w:rsidRPr="00597894">
        <w:rPr>
          <w:rFonts w:ascii="Arial" w:hAnsi="Arial" w:cs="Arial"/>
          <w:color w:val="000000" w:themeColor="text1"/>
        </w:rPr>
        <w:t xml:space="preserve"> las declaraciones que </w:t>
      </w:r>
      <w:r w:rsidR="006D56F3" w:rsidRPr="00597894">
        <w:rPr>
          <w:rFonts w:ascii="Arial" w:hAnsi="Arial" w:cs="Arial"/>
          <w:color w:val="000000" w:themeColor="text1"/>
        </w:rPr>
        <w:t xml:space="preserve">se </w:t>
      </w:r>
      <w:r w:rsidR="00540597" w:rsidRPr="00597894">
        <w:rPr>
          <w:rFonts w:ascii="Arial" w:hAnsi="Arial" w:cs="Arial"/>
          <w:color w:val="000000" w:themeColor="text1"/>
        </w:rPr>
        <w:t>haga</w:t>
      </w:r>
      <w:r w:rsidR="006D56F3" w:rsidRPr="00597894">
        <w:rPr>
          <w:rFonts w:ascii="Arial" w:hAnsi="Arial" w:cs="Arial"/>
          <w:color w:val="000000" w:themeColor="text1"/>
        </w:rPr>
        <w:t>n</w:t>
      </w:r>
      <w:r w:rsidR="00540597" w:rsidRPr="00597894">
        <w:rPr>
          <w:rFonts w:ascii="Arial" w:hAnsi="Arial" w:cs="Arial"/>
          <w:color w:val="000000" w:themeColor="text1"/>
        </w:rPr>
        <w:t xml:space="preserve"> en cualquier etapa del procedimiento de </w:t>
      </w:r>
      <w:r w:rsidR="004206AD" w:rsidRPr="00597894">
        <w:rPr>
          <w:rFonts w:ascii="Arial" w:hAnsi="Arial" w:cs="Arial"/>
          <w:color w:val="000000" w:themeColor="text1"/>
        </w:rPr>
        <w:t>licitación pública</w:t>
      </w:r>
      <w:r w:rsidR="00540597" w:rsidRPr="00597894">
        <w:rPr>
          <w:rFonts w:ascii="Arial" w:hAnsi="Arial" w:cs="Arial"/>
          <w:color w:val="000000" w:themeColor="text1"/>
        </w:rPr>
        <w:t>, sobremanera, aquellas que tengan que ver con f</w:t>
      </w:r>
      <w:r w:rsidR="004206AD" w:rsidRPr="00597894">
        <w:rPr>
          <w:rFonts w:ascii="Arial" w:hAnsi="Arial" w:cs="Arial"/>
          <w:color w:val="000000" w:themeColor="text1"/>
        </w:rPr>
        <w:t>acultades y capacidades legales, administrativas, financieras y fiscales propias, o la</w:t>
      </w:r>
      <w:r w:rsidR="00540597" w:rsidRPr="00597894">
        <w:rPr>
          <w:rFonts w:ascii="Arial" w:hAnsi="Arial" w:cs="Arial"/>
          <w:color w:val="000000" w:themeColor="text1"/>
        </w:rPr>
        <w:t xml:space="preserve"> de</w:t>
      </w:r>
      <w:r w:rsidR="004206AD" w:rsidRPr="00597894">
        <w:rPr>
          <w:rFonts w:ascii="Arial" w:hAnsi="Arial" w:cs="Arial"/>
          <w:color w:val="000000" w:themeColor="text1"/>
        </w:rPr>
        <w:t xml:space="preserve"> alguno de</w:t>
      </w:r>
      <w:r w:rsidR="00540597" w:rsidRPr="00597894">
        <w:rPr>
          <w:rFonts w:ascii="Arial" w:hAnsi="Arial" w:cs="Arial"/>
          <w:color w:val="000000" w:themeColor="text1"/>
        </w:rPr>
        <w:t xml:space="preserve"> sus representantes, </w:t>
      </w:r>
      <w:r w:rsidR="006D56F3" w:rsidRPr="00597894">
        <w:rPr>
          <w:rFonts w:ascii="Arial" w:hAnsi="Arial" w:cs="Arial"/>
          <w:color w:val="000000" w:themeColor="text1"/>
        </w:rPr>
        <w:t>que impidan o limiten su capacidad</w:t>
      </w:r>
      <w:r w:rsidR="00540597" w:rsidRPr="00597894">
        <w:rPr>
          <w:rFonts w:ascii="Arial" w:hAnsi="Arial" w:cs="Arial"/>
          <w:color w:val="000000" w:themeColor="text1"/>
        </w:rPr>
        <w:t xml:space="preserve"> para obligarse o que por cualquier motivo y en cualquier medida, impidan la celebración</w:t>
      </w:r>
      <w:r w:rsidR="004206AD" w:rsidRPr="00597894">
        <w:rPr>
          <w:rFonts w:ascii="Arial" w:hAnsi="Arial" w:cs="Arial"/>
          <w:color w:val="000000" w:themeColor="text1"/>
        </w:rPr>
        <w:t xml:space="preserve"> del contrato</w:t>
      </w:r>
      <w:r w:rsidR="00540597" w:rsidRPr="00597894">
        <w:rPr>
          <w:rFonts w:ascii="Arial" w:hAnsi="Arial" w:cs="Arial"/>
          <w:color w:val="000000" w:themeColor="text1"/>
        </w:rPr>
        <w:t xml:space="preserve"> o </w:t>
      </w:r>
      <w:r w:rsidR="004206AD" w:rsidRPr="00597894">
        <w:rPr>
          <w:rFonts w:ascii="Arial" w:hAnsi="Arial" w:cs="Arial"/>
          <w:color w:val="000000" w:themeColor="text1"/>
        </w:rPr>
        <w:t>cumplimiento</w:t>
      </w:r>
      <w:r w:rsidR="00540597" w:rsidRPr="00597894">
        <w:rPr>
          <w:rFonts w:ascii="Arial" w:hAnsi="Arial" w:cs="Arial"/>
          <w:color w:val="000000" w:themeColor="text1"/>
        </w:rPr>
        <w:t xml:space="preserve"> del mismo.</w:t>
      </w:r>
    </w:p>
    <w:p w14:paraId="2CBE52A7" w14:textId="144FFAB5" w:rsidR="00540597" w:rsidRPr="00597894" w:rsidRDefault="00390EAF" w:rsidP="00540597">
      <w:pPr>
        <w:pStyle w:val="Lista3"/>
        <w:shd w:val="clear" w:color="auto" w:fill="FFFFFF" w:themeFill="background1"/>
        <w:spacing w:before="240" w:after="240"/>
        <w:ind w:left="0" w:firstLine="0"/>
        <w:jc w:val="both"/>
        <w:rPr>
          <w:rFonts w:ascii="Arial" w:hAnsi="Arial" w:cs="Arial"/>
          <w:color w:val="000000" w:themeColor="text1"/>
        </w:rPr>
      </w:pPr>
      <w:r w:rsidRPr="00597894">
        <w:rPr>
          <w:rFonts w:ascii="Arial" w:hAnsi="Arial" w:cs="Arial"/>
          <w:color w:val="000000" w:themeColor="text1"/>
        </w:rPr>
        <w:t>f</w:t>
      </w:r>
      <w:r w:rsidR="004206AD" w:rsidRPr="00597894">
        <w:rPr>
          <w:rFonts w:ascii="Arial" w:hAnsi="Arial" w:cs="Arial"/>
          <w:color w:val="000000" w:themeColor="text1"/>
        </w:rPr>
        <w:t>) Cuando resulten falsas</w:t>
      </w:r>
      <w:r w:rsidR="00540597" w:rsidRPr="00597894">
        <w:rPr>
          <w:rFonts w:ascii="Arial" w:hAnsi="Arial" w:cs="Arial"/>
          <w:color w:val="000000" w:themeColor="text1"/>
        </w:rPr>
        <w:t xml:space="preserve"> </w:t>
      </w:r>
      <w:r w:rsidR="007F5BB6" w:rsidRPr="00597894">
        <w:rPr>
          <w:rFonts w:ascii="Arial" w:hAnsi="Arial" w:cs="Arial"/>
          <w:color w:val="000000" w:themeColor="text1"/>
        </w:rPr>
        <w:t xml:space="preserve">las </w:t>
      </w:r>
      <w:r w:rsidR="00540597" w:rsidRPr="00597894">
        <w:rPr>
          <w:rFonts w:ascii="Arial" w:hAnsi="Arial" w:cs="Arial"/>
          <w:color w:val="000000" w:themeColor="text1"/>
        </w:rPr>
        <w:t xml:space="preserve">declaraciones en torno a </w:t>
      </w:r>
      <w:r w:rsidR="004206AD" w:rsidRPr="00597894">
        <w:rPr>
          <w:rFonts w:ascii="Arial" w:hAnsi="Arial" w:cs="Arial"/>
          <w:color w:val="000000" w:themeColor="text1"/>
        </w:rPr>
        <w:t xml:space="preserve">la </w:t>
      </w:r>
      <w:r w:rsidR="00540597" w:rsidRPr="00597894">
        <w:rPr>
          <w:rFonts w:ascii="Arial" w:hAnsi="Arial" w:cs="Arial"/>
          <w:color w:val="000000" w:themeColor="text1"/>
        </w:rPr>
        <w:t>personalidad</w:t>
      </w:r>
      <w:r w:rsidR="004206AD" w:rsidRPr="00597894">
        <w:rPr>
          <w:rFonts w:ascii="Arial" w:hAnsi="Arial" w:cs="Arial"/>
          <w:color w:val="000000" w:themeColor="text1"/>
        </w:rPr>
        <w:t xml:space="preserve"> jurídica</w:t>
      </w:r>
      <w:r w:rsidR="00540597" w:rsidRPr="00597894">
        <w:rPr>
          <w:rFonts w:ascii="Arial" w:hAnsi="Arial" w:cs="Arial"/>
          <w:color w:val="000000" w:themeColor="text1"/>
        </w:rPr>
        <w:t xml:space="preserve"> </w:t>
      </w:r>
      <w:r w:rsidR="004206AD" w:rsidRPr="00597894">
        <w:rPr>
          <w:rFonts w:ascii="Arial" w:hAnsi="Arial" w:cs="Arial"/>
          <w:color w:val="000000" w:themeColor="text1"/>
        </w:rPr>
        <w:t>con que se ostentan</w:t>
      </w:r>
      <w:r w:rsidR="00540597" w:rsidRPr="00597894">
        <w:rPr>
          <w:rFonts w:ascii="Arial" w:hAnsi="Arial" w:cs="Arial"/>
          <w:color w:val="000000" w:themeColor="text1"/>
        </w:rPr>
        <w:t xml:space="preserve">. </w:t>
      </w:r>
    </w:p>
    <w:p w14:paraId="0EBA5169" w14:textId="54B1266A" w:rsidR="00540597" w:rsidRPr="00597894" w:rsidRDefault="00390EAF" w:rsidP="00540597">
      <w:pPr>
        <w:pStyle w:val="Lista3"/>
        <w:shd w:val="clear" w:color="auto" w:fill="FFFFFF" w:themeFill="background1"/>
        <w:spacing w:before="240" w:after="240"/>
        <w:ind w:left="0" w:firstLine="0"/>
        <w:jc w:val="both"/>
        <w:rPr>
          <w:rFonts w:ascii="Arial" w:hAnsi="Arial" w:cs="Arial"/>
          <w:color w:val="000000" w:themeColor="text1"/>
        </w:rPr>
      </w:pPr>
      <w:r w:rsidRPr="00597894">
        <w:rPr>
          <w:rFonts w:ascii="Arial" w:hAnsi="Arial" w:cs="Arial"/>
          <w:color w:val="000000" w:themeColor="text1"/>
        </w:rPr>
        <w:t>g</w:t>
      </w:r>
      <w:r w:rsidR="00540597" w:rsidRPr="00597894">
        <w:rPr>
          <w:rFonts w:ascii="Arial" w:hAnsi="Arial" w:cs="Arial"/>
          <w:color w:val="000000" w:themeColor="text1"/>
        </w:rPr>
        <w:t xml:space="preserve">) </w:t>
      </w:r>
      <w:r w:rsidR="007F5BB6" w:rsidRPr="00597894">
        <w:rPr>
          <w:rFonts w:ascii="Arial" w:hAnsi="Arial" w:cs="Arial"/>
          <w:color w:val="000000" w:themeColor="text1"/>
        </w:rPr>
        <w:t>Entregar</w:t>
      </w:r>
      <w:r w:rsidR="00540597" w:rsidRPr="00597894">
        <w:rPr>
          <w:rFonts w:ascii="Arial" w:hAnsi="Arial" w:cs="Arial"/>
          <w:color w:val="000000" w:themeColor="text1"/>
        </w:rPr>
        <w:t xml:space="preserve"> </w:t>
      </w:r>
      <w:r w:rsidR="004206AD" w:rsidRPr="00597894">
        <w:rPr>
          <w:rFonts w:ascii="Arial" w:hAnsi="Arial" w:cs="Arial"/>
          <w:color w:val="000000" w:themeColor="text1"/>
        </w:rPr>
        <w:t>el</w:t>
      </w:r>
      <w:r w:rsidR="00540597" w:rsidRPr="00597894">
        <w:rPr>
          <w:rFonts w:ascii="Arial" w:hAnsi="Arial" w:cs="Arial"/>
          <w:color w:val="000000" w:themeColor="text1"/>
        </w:rPr>
        <w:t xml:space="preserve"> </w:t>
      </w:r>
      <w:r w:rsidR="00C07A93" w:rsidRPr="00597894">
        <w:rPr>
          <w:rFonts w:ascii="Arial" w:hAnsi="Arial" w:cs="Arial"/>
          <w:color w:val="000000" w:themeColor="text1"/>
        </w:rPr>
        <w:t>bien</w:t>
      </w:r>
      <w:r w:rsidR="004279E3" w:rsidRPr="00597894">
        <w:rPr>
          <w:rFonts w:ascii="Arial" w:hAnsi="Arial" w:cs="Arial"/>
          <w:color w:val="000000" w:themeColor="text1"/>
        </w:rPr>
        <w:t xml:space="preserve"> y servicio</w:t>
      </w:r>
      <w:r w:rsidR="00C07A93" w:rsidRPr="00597894">
        <w:rPr>
          <w:rFonts w:ascii="Arial" w:hAnsi="Arial" w:cs="Arial"/>
          <w:color w:val="000000" w:themeColor="text1"/>
        </w:rPr>
        <w:t xml:space="preserve"> adjudicado</w:t>
      </w:r>
      <w:r w:rsidR="00540597" w:rsidRPr="00597894">
        <w:rPr>
          <w:rFonts w:ascii="Arial" w:hAnsi="Arial" w:cs="Arial"/>
          <w:color w:val="000000" w:themeColor="text1"/>
        </w:rPr>
        <w:t>, en menor cantidad</w:t>
      </w:r>
      <w:r w:rsidR="004206AD" w:rsidRPr="00597894">
        <w:rPr>
          <w:rFonts w:ascii="Arial" w:hAnsi="Arial" w:cs="Arial"/>
          <w:color w:val="000000" w:themeColor="text1"/>
        </w:rPr>
        <w:t xml:space="preserve">, tamaño o dimensiones a lo </w:t>
      </w:r>
      <w:r w:rsidR="007F5BB6" w:rsidRPr="00597894">
        <w:rPr>
          <w:rFonts w:ascii="Arial" w:hAnsi="Arial" w:cs="Arial"/>
          <w:color w:val="000000" w:themeColor="text1"/>
        </w:rPr>
        <w:t>ofertado</w:t>
      </w:r>
      <w:r w:rsidR="00540597" w:rsidRPr="00597894">
        <w:rPr>
          <w:rFonts w:ascii="Arial" w:hAnsi="Arial" w:cs="Arial"/>
          <w:color w:val="000000" w:themeColor="text1"/>
        </w:rPr>
        <w:t>.</w:t>
      </w:r>
    </w:p>
    <w:p w14:paraId="12477CBE" w14:textId="64CBD002" w:rsidR="00540597" w:rsidRPr="00597894" w:rsidRDefault="00390EAF" w:rsidP="00540597">
      <w:pPr>
        <w:pStyle w:val="Lista3"/>
        <w:shd w:val="clear" w:color="auto" w:fill="FFFFFF" w:themeFill="background1"/>
        <w:spacing w:before="240" w:after="240"/>
        <w:ind w:left="0" w:firstLine="0"/>
        <w:jc w:val="both"/>
        <w:rPr>
          <w:rFonts w:ascii="Arial" w:hAnsi="Arial" w:cs="Arial"/>
          <w:color w:val="000000" w:themeColor="text1"/>
        </w:rPr>
      </w:pPr>
      <w:r w:rsidRPr="00597894">
        <w:rPr>
          <w:rFonts w:ascii="Arial" w:hAnsi="Arial" w:cs="Arial"/>
          <w:color w:val="000000" w:themeColor="text1"/>
        </w:rPr>
        <w:t>h</w:t>
      </w:r>
      <w:r w:rsidR="00540597" w:rsidRPr="00597894">
        <w:rPr>
          <w:rFonts w:ascii="Arial" w:hAnsi="Arial" w:cs="Arial"/>
          <w:color w:val="000000" w:themeColor="text1"/>
        </w:rPr>
        <w:t xml:space="preserve">) </w:t>
      </w:r>
      <w:r w:rsidR="007F5BB6" w:rsidRPr="00597894">
        <w:rPr>
          <w:rFonts w:ascii="Arial" w:hAnsi="Arial" w:cs="Arial"/>
          <w:color w:val="000000" w:themeColor="text1"/>
        </w:rPr>
        <w:t>Entregar</w:t>
      </w:r>
      <w:r w:rsidR="00540597" w:rsidRPr="00597894">
        <w:rPr>
          <w:rFonts w:ascii="Arial" w:hAnsi="Arial" w:cs="Arial"/>
          <w:color w:val="000000" w:themeColor="text1"/>
        </w:rPr>
        <w:t xml:space="preserve"> </w:t>
      </w:r>
      <w:r w:rsidR="004206AD" w:rsidRPr="00597894">
        <w:rPr>
          <w:rFonts w:ascii="Arial" w:hAnsi="Arial" w:cs="Arial"/>
          <w:color w:val="000000" w:themeColor="text1"/>
        </w:rPr>
        <w:t>el</w:t>
      </w:r>
      <w:r w:rsidR="00C07A93" w:rsidRPr="00597894">
        <w:rPr>
          <w:rFonts w:ascii="Arial" w:hAnsi="Arial" w:cs="Arial"/>
          <w:color w:val="000000" w:themeColor="text1"/>
        </w:rPr>
        <w:t xml:space="preserve"> bien</w:t>
      </w:r>
      <w:r w:rsidR="004279E3" w:rsidRPr="00597894">
        <w:rPr>
          <w:rFonts w:ascii="Arial" w:hAnsi="Arial" w:cs="Arial"/>
          <w:color w:val="000000" w:themeColor="text1"/>
        </w:rPr>
        <w:t xml:space="preserve"> y servicio</w:t>
      </w:r>
      <w:r w:rsidR="00C07A93" w:rsidRPr="00597894">
        <w:rPr>
          <w:rFonts w:ascii="Arial" w:hAnsi="Arial" w:cs="Arial"/>
          <w:color w:val="000000" w:themeColor="text1"/>
        </w:rPr>
        <w:t xml:space="preserve"> adjudicado</w:t>
      </w:r>
      <w:r w:rsidR="00540597" w:rsidRPr="00597894">
        <w:rPr>
          <w:rFonts w:ascii="Arial" w:hAnsi="Arial" w:cs="Arial"/>
          <w:color w:val="000000" w:themeColor="text1"/>
        </w:rPr>
        <w:t>, en menor calidad</w:t>
      </w:r>
      <w:r w:rsidR="004206AD" w:rsidRPr="00597894">
        <w:rPr>
          <w:rFonts w:ascii="Arial" w:hAnsi="Arial" w:cs="Arial"/>
          <w:color w:val="000000" w:themeColor="text1"/>
        </w:rPr>
        <w:t>, características o especificaciones a lo</w:t>
      </w:r>
      <w:r w:rsidR="007F5BB6" w:rsidRPr="00597894">
        <w:rPr>
          <w:rFonts w:ascii="Arial" w:hAnsi="Arial" w:cs="Arial"/>
          <w:color w:val="000000" w:themeColor="text1"/>
        </w:rPr>
        <w:t xml:space="preserve"> ofertado</w:t>
      </w:r>
      <w:r w:rsidR="00540597" w:rsidRPr="00597894">
        <w:rPr>
          <w:rFonts w:ascii="Arial" w:hAnsi="Arial" w:cs="Arial"/>
          <w:color w:val="000000" w:themeColor="text1"/>
        </w:rPr>
        <w:t xml:space="preserve">. </w:t>
      </w:r>
    </w:p>
    <w:p w14:paraId="070DDCDA" w14:textId="25DAB21A" w:rsidR="00540597" w:rsidRPr="00597894" w:rsidRDefault="00390EAF" w:rsidP="00540597">
      <w:pPr>
        <w:pStyle w:val="Lista3"/>
        <w:shd w:val="clear" w:color="auto" w:fill="FFFFFF" w:themeFill="background1"/>
        <w:spacing w:before="240" w:after="240"/>
        <w:ind w:left="0" w:firstLine="0"/>
        <w:jc w:val="both"/>
        <w:rPr>
          <w:rFonts w:ascii="Arial" w:hAnsi="Arial" w:cs="Arial"/>
          <w:color w:val="000000" w:themeColor="text1"/>
        </w:rPr>
      </w:pPr>
      <w:r w:rsidRPr="00597894">
        <w:rPr>
          <w:rFonts w:ascii="Arial" w:hAnsi="Arial" w:cs="Arial"/>
          <w:color w:val="000000" w:themeColor="text1"/>
        </w:rPr>
        <w:lastRenderedPageBreak/>
        <w:t>i</w:t>
      </w:r>
      <w:r w:rsidR="00540597" w:rsidRPr="00597894">
        <w:rPr>
          <w:rFonts w:ascii="Arial" w:hAnsi="Arial" w:cs="Arial"/>
          <w:color w:val="000000" w:themeColor="text1"/>
        </w:rPr>
        <w:t xml:space="preserve">) Incrementar, por cualquier motivo, el precio establecido en su cotización, sin las condiciones legales requeridas para ello. </w:t>
      </w:r>
    </w:p>
    <w:p w14:paraId="506FE014" w14:textId="5DA62B60" w:rsidR="00540597" w:rsidRPr="00597894" w:rsidRDefault="00390EAF" w:rsidP="00540597">
      <w:pPr>
        <w:pStyle w:val="Lista3"/>
        <w:shd w:val="clear" w:color="auto" w:fill="FFFFFF" w:themeFill="background1"/>
        <w:spacing w:before="240" w:after="240"/>
        <w:ind w:left="0" w:firstLine="0"/>
        <w:jc w:val="both"/>
        <w:rPr>
          <w:rFonts w:ascii="Arial" w:hAnsi="Arial" w:cs="Arial"/>
          <w:color w:val="000000" w:themeColor="text1"/>
        </w:rPr>
      </w:pPr>
      <w:r w:rsidRPr="00597894">
        <w:rPr>
          <w:rFonts w:ascii="Arial" w:hAnsi="Arial" w:cs="Arial"/>
          <w:color w:val="000000" w:themeColor="text1"/>
        </w:rPr>
        <w:t>j</w:t>
      </w:r>
      <w:r w:rsidR="00540597" w:rsidRPr="00597894">
        <w:rPr>
          <w:rFonts w:ascii="Arial" w:hAnsi="Arial" w:cs="Arial"/>
          <w:color w:val="000000" w:themeColor="text1"/>
        </w:rPr>
        <w:t xml:space="preserve">) No </w:t>
      </w:r>
      <w:r w:rsidR="004206AD" w:rsidRPr="00597894">
        <w:rPr>
          <w:rFonts w:ascii="Arial" w:hAnsi="Arial" w:cs="Arial"/>
          <w:color w:val="000000" w:themeColor="text1"/>
        </w:rPr>
        <w:t>ofrecer</w:t>
      </w:r>
      <w:r w:rsidR="00540597" w:rsidRPr="00597894">
        <w:rPr>
          <w:rFonts w:ascii="Arial" w:hAnsi="Arial" w:cs="Arial"/>
          <w:color w:val="000000" w:themeColor="text1"/>
        </w:rPr>
        <w:t xml:space="preserve"> la</w:t>
      </w:r>
      <w:r w:rsidR="004206AD" w:rsidRPr="00597894">
        <w:rPr>
          <w:rFonts w:ascii="Arial" w:hAnsi="Arial" w:cs="Arial"/>
          <w:color w:val="000000" w:themeColor="text1"/>
        </w:rPr>
        <w:t>s</w:t>
      </w:r>
      <w:r w:rsidR="00540597" w:rsidRPr="00597894">
        <w:rPr>
          <w:rFonts w:ascii="Arial" w:hAnsi="Arial" w:cs="Arial"/>
          <w:color w:val="000000" w:themeColor="text1"/>
        </w:rPr>
        <w:t xml:space="preserve"> garantía</w:t>
      </w:r>
      <w:r w:rsidR="004206AD" w:rsidRPr="00597894">
        <w:rPr>
          <w:rFonts w:ascii="Arial" w:hAnsi="Arial" w:cs="Arial"/>
          <w:color w:val="000000" w:themeColor="text1"/>
        </w:rPr>
        <w:t>s y fianzas</w:t>
      </w:r>
      <w:r w:rsidR="00540597" w:rsidRPr="00597894">
        <w:rPr>
          <w:rFonts w:ascii="Arial" w:hAnsi="Arial" w:cs="Arial"/>
          <w:color w:val="000000" w:themeColor="text1"/>
        </w:rPr>
        <w:t xml:space="preserve"> </w:t>
      </w:r>
      <w:r w:rsidR="004206AD" w:rsidRPr="00597894">
        <w:rPr>
          <w:rFonts w:ascii="Arial" w:hAnsi="Arial" w:cs="Arial"/>
          <w:color w:val="000000" w:themeColor="text1"/>
        </w:rPr>
        <w:t>solicitadas en las Bases de la Convocatoria, Anexos y Contrato</w:t>
      </w:r>
      <w:r w:rsidR="00540597" w:rsidRPr="00597894">
        <w:rPr>
          <w:rFonts w:ascii="Arial" w:hAnsi="Arial" w:cs="Arial"/>
          <w:color w:val="000000" w:themeColor="text1"/>
        </w:rPr>
        <w:t xml:space="preserve">. </w:t>
      </w:r>
    </w:p>
    <w:p w14:paraId="5FA7F7E9" w14:textId="52F40D0D" w:rsidR="007F5BB6" w:rsidRPr="00597894" w:rsidRDefault="00390EAF" w:rsidP="007F5BB6">
      <w:pPr>
        <w:pStyle w:val="Lista3"/>
        <w:shd w:val="clear" w:color="auto" w:fill="FFFFFF" w:themeFill="background1"/>
        <w:spacing w:before="240" w:after="240"/>
        <w:ind w:left="0" w:firstLine="0"/>
        <w:jc w:val="both"/>
        <w:rPr>
          <w:rFonts w:ascii="Arial" w:hAnsi="Arial" w:cs="Arial"/>
          <w:color w:val="000000" w:themeColor="text1"/>
        </w:rPr>
      </w:pPr>
      <w:r w:rsidRPr="00597894">
        <w:rPr>
          <w:rFonts w:ascii="Arial" w:hAnsi="Arial" w:cs="Arial"/>
          <w:color w:val="000000" w:themeColor="text1"/>
        </w:rPr>
        <w:t>k</w:t>
      </w:r>
      <w:r w:rsidR="007F5BB6" w:rsidRPr="00597894">
        <w:rPr>
          <w:rFonts w:ascii="Arial" w:hAnsi="Arial" w:cs="Arial"/>
          <w:color w:val="000000" w:themeColor="text1"/>
        </w:rPr>
        <w:t xml:space="preserve">) Los </w:t>
      </w:r>
      <w:r w:rsidR="00540597" w:rsidRPr="00597894">
        <w:rPr>
          <w:rFonts w:ascii="Arial" w:hAnsi="Arial" w:cs="Arial"/>
          <w:color w:val="000000" w:themeColor="text1"/>
        </w:rPr>
        <w:t xml:space="preserve">demás </w:t>
      </w:r>
      <w:r w:rsidR="007F5BB6" w:rsidRPr="00597894">
        <w:rPr>
          <w:rFonts w:ascii="Arial" w:hAnsi="Arial" w:cs="Arial"/>
          <w:color w:val="000000" w:themeColor="text1"/>
        </w:rPr>
        <w:t>supuestos previstos aplicables por la</w:t>
      </w:r>
      <w:r w:rsidR="00540597" w:rsidRPr="00597894">
        <w:rPr>
          <w:rFonts w:ascii="Arial" w:hAnsi="Arial" w:cs="Arial"/>
          <w:color w:val="000000" w:themeColor="text1"/>
        </w:rPr>
        <w:t xml:space="preserve"> legislaciones </w:t>
      </w:r>
      <w:r w:rsidR="007F5BB6" w:rsidRPr="00597894">
        <w:rPr>
          <w:rFonts w:ascii="Arial" w:hAnsi="Arial" w:cs="Arial"/>
          <w:color w:val="000000" w:themeColor="text1"/>
        </w:rPr>
        <w:t>c</w:t>
      </w:r>
      <w:r w:rsidR="00C07A93" w:rsidRPr="00597894">
        <w:rPr>
          <w:rFonts w:ascii="Arial" w:hAnsi="Arial" w:cs="Arial"/>
          <w:color w:val="000000" w:themeColor="text1"/>
        </w:rPr>
        <w:t>ivil, mercantil,</w:t>
      </w:r>
      <w:r w:rsidR="007F5BB6" w:rsidRPr="00597894">
        <w:rPr>
          <w:rFonts w:ascii="Arial" w:hAnsi="Arial" w:cs="Arial"/>
          <w:color w:val="000000" w:themeColor="text1"/>
        </w:rPr>
        <w:t xml:space="preserve"> administrativo</w:t>
      </w:r>
      <w:r w:rsidR="00C07A93" w:rsidRPr="00597894">
        <w:rPr>
          <w:rFonts w:ascii="Arial" w:hAnsi="Arial" w:cs="Arial"/>
          <w:color w:val="000000" w:themeColor="text1"/>
        </w:rPr>
        <w:t xml:space="preserve"> y penal</w:t>
      </w:r>
      <w:r w:rsidR="007F5BB6" w:rsidRPr="00597894">
        <w:rPr>
          <w:rFonts w:ascii="Arial" w:hAnsi="Arial" w:cs="Arial"/>
          <w:color w:val="000000" w:themeColor="text1"/>
        </w:rPr>
        <w:t xml:space="preserve"> locales.</w:t>
      </w:r>
    </w:p>
    <w:p w14:paraId="2A87AB76" w14:textId="26C2C113" w:rsidR="00FA170B" w:rsidRPr="00597894" w:rsidRDefault="00FA170B" w:rsidP="007F5BB6">
      <w:pPr>
        <w:pStyle w:val="Lista3"/>
        <w:shd w:val="clear" w:color="auto" w:fill="FFFFFF" w:themeFill="background1"/>
        <w:spacing w:before="240" w:after="240"/>
        <w:ind w:left="0" w:firstLine="0"/>
        <w:jc w:val="both"/>
        <w:rPr>
          <w:rFonts w:ascii="Arial" w:hAnsi="Arial" w:cs="Arial"/>
          <w:color w:val="000000" w:themeColor="text1"/>
        </w:rPr>
      </w:pPr>
      <w:r w:rsidRPr="00597894">
        <w:rPr>
          <w:rFonts w:ascii="Arial" w:hAnsi="Arial" w:cs="Arial"/>
          <w:color w:val="000000" w:themeColor="text1"/>
        </w:rPr>
        <w:t xml:space="preserve">En cualquier caso y bajo cualquier circunstancia, </w:t>
      </w:r>
      <w:r w:rsidR="007740BE" w:rsidRPr="00597894">
        <w:rPr>
          <w:rFonts w:ascii="Arial" w:hAnsi="Arial" w:cs="Arial"/>
          <w:color w:val="000000" w:themeColor="text1"/>
        </w:rPr>
        <w:t xml:space="preserve">cuando la Convocante cancele la orden de compra y/o el contrato, </w:t>
      </w:r>
      <w:r w:rsidRPr="00597894">
        <w:rPr>
          <w:rFonts w:ascii="Arial" w:hAnsi="Arial" w:cs="Arial"/>
          <w:color w:val="000000" w:themeColor="text1"/>
        </w:rPr>
        <w:t>se deberá realizar la devolución íntegra de cualquier tipo de anticipo que se haya otorgado para cubrir los requerimientos del bien al licitante adjudicado, en un plazo no mayor a</w:t>
      </w:r>
      <w:r w:rsidR="00847C0C" w:rsidRPr="00597894">
        <w:rPr>
          <w:rFonts w:ascii="Arial" w:hAnsi="Arial" w:cs="Arial"/>
          <w:color w:val="000000" w:themeColor="text1"/>
        </w:rPr>
        <w:t xml:space="preserve"> </w:t>
      </w:r>
      <w:r w:rsidRPr="00597894">
        <w:rPr>
          <w:rFonts w:ascii="Arial" w:hAnsi="Arial" w:cs="Arial"/>
          <w:color w:val="000000" w:themeColor="text1"/>
        </w:rPr>
        <w:t>tres días hábiles.</w:t>
      </w:r>
    </w:p>
    <w:p w14:paraId="7678DFC2" w14:textId="256F78A2" w:rsidR="007F5BB6" w:rsidRPr="00597894" w:rsidRDefault="007F5BB6" w:rsidP="007F5BB6">
      <w:pPr>
        <w:pStyle w:val="Lista2"/>
        <w:ind w:left="0" w:firstLine="0"/>
        <w:jc w:val="both"/>
        <w:rPr>
          <w:rFonts w:ascii="Arial" w:hAnsi="Arial" w:cs="Arial"/>
          <w:b/>
          <w:i/>
          <w:color w:val="000000" w:themeColor="text1"/>
          <w:u w:val="single"/>
        </w:rPr>
      </w:pPr>
      <w:r w:rsidRPr="00597894">
        <w:rPr>
          <w:rFonts w:ascii="Arial" w:hAnsi="Arial" w:cs="Arial"/>
          <w:b/>
          <w:i/>
          <w:color w:val="000000" w:themeColor="text1"/>
          <w:u w:val="single"/>
        </w:rPr>
        <w:t>APLICACIÓN DE SANCIÓN POR RETRASO</w:t>
      </w:r>
      <w:r w:rsidR="003027F7" w:rsidRPr="00597894">
        <w:rPr>
          <w:rFonts w:ascii="Arial" w:hAnsi="Arial" w:cs="Arial"/>
          <w:b/>
          <w:i/>
          <w:color w:val="000000" w:themeColor="text1"/>
          <w:u w:val="single"/>
        </w:rPr>
        <w:t xml:space="preserve"> EN LA ENTREGA</w:t>
      </w:r>
      <w:r w:rsidRPr="00597894">
        <w:rPr>
          <w:rFonts w:ascii="Arial" w:hAnsi="Arial" w:cs="Arial"/>
          <w:b/>
          <w:i/>
          <w:color w:val="000000" w:themeColor="text1"/>
          <w:u w:val="single"/>
        </w:rPr>
        <w:t>:</w:t>
      </w:r>
    </w:p>
    <w:p w14:paraId="075038D2" w14:textId="595D1A0E" w:rsidR="003027F7" w:rsidRPr="00597894" w:rsidRDefault="003027F7" w:rsidP="007F5BB6">
      <w:pPr>
        <w:pStyle w:val="Lista3"/>
        <w:shd w:val="clear" w:color="auto" w:fill="FFFFFF" w:themeFill="background1"/>
        <w:ind w:left="0" w:firstLine="0"/>
        <w:jc w:val="both"/>
        <w:rPr>
          <w:rFonts w:ascii="Arial" w:hAnsi="Arial" w:cs="Arial"/>
          <w:color w:val="000000" w:themeColor="text1"/>
        </w:rPr>
      </w:pPr>
    </w:p>
    <w:p w14:paraId="02AECB29" w14:textId="41C5F63C" w:rsidR="007F5BB6" w:rsidRPr="00597894" w:rsidRDefault="003027F7" w:rsidP="007F5BB6">
      <w:pPr>
        <w:pStyle w:val="Lista3"/>
        <w:shd w:val="clear" w:color="auto" w:fill="FFFFFF" w:themeFill="background1"/>
        <w:ind w:left="0" w:firstLine="0"/>
        <w:jc w:val="both"/>
        <w:rPr>
          <w:rFonts w:ascii="Arial" w:hAnsi="Arial" w:cs="Arial"/>
          <w:color w:val="000000" w:themeColor="text1"/>
        </w:rPr>
      </w:pPr>
      <w:r w:rsidRPr="00597894">
        <w:rPr>
          <w:rFonts w:ascii="Arial" w:hAnsi="Arial" w:cs="Arial"/>
          <w:color w:val="000000" w:themeColor="text1"/>
        </w:rPr>
        <w:t xml:space="preserve">En caso de que el proveedor tenga atraso en la entrega de los bienes por cualquier causa que no sea </w:t>
      </w:r>
      <w:r w:rsidR="00C07A93" w:rsidRPr="00597894">
        <w:rPr>
          <w:rFonts w:ascii="Arial" w:hAnsi="Arial" w:cs="Arial"/>
          <w:color w:val="000000" w:themeColor="text1"/>
        </w:rPr>
        <w:t>atribuible a</w:t>
      </w:r>
      <w:r w:rsidRPr="00597894">
        <w:rPr>
          <w:rFonts w:ascii="Arial" w:hAnsi="Arial" w:cs="Arial"/>
          <w:color w:val="000000" w:themeColor="text1"/>
        </w:rPr>
        <w:t xml:space="preserve"> la Convocante, se le aplicará una pena convencional de conformidad a la siguiente tabla:</w:t>
      </w:r>
    </w:p>
    <w:p w14:paraId="06B4A709" w14:textId="77777777" w:rsidR="007F5BB6" w:rsidRPr="00597894" w:rsidRDefault="007F5BB6" w:rsidP="007F5BB6">
      <w:pPr>
        <w:pStyle w:val="Lista3"/>
        <w:shd w:val="clear" w:color="auto" w:fill="FFFFFF" w:themeFill="background1"/>
        <w:ind w:left="0" w:firstLine="0"/>
        <w:jc w:val="both"/>
        <w:rPr>
          <w:rFonts w:ascii="Arial" w:hAnsi="Arial" w:cs="Arial"/>
          <w:color w:val="000000" w:themeColor="text1"/>
        </w:rPr>
      </w:pPr>
    </w:p>
    <w:tbl>
      <w:tblPr>
        <w:tblStyle w:val="Tablaconcuadrcula"/>
        <w:tblW w:w="0" w:type="auto"/>
        <w:tblLook w:val="04A0" w:firstRow="1" w:lastRow="0" w:firstColumn="1" w:lastColumn="0" w:noHBand="0" w:noVBand="1"/>
      </w:tblPr>
      <w:tblGrid>
        <w:gridCol w:w="4698"/>
        <w:gridCol w:w="4698"/>
      </w:tblGrid>
      <w:tr w:rsidR="00597894" w:rsidRPr="00597894" w14:paraId="3FBE139B" w14:textId="77777777" w:rsidTr="00581848">
        <w:tc>
          <w:tcPr>
            <w:tcW w:w="9396" w:type="dxa"/>
            <w:gridSpan w:val="2"/>
          </w:tcPr>
          <w:p w14:paraId="5B78AE28" w14:textId="7DE39B3A" w:rsidR="007F5BB6" w:rsidRPr="00597894" w:rsidRDefault="00C07A93" w:rsidP="00AB156D">
            <w:pPr>
              <w:pStyle w:val="Lista3"/>
              <w:ind w:left="0" w:firstLine="0"/>
              <w:jc w:val="center"/>
              <w:rPr>
                <w:rFonts w:ascii="Arial" w:hAnsi="Arial" w:cs="Arial"/>
                <w:b/>
                <w:color w:val="000000" w:themeColor="text1"/>
                <w:sz w:val="18"/>
                <w:szCs w:val="18"/>
              </w:rPr>
            </w:pPr>
            <w:r w:rsidRPr="00597894">
              <w:rPr>
                <w:rFonts w:ascii="Arial" w:hAnsi="Arial" w:cs="Arial"/>
                <w:b/>
                <w:color w:val="000000" w:themeColor="text1"/>
                <w:sz w:val="18"/>
                <w:szCs w:val="18"/>
              </w:rPr>
              <w:t xml:space="preserve">APLICACIÓN DE PENA CONVENCIONAL POR CADA DÍA NATURAL DE ATRASO EN LA ENTREGA DEL </w:t>
            </w:r>
            <w:r w:rsidR="00AB156D">
              <w:rPr>
                <w:rFonts w:ascii="Arial" w:hAnsi="Arial" w:cs="Arial"/>
                <w:b/>
                <w:color w:val="000000" w:themeColor="text1"/>
                <w:sz w:val="18"/>
                <w:szCs w:val="18"/>
              </w:rPr>
              <w:t>SERVICIO</w:t>
            </w:r>
            <w:r w:rsidRPr="00597894">
              <w:rPr>
                <w:rFonts w:ascii="Arial" w:hAnsi="Arial" w:cs="Arial"/>
                <w:b/>
                <w:color w:val="000000" w:themeColor="text1"/>
                <w:sz w:val="18"/>
                <w:szCs w:val="18"/>
              </w:rPr>
              <w:t xml:space="preserve"> ADJUDICADO</w:t>
            </w:r>
          </w:p>
        </w:tc>
      </w:tr>
      <w:tr w:rsidR="00597894" w:rsidRPr="00597894" w14:paraId="03934DF7" w14:textId="77777777" w:rsidTr="00C07A93">
        <w:tc>
          <w:tcPr>
            <w:tcW w:w="4698" w:type="dxa"/>
            <w:vAlign w:val="center"/>
          </w:tcPr>
          <w:p w14:paraId="7A02FF1E" w14:textId="09C48ACF" w:rsidR="00C07A93" w:rsidRPr="00597894" w:rsidRDefault="00C07A93" w:rsidP="00C07A93">
            <w:pPr>
              <w:pStyle w:val="Lista3"/>
              <w:ind w:left="0" w:firstLine="0"/>
              <w:jc w:val="center"/>
              <w:rPr>
                <w:rFonts w:ascii="Arial" w:hAnsi="Arial" w:cs="Arial"/>
                <w:b/>
                <w:color w:val="000000" w:themeColor="text1"/>
                <w:sz w:val="18"/>
                <w:szCs w:val="18"/>
              </w:rPr>
            </w:pPr>
            <w:r w:rsidRPr="00597894">
              <w:rPr>
                <w:rFonts w:ascii="Arial" w:hAnsi="Arial" w:cs="Arial"/>
                <w:b/>
                <w:color w:val="000000" w:themeColor="text1"/>
                <w:sz w:val="18"/>
                <w:szCs w:val="18"/>
              </w:rPr>
              <w:t>Días naturales de atraso</w:t>
            </w:r>
          </w:p>
        </w:tc>
        <w:tc>
          <w:tcPr>
            <w:tcW w:w="4698" w:type="dxa"/>
            <w:vAlign w:val="center"/>
          </w:tcPr>
          <w:p w14:paraId="60020B9F" w14:textId="25ED2958" w:rsidR="00C07A93" w:rsidRPr="00597894" w:rsidRDefault="00C07A93" w:rsidP="00581848">
            <w:pPr>
              <w:pStyle w:val="Lista3"/>
              <w:ind w:left="0" w:firstLine="0"/>
              <w:jc w:val="center"/>
              <w:rPr>
                <w:rFonts w:ascii="Arial" w:hAnsi="Arial" w:cs="Arial"/>
                <w:b/>
                <w:color w:val="000000" w:themeColor="text1"/>
                <w:sz w:val="18"/>
                <w:szCs w:val="18"/>
              </w:rPr>
            </w:pPr>
            <w:r w:rsidRPr="00597894">
              <w:rPr>
                <w:rFonts w:ascii="Arial" w:hAnsi="Arial" w:cs="Arial"/>
                <w:b/>
                <w:color w:val="000000" w:themeColor="text1"/>
                <w:sz w:val="18"/>
                <w:szCs w:val="18"/>
              </w:rPr>
              <w:t>Porcentaje de pena aplicable sobre el monto total del contrato</w:t>
            </w:r>
          </w:p>
        </w:tc>
      </w:tr>
      <w:tr w:rsidR="00597894" w:rsidRPr="00597894" w14:paraId="4354915B" w14:textId="77777777" w:rsidTr="00C52284">
        <w:trPr>
          <w:trHeight w:val="371"/>
        </w:trPr>
        <w:tc>
          <w:tcPr>
            <w:tcW w:w="4698" w:type="dxa"/>
            <w:vAlign w:val="center"/>
          </w:tcPr>
          <w:p w14:paraId="4522A32B" w14:textId="3E62D187" w:rsidR="00C07A93" w:rsidRPr="00597894" w:rsidRDefault="00C07A93" w:rsidP="00C07A93">
            <w:pPr>
              <w:pStyle w:val="Lista3"/>
              <w:ind w:left="0" w:firstLine="0"/>
              <w:jc w:val="center"/>
              <w:rPr>
                <w:rFonts w:ascii="Arial" w:hAnsi="Arial" w:cs="Arial"/>
                <w:color w:val="000000" w:themeColor="text1"/>
                <w:sz w:val="18"/>
                <w:szCs w:val="18"/>
              </w:rPr>
            </w:pPr>
            <w:r w:rsidRPr="00597894">
              <w:rPr>
                <w:rFonts w:ascii="Arial" w:hAnsi="Arial" w:cs="Arial"/>
                <w:color w:val="000000" w:themeColor="text1"/>
                <w:sz w:val="18"/>
                <w:szCs w:val="18"/>
              </w:rPr>
              <w:t xml:space="preserve">De 01 </w:t>
            </w:r>
            <w:r w:rsidR="007740BE" w:rsidRPr="00597894">
              <w:rPr>
                <w:rFonts w:ascii="Arial" w:hAnsi="Arial" w:cs="Arial"/>
                <w:color w:val="000000" w:themeColor="text1"/>
                <w:sz w:val="18"/>
                <w:szCs w:val="18"/>
              </w:rPr>
              <w:t>(</w:t>
            </w:r>
            <w:r w:rsidRPr="00597894">
              <w:rPr>
                <w:rFonts w:ascii="Arial" w:hAnsi="Arial" w:cs="Arial"/>
                <w:color w:val="000000" w:themeColor="text1"/>
                <w:sz w:val="18"/>
                <w:szCs w:val="18"/>
              </w:rPr>
              <w:t>uno</w:t>
            </w:r>
            <w:r w:rsidR="007740BE" w:rsidRPr="00597894">
              <w:rPr>
                <w:rFonts w:ascii="Arial" w:hAnsi="Arial" w:cs="Arial"/>
                <w:color w:val="000000" w:themeColor="text1"/>
                <w:sz w:val="18"/>
                <w:szCs w:val="18"/>
              </w:rPr>
              <w:t>)</w:t>
            </w:r>
            <w:r w:rsidRPr="00597894">
              <w:rPr>
                <w:rFonts w:ascii="Arial" w:hAnsi="Arial" w:cs="Arial"/>
                <w:color w:val="000000" w:themeColor="text1"/>
                <w:sz w:val="18"/>
                <w:szCs w:val="18"/>
              </w:rPr>
              <w:t xml:space="preserve"> y hasta 05 </w:t>
            </w:r>
            <w:r w:rsidR="007740BE" w:rsidRPr="00597894">
              <w:rPr>
                <w:rFonts w:ascii="Arial" w:hAnsi="Arial" w:cs="Arial"/>
                <w:color w:val="000000" w:themeColor="text1"/>
                <w:sz w:val="18"/>
                <w:szCs w:val="18"/>
              </w:rPr>
              <w:t>(</w:t>
            </w:r>
            <w:r w:rsidRPr="00597894">
              <w:rPr>
                <w:rFonts w:ascii="Arial" w:hAnsi="Arial" w:cs="Arial"/>
                <w:color w:val="000000" w:themeColor="text1"/>
                <w:sz w:val="18"/>
                <w:szCs w:val="18"/>
              </w:rPr>
              <w:t>cinco</w:t>
            </w:r>
            <w:r w:rsidR="007740BE" w:rsidRPr="00597894">
              <w:rPr>
                <w:rFonts w:ascii="Arial" w:hAnsi="Arial" w:cs="Arial"/>
                <w:color w:val="000000" w:themeColor="text1"/>
                <w:sz w:val="18"/>
                <w:szCs w:val="18"/>
              </w:rPr>
              <w:t>)</w:t>
            </w:r>
          </w:p>
        </w:tc>
        <w:tc>
          <w:tcPr>
            <w:tcW w:w="4698" w:type="dxa"/>
            <w:vAlign w:val="center"/>
          </w:tcPr>
          <w:p w14:paraId="5CDA896D" w14:textId="496CD19D" w:rsidR="00C07A93" w:rsidRPr="00597894" w:rsidRDefault="00C07A93" w:rsidP="003027F7">
            <w:pPr>
              <w:pStyle w:val="Lista3"/>
              <w:ind w:left="0" w:firstLine="0"/>
              <w:jc w:val="center"/>
              <w:rPr>
                <w:rFonts w:ascii="Arial" w:hAnsi="Arial" w:cs="Arial"/>
                <w:color w:val="000000" w:themeColor="text1"/>
                <w:sz w:val="18"/>
                <w:szCs w:val="18"/>
              </w:rPr>
            </w:pPr>
            <w:r w:rsidRPr="00597894">
              <w:rPr>
                <w:rFonts w:ascii="Arial" w:hAnsi="Arial" w:cs="Arial"/>
                <w:color w:val="000000" w:themeColor="text1"/>
                <w:sz w:val="18"/>
                <w:szCs w:val="18"/>
              </w:rPr>
              <w:t>3% tres por ciento</w:t>
            </w:r>
          </w:p>
        </w:tc>
      </w:tr>
      <w:tr w:rsidR="00597894" w:rsidRPr="00597894" w14:paraId="4D017422" w14:textId="77777777" w:rsidTr="00C52284">
        <w:trPr>
          <w:trHeight w:val="277"/>
        </w:trPr>
        <w:tc>
          <w:tcPr>
            <w:tcW w:w="4698" w:type="dxa"/>
            <w:vAlign w:val="center"/>
          </w:tcPr>
          <w:p w14:paraId="1E591AC4" w14:textId="2528D891" w:rsidR="00C07A93" w:rsidRPr="00597894" w:rsidRDefault="00C07A93" w:rsidP="00C07A93">
            <w:pPr>
              <w:pStyle w:val="Lista3"/>
              <w:ind w:left="0" w:firstLine="0"/>
              <w:jc w:val="center"/>
              <w:rPr>
                <w:rFonts w:ascii="Arial" w:hAnsi="Arial" w:cs="Arial"/>
                <w:color w:val="000000" w:themeColor="text1"/>
                <w:sz w:val="18"/>
                <w:szCs w:val="18"/>
              </w:rPr>
            </w:pPr>
            <w:r w:rsidRPr="00597894">
              <w:rPr>
                <w:rFonts w:ascii="Arial" w:hAnsi="Arial" w:cs="Arial"/>
                <w:color w:val="000000" w:themeColor="text1"/>
                <w:sz w:val="18"/>
                <w:szCs w:val="18"/>
              </w:rPr>
              <w:t xml:space="preserve">De 06 </w:t>
            </w:r>
            <w:r w:rsidR="007740BE" w:rsidRPr="00597894">
              <w:rPr>
                <w:rFonts w:ascii="Arial" w:hAnsi="Arial" w:cs="Arial"/>
                <w:color w:val="000000" w:themeColor="text1"/>
                <w:sz w:val="18"/>
                <w:szCs w:val="18"/>
              </w:rPr>
              <w:t>(</w:t>
            </w:r>
            <w:r w:rsidRPr="00597894">
              <w:rPr>
                <w:rFonts w:ascii="Arial" w:hAnsi="Arial" w:cs="Arial"/>
                <w:color w:val="000000" w:themeColor="text1"/>
                <w:sz w:val="18"/>
                <w:szCs w:val="18"/>
              </w:rPr>
              <w:t>seis</w:t>
            </w:r>
            <w:r w:rsidR="007740BE" w:rsidRPr="00597894">
              <w:rPr>
                <w:rFonts w:ascii="Arial" w:hAnsi="Arial" w:cs="Arial"/>
                <w:color w:val="000000" w:themeColor="text1"/>
                <w:sz w:val="18"/>
                <w:szCs w:val="18"/>
              </w:rPr>
              <w:t>)</w:t>
            </w:r>
            <w:r w:rsidRPr="00597894">
              <w:rPr>
                <w:rFonts w:ascii="Arial" w:hAnsi="Arial" w:cs="Arial"/>
                <w:color w:val="000000" w:themeColor="text1"/>
                <w:sz w:val="18"/>
                <w:szCs w:val="18"/>
              </w:rPr>
              <w:t xml:space="preserve"> y hasta 10 </w:t>
            </w:r>
            <w:r w:rsidR="007740BE" w:rsidRPr="00597894">
              <w:rPr>
                <w:rFonts w:ascii="Arial" w:hAnsi="Arial" w:cs="Arial"/>
                <w:color w:val="000000" w:themeColor="text1"/>
                <w:sz w:val="18"/>
                <w:szCs w:val="18"/>
              </w:rPr>
              <w:t>(</w:t>
            </w:r>
            <w:r w:rsidRPr="00597894">
              <w:rPr>
                <w:rFonts w:ascii="Arial" w:hAnsi="Arial" w:cs="Arial"/>
                <w:color w:val="000000" w:themeColor="text1"/>
                <w:sz w:val="18"/>
                <w:szCs w:val="18"/>
              </w:rPr>
              <w:t>diez</w:t>
            </w:r>
            <w:r w:rsidR="007740BE" w:rsidRPr="00597894">
              <w:rPr>
                <w:rFonts w:ascii="Arial" w:hAnsi="Arial" w:cs="Arial"/>
                <w:color w:val="000000" w:themeColor="text1"/>
                <w:sz w:val="18"/>
                <w:szCs w:val="18"/>
              </w:rPr>
              <w:t>)</w:t>
            </w:r>
          </w:p>
        </w:tc>
        <w:tc>
          <w:tcPr>
            <w:tcW w:w="4698" w:type="dxa"/>
            <w:vAlign w:val="center"/>
          </w:tcPr>
          <w:p w14:paraId="5B648859" w14:textId="2F100383" w:rsidR="00C07A93" w:rsidRPr="00597894" w:rsidRDefault="00C07A93" w:rsidP="00581848">
            <w:pPr>
              <w:pStyle w:val="Lista3"/>
              <w:ind w:left="0" w:firstLine="0"/>
              <w:jc w:val="center"/>
              <w:rPr>
                <w:rFonts w:ascii="Arial" w:hAnsi="Arial" w:cs="Arial"/>
                <w:color w:val="000000" w:themeColor="text1"/>
                <w:sz w:val="18"/>
                <w:szCs w:val="18"/>
              </w:rPr>
            </w:pPr>
            <w:r w:rsidRPr="00597894">
              <w:rPr>
                <w:rFonts w:ascii="Arial" w:hAnsi="Arial" w:cs="Arial"/>
                <w:color w:val="000000" w:themeColor="text1"/>
                <w:sz w:val="18"/>
                <w:szCs w:val="18"/>
              </w:rPr>
              <w:t>6% seis por ciento</w:t>
            </w:r>
          </w:p>
        </w:tc>
      </w:tr>
      <w:tr w:rsidR="00597894" w:rsidRPr="00597894" w14:paraId="69D024CE" w14:textId="77777777" w:rsidTr="00C52284">
        <w:trPr>
          <w:trHeight w:val="281"/>
        </w:trPr>
        <w:tc>
          <w:tcPr>
            <w:tcW w:w="4698" w:type="dxa"/>
            <w:vAlign w:val="center"/>
          </w:tcPr>
          <w:p w14:paraId="4BD11CEF" w14:textId="1177E020" w:rsidR="00C07A93" w:rsidRPr="00597894" w:rsidRDefault="00C07A93" w:rsidP="00C07A93">
            <w:pPr>
              <w:pStyle w:val="Lista3"/>
              <w:ind w:left="0" w:firstLine="0"/>
              <w:jc w:val="center"/>
              <w:rPr>
                <w:rFonts w:ascii="Arial" w:hAnsi="Arial" w:cs="Arial"/>
                <w:color w:val="000000" w:themeColor="text1"/>
                <w:sz w:val="18"/>
                <w:szCs w:val="18"/>
              </w:rPr>
            </w:pPr>
            <w:r w:rsidRPr="00597894">
              <w:rPr>
                <w:rFonts w:ascii="Arial" w:hAnsi="Arial" w:cs="Arial"/>
                <w:color w:val="000000" w:themeColor="text1"/>
                <w:sz w:val="18"/>
                <w:szCs w:val="18"/>
              </w:rPr>
              <w:t xml:space="preserve">De 11 </w:t>
            </w:r>
            <w:r w:rsidR="007740BE" w:rsidRPr="00597894">
              <w:rPr>
                <w:rFonts w:ascii="Arial" w:hAnsi="Arial" w:cs="Arial"/>
                <w:color w:val="000000" w:themeColor="text1"/>
                <w:sz w:val="18"/>
                <w:szCs w:val="18"/>
              </w:rPr>
              <w:t>(</w:t>
            </w:r>
            <w:r w:rsidRPr="00597894">
              <w:rPr>
                <w:rFonts w:ascii="Arial" w:hAnsi="Arial" w:cs="Arial"/>
                <w:color w:val="000000" w:themeColor="text1"/>
                <w:sz w:val="18"/>
                <w:szCs w:val="18"/>
              </w:rPr>
              <w:t>once</w:t>
            </w:r>
            <w:r w:rsidR="007740BE" w:rsidRPr="00597894">
              <w:rPr>
                <w:rFonts w:ascii="Arial" w:hAnsi="Arial" w:cs="Arial"/>
                <w:color w:val="000000" w:themeColor="text1"/>
                <w:sz w:val="18"/>
                <w:szCs w:val="18"/>
              </w:rPr>
              <w:t>)</w:t>
            </w:r>
            <w:r w:rsidRPr="00597894">
              <w:rPr>
                <w:rFonts w:ascii="Arial" w:hAnsi="Arial" w:cs="Arial"/>
                <w:color w:val="000000" w:themeColor="text1"/>
                <w:sz w:val="18"/>
                <w:szCs w:val="18"/>
              </w:rPr>
              <w:t xml:space="preserve"> y hasta 20 </w:t>
            </w:r>
            <w:r w:rsidR="007740BE" w:rsidRPr="00597894">
              <w:rPr>
                <w:rFonts w:ascii="Arial" w:hAnsi="Arial" w:cs="Arial"/>
                <w:color w:val="000000" w:themeColor="text1"/>
                <w:sz w:val="18"/>
                <w:szCs w:val="18"/>
              </w:rPr>
              <w:t>(</w:t>
            </w:r>
            <w:r w:rsidRPr="00597894">
              <w:rPr>
                <w:rFonts w:ascii="Arial" w:hAnsi="Arial" w:cs="Arial"/>
                <w:color w:val="000000" w:themeColor="text1"/>
                <w:sz w:val="18"/>
                <w:szCs w:val="18"/>
              </w:rPr>
              <w:t>veinte</w:t>
            </w:r>
            <w:r w:rsidR="007740BE" w:rsidRPr="00597894">
              <w:rPr>
                <w:rFonts w:ascii="Arial" w:hAnsi="Arial" w:cs="Arial"/>
                <w:color w:val="000000" w:themeColor="text1"/>
                <w:sz w:val="18"/>
                <w:szCs w:val="18"/>
              </w:rPr>
              <w:t>)</w:t>
            </w:r>
          </w:p>
        </w:tc>
        <w:tc>
          <w:tcPr>
            <w:tcW w:w="4698" w:type="dxa"/>
            <w:vAlign w:val="center"/>
          </w:tcPr>
          <w:p w14:paraId="304FDBD6" w14:textId="740313B2" w:rsidR="00C07A93" w:rsidRPr="00597894" w:rsidRDefault="00C07A93" w:rsidP="00581848">
            <w:pPr>
              <w:pStyle w:val="Lista3"/>
              <w:ind w:left="0" w:firstLine="0"/>
              <w:jc w:val="center"/>
              <w:rPr>
                <w:rFonts w:ascii="Arial" w:hAnsi="Arial" w:cs="Arial"/>
                <w:color w:val="000000" w:themeColor="text1"/>
                <w:sz w:val="18"/>
                <w:szCs w:val="18"/>
              </w:rPr>
            </w:pPr>
            <w:r w:rsidRPr="00597894">
              <w:rPr>
                <w:rFonts w:ascii="Arial" w:hAnsi="Arial" w:cs="Arial"/>
                <w:color w:val="000000" w:themeColor="text1"/>
                <w:sz w:val="18"/>
                <w:szCs w:val="18"/>
              </w:rPr>
              <w:t>10% diez por ciento</w:t>
            </w:r>
          </w:p>
        </w:tc>
      </w:tr>
      <w:tr w:rsidR="00C07A93" w:rsidRPr="00597894" w14:paraId="2B66C5CF" w14:textId="77777777" w:rsidTr="00C52284">
        <w:trPr>
          <w:trHeight w:val="413"/>
        </w:trPr>
        <w:tc>
          <w:tcPr>
            <w:tcW w:w="4698" w:type="dxa"/>
            <w:vAlign w:val="center"/>
          </w:tcPr>
          <w:p w14:paraId="7120DAE9" w14:textId="3EAF5ADE" w:rsidR="00C07A93" w:rsidRPr="00597894" w:rsidRDefault="00C07A93" w:rsidP="007740BE">
            <w:pPr>
              <w:pStyle w:val="Lista3"/>
              <w:ind w:left="0" w:firstLine="0"/>
              <w:jc w:val="center"/>
              <w:rPr>
                <w:rFonts w:ascii="Arial" w:hAnsi="Arial" w:cs="Arial"/>
                <w:color w:val="000000" w:themeColor="text1"/>
                <w:sz w:val="18"/>
                <w:szCs w:val="18"/>
              </w:rPr>
            </w:pPr>
            <w:r w:rsidRPr="00597894">
              <w:rPr>
                <w:rFonts w:ascii="Arial" w:hAnsi="Arial" w:cs="Arial"/>
                <w:color w:val="000000" w:themeColor="text1"/>
                <w:sz w:val="18"/>
                <w:szCs w:val="18"/>
              </w:rPr>
              <w:t xml:space="preserve">De 21 </w:t>
            </w:r>
            <w:r w:rsidR="007740BE" w:rsidRPr="00597894">
              <w:rPr>
                <w:rFonts w:ascii="Arial" w:hAnsi="Arial" w:cs="Arial"/>
                <w:color w:val="000000" w:themeColor="text1"/>
                <w:sz w:val="18"/>
                <w:szCs w:val="18"/>
              </w:rPr>
              <w:t>(</w:t>
            </w:r>
            <w:r w:rsidRPr="00597894">
              <w:rPr>
                <w:rFonts w:ascii="Arial" w:hAnsi="Arial" w:cs="Arial"/>
                <w:color w:val="000000" w:themeColor="text1"/>
                <w:sz w:val="18"/>
                <w:szCs w:val="18"/>
              </w:rPr>
              <w:t>veintiún</w:t>
            </w:r>
            <w:r w:rsidR="007740BE" w:rsidRPr="00597894">
              <w:rPr>
                <w:rFonts w:ascii="Arial" w:hAnsi="Arial" w:cs="Arial"/>
                <w:color w:val="000000" w:themeColor="text1"/>
                <w:sz w:val="18"/>
                <w:szCs w:val="18"/>
              </w:rPr>
              <w:t xml:space="preserve">) días </w:t>
            </w:r>
            <w:r w:rsidRPr="00597894">
              <w:rPr>
                <w:rFonts w:ascii="Arial" w:hAnsi="Arial" w:cs="Arial"/>
                <w:color w:val="000000" w:themeColor="text1"/>
                <w:sz w:val="18"/>
                <w:szCs w:val="18"/>
              </w:rPr>
              <w:t>en adelante</w:t>
            </w:r>
          </w:p>
        </w:tc>
        <w:tc>
          <w:tcPr>
            <w:tcW w:w="4698" w:type="dxa"/>
            <w:vAlign w:val="center"/>
          </w:tcPr>
          <w:p w14:paraId="147B18F4" w14:textId="42724245" w:rsidR="00C07A93" w:rsidRPr="00597894" w:rsidRDefault="00C07A93" w:rsidP="00581848">
            <w:pPr>
              <w:pStyle w:val="Lista3"/>
              <w:ind w:left="0" w:firstLine="0"/>
              <w:jc w:val="center"/>
              <w:rPr>
                <w:rFonts w:ascii="Arial" w:hAnsi="Arial" w:cs="Arial"/>
                <w:color w:val="000000" w:themeColor="text1"/>
                <w:sz w:val="18"/>
                <w:szCs w:val="18"/>
              </w:rPr>
            </w:pPr>
            <w:r w:rsidRPr="00597894">
              <w:rPr>
                <w:rFonts w:ascii="Arial" w:hAnsi="Arial" w:cs="Arial"/>
                <w:color w:val="000000" w:themeColor="text1"/>
                <w:sz w:val="18"/>
                <w:szCs w:val="18"/>
              </w:rPr>
              <w:t>Se rescindirá el contrato a criterio de la Convocante</w:t>
            </w:r>
          </w:p>
        </w:tc>
      </w:tr>
    </w:tbl>
    <w:p w14:paraId="28C7A3B3" w14:textId="77777777" w:rsidR="003124FC" w:rsidRPr="00597894" w:rsidRDefault="003124FC" w:rsidP="003124FC">
      <w:pPr>
        <w:pStyle w:val="Prrafodelista"/>
        <w:ind w:left="360"/>
        <w:jc w:val="both"/>
        <w:rPr>
          <w:rFonts w:ascii="Arial" w:hAnsi="Arial" w:cs="Arial"/>
          <w:b/>
          <w:color w:val="000000" w:themeColor="text1"/>
        </w:rPr>
      </w:pPr>
    </w:p>
    <w:p w14:paraId="5C07E2CA" w14:textId="2DC63AB9" w:rsidR="00230758" w:rsidRPr="00597894" w:rsidRDefault="0014606D"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6F1334" w:rsidRPr="00597894">
        <w:rPr>
          <w:rFonts w:ascii="Arial" w:hAnsi="Arial" w:cs="Arial"/>
          <w:b/>
          <w:color w:val="000000" w:themeColor="text1"/>
        </w:rPr>
        <w:t>DERECHOS DE LICITANTES Y PROVEEDORES</w:t>
      </w:r>
    </w:p>
    <w:p w14:paraId="4FD569C1" w14:textId="77777777" w:rsidR="00EE2CF4" w:rsidRPr="00597894" w:rsidRDefault="00EE2CF4" w:rsidP="00EE2CF4">
      <w:pPr>
        <w:pStyle w:val="Prrafodelista"/>
        <w:ind w:left="360"/>
        <w:jc w:val="both"/>
        <w:rPr>
          <w:rFonts w:ascii="Arial" w:hAnsi="Arial" w:cs="Arial"/>
          <w:b/>
          <w:color w:val="000000" w:themeColor="text1"/>
        </w:rPr>
      </w:pPr>
    </w:p>
    <w:p w14:paraId="119DBA4E" w14:textId="0DCC80ED" w:rsidR="006F1334" w:rsidRPr="00597894" w:rsidRDefault="006F1334" w:rsidP="006F1334">
      <w:pPr>
        <w:numPr>
          <w:ilvl w:val="0"/>
          <w:numId w:val="15"/>
        </w:numPr>
        <w:jc w:val="both"/>
        <w:rPr>
          <w:rFonts w:ascii="Arial" w:hAnsi="Arial" w:cs="Arial"/>
          <w:color w:val="000000" w:themeColor="text1"/>
        </w:rPr>
      </w:pPr>
      <w:r w:rsidRPr="00597894">
        <w:rPr>
          <w:rFonts w:ascii="Arial" w:hAnsi="Arial" w:cs="Arial"/>
          <w:color w:val="000000" w:themeColor="text1"/>
        </w:rPr>
        <w:t>Inconformarse en contra de los actos de la licitación, su cancelación y la falta de formalización del contrato en términos de los artículos 90 a 109 de la Ley</w:t>
      </w:r>
      <w:r w:rsidR="00AF20CC" w:rsidRPr="00597894">
        <w:rPr>
          <w:rFonts w:ascii="Arial" w:hAnsi="Arial" w:cs="Arial"/>
          <w:color w:val="000000" w:themeColor="text1"/>
        </w:rPr>
        <w:t xml:space="preserve"> de Compras Gubernamentales, Enajenaciones y Contratación de Servicios del Estado de Jalisco y sus Municipios;</w:t>
      </w:r>
    </w:p>
    <w:p w14:paraId="6B01052B" w14:textId="77777777" w:rsidR="006F1334" w:rsidRPr="00597894" w:rsidRDefault="006F1334" w:rsidP="006F1334">
      <w:pPr>
        <w:ind w:left="15" w:firstLine="60"/>
        <w:jc w:val="both"/>
        <w:rPr>
          <w:rFonts w:ascii="Arial" w:hAnsi="Arial" w:cs="Arial"/>
          <w:color w:val="000000" w:themeColor="text1"/>
        </w:rPr>
      </w:pPr>
    </w:p>
    <w:p w14:paraId="213043BA" w14:textId="6D472E60" w:rsidR="006F1334" w:rsidRPr="00597894" w:rsidRDefault="006F1334" w:rsidP="006F1334">
      <w:pPr>
        <w:numPr>
          <w:ilvl w:val="0"/>
          <w:numId w:val="15"/>
        </w:numPr>
        <w:jc w:val="both"/>
        <w:rPr>
          <w:rFonts w:ascii="Arial" w:hAnsi="Arial" w:cs="Arial"/>
          <w:color w:val="000000" w:themeColor="text1"/>
        </w:rPr>
      </w:pPr>
      <w:r w:rsidRPr="00597894">
        <w:rPr>
          <w:rFonts w:ascii="Arial" w:hAnsi="Arial" w:cs="Arial"/>
          <w:color w:val="000000" w:themeColor="text1"/>
        </w:rPr>
        <w:t>Tener acceso a la información relacionada con la licitación, igualdad de condiciones para todos los interesados en participar y que no sean establecidos requisitos que tengan por objeto o efecto limitar el proceso de c</w:t>
      </w:r>
      <w:r w:rsidR="00AF20CC" w:rsidRPr="00597894">
        <w:rPr>
          <w:rFonts w:ascii="Arial" w:hAnsi="Arial" w:cs="Arial"/>
          <w:color w:val="000000" w:themeColor="text1"/>
        </w:rPr>
        <w:t>ompetencia y libre concurrencia;</w:t>
      </w:r>
    </w:p>
    <w:p w14:paraId="53A2E8D9" w14:textId="77777777" w:rsidR="006F1334" w:rsidRPr="00597894" w:rsidRDefault="006F1334" w:rsidP="006F1334">
      <w:pPr>
        <w:ind w:left="15" w:firstLine="60"/>
        <w:jc w:val="both"/>
        <w:rPr>
          <w:rFonts w:ascii="Arial" w:hAnsi="Arial" w:cs="Arial"/>
          <w:color w:val="000000" w:themeColor="text1"/>
        </w:rPr>
      </w:pPr>
    </w:p>
    <w:p w14:paraId="2BCBA21A" w14:textId="356A2C77" w:rsidR="006F1334" w:rsidRPr="00597894" w:rsidRDefault="006F1334" w:rsidP="006F1334">
      <w:pPr>
        <w:numPr>
          <w:ilvl w:val="0"/>
          <w:numId w:val="15"/>
        </w:numPr>
        <w:jc w:val="both"/>
        <w:rPr>
          <w:rFonts w:ascii="Arial" w:hAnsi="Arial" w:cs="Arial"/>
          <w:color w:val="000000" w:themeColor="text1"/>
        </w:rPr>
      </w:pPr>
      <w:r w:rsidRPr="00597894">
        <w:rPr>
          <w:rFonts w:ascii="Arial" w:hAnsi="Arial" w:cs="Arial"/>
          <w:color w:val="000000" w:themeColor="text1"/>
        </w:rPr>
        <w:t xml:space="preserve">Derecho al pago en los términos pactados en el Contrato, o cuando no se establezcan plazos específicos dentro de los veinte días naturales siguientes a partir de la entrega de la factura respectiva, previa entrega </w:t>
      </w:r>
      <w:r w:rsidR="00384946" w:rsidRPr="00597894">
        <w:rPr>
          <w:rFonts w:ascii="Arial" w:hAnsi="Arial" w:cs="Arial"/>
          <w:color w:val="000000" w:themeColor="text1"/>
        </w:rPr>
        <w:t>de la</w:t>
      </w:r>
      <w:r w:rsidRPr="00597894">
        <w:rPr>
          <w:rFonts w:ascii="Arial" w:hAnsi="Arial" w:cs="Arial"/>
          <w:color w:val="000000" w:themeColor="text1"/>
        </w:rPr>
        <w:t xml:space="preserve"> prestación de los servicios en los términos del contrato de conformidad con el artículo 87 de la </w:t>
      </w:r>
      <w:r w:rsidR="00AF20CC" w:rsidRPr="00597894">
        <w:rPr>
          <w:rFonts w:ascii="Arial" w:hAnsi="Arial" w:cs="Arial"/>
          <w:color w:val="000000" w:themeColor="text1"/>
        </w:rPr>
        <w:t>Ley de Compras Gubernamentales, Enajenaciones y Contratación de Servicios del Estado de Jalisco y sus Municipios;</w:t>
      </w:r>
    </w:p>
    <w:p w14:paraId="3E168E0C" w14:textId="77777777" w:rsidR="006F1334" w:rsidRPr="00597894" w:rsidRDefault="006F1334" w:rsidP="006F1334">
      <w:pPr>
        <w:ind w:firstLine="60"/>
        <w:jc w:val="both"/>
        <w:rPr>
          <w:rFonts w:ascii="Arial" w:hAnsi="Arial" w:cs="Arial"/>
          <w:color w:val="000000" w:themeColor="text1"/>
        </w:rPr>
      </w:pPr>
    </w:p>
    <w:p w14:paraId="02542A98" w14:textId="3737F7D8" w:rsidR="006F1334" w:rsidRPr="00597894" w:rsidRDefault="006F1334" w:rsidP="006F1334">
      <w:pPr>
        <w:numPr>
          <w:ilvl w:val="0"/>
          <w:numId w:val="15"/>
        </w:numPr>
        <w:jc w:val="both"/>
        <w:rPr>
          <w:rFonts w:ascii="Arial" w:hAnsi="Arial" w:cs="Arial"/>
          <w:color w:val="000000" w:themeColor="text1"/>
        </w:rPr>
      </w:pPr>
      <w:r w:rsidRPr="00597894">
        <w:rPr>
          <w:rFonts w:ascii="Arial" w:hAnsi="Arial" w:cs="Arial"/>
          <w:color w:val="000000" w:themeColor="text1"/>
        </w:rPr>
        <w:t xml:space="preserve">Solicitar ante cualquier diferencia derivada del cumplimiento de los contratos o pedidos el proceso de conciliación en términos de los artículos 110 a 112 de la </w:t>
      </w:r>
      <w:r w:rsidR="00AF20CC" w:rsidRPr="00597894">
        <w:rPr>
          <w:rFonts w:ascii="Arial" w:hAnsi="Arial" w:cs="Arial"/>
          <w:color w:val="000000" w:themeColor="text1"/>
        </w:rPr>
        <w:t>Ley de Compras Gubernamentales, Enajenaciones y Contratación de Servicios del Estado de Jalisco y sus Municipios, y</w:t>
      </w:r>
    </w:p>
    <w:p w14:paraId="71F2C097" w14:textId="77777777" w:rsidR="006F1334" w:rsidRPr="00597894" w:rsidRDefault="006F1334" w:rsidP="006F1334">
      <w:pPr>
        <w:ind w:firstLine="60"/>
        <w:jc w:val="both"/>
        <w:rPr>
          <w:rFonts w:ascii="Arial" w:hAnsi="Arial" w:cs="Arial"/>
          <w:color w:val="000000" w:themeColor="text1"/>
        </w:rPr>
      </w:pPr>
    </w:p>
    <w:p w14:paraId="08D3439E" w14:textId="77777777" w:rsidR="006F1334" w:rsidRPr="00597894" w:rsidRDefault="006F1334" w:rsidP="006F1334">
      <w:pPr>
        <w:numPr>
          <w:ilvl w:val="0"/>
          <w:numId w:val="15"/>
        </w:numPr>
        <w:jc w:val="both"/>
        <w:rPr>
          <w:rFonts w:ascii="Arial" w:hAnsi="Arial" w:cs="Arial"/>
          <w:color w:val="000000" w:themeColor="text1"/>
        </w:rPr>
      </w:pPr>
      <w:r w:rsidRPr="00597894">
        <w:rPr>
          <w:rFonts w:ascii="Arial" w:hAnsi="Arial" w:cs="Arial"/>
          <w:color w:val="000000" w:themeColor="text1"/>
        </w:rPr>
        <w:t>Denunciar cualquier irregularidad o queja.</w:t>
      </w:r>
    </w:p>
    <w:p w14:paraId="2BD5B807" w14:textId="77777777" w:rsidR="00CB7B32" w:rsidRPr="00597894" w:rsidRDefault="00CB7B32">
      <w:pPr>
        <w:rPr>
          <w:rFonts w:ascii="Arial" w:hAnsi="Arial" w:cs="Arial"/>
          <w:color w:val="000000" w:themeColor="text1"/>
        </w:rPr>
      </w:pPr>
    </w:p>
    <w:p w14:paraId="41019DCA" w14:textId="707B37ED" w:rsidR="006F1334" w:rsidRPr="00597894" w:rsidRDefault="0014606D" w:rsidP="0014606D">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6F1334" w:rsidRPr="00597894">
        <w:rPr>
          <w:rFonts w:ascii="Arial" w:hAnsi="Arial" w:cs="Arial"/>
          <w:b/>
          <w:color w:val="000000" w:themeColor="text1"/>
        </w:rPr>
        <w:t>DE LA INTERPRETACIÓN DE LAS BASES</w:t>
      </w:r>
    </w:p>
    <w:p w14:paraId="760F1F87" w14:textId="77777777" w:rsidR="006F1334" w:rsidRPr="00597894" w:rsidRDefault="006F1334" w:rsidP="006F1334">
      <w:pPr>
        <w:rPr>
          <w:rFonts w:ascii="Arial" w:hAnsi="Arial" w:cs="Arial"/>
          <w:b/>
          <w:color w:val="000000" w:themeColor="text1"/>
        </w:rPr>
      </w:pPr>
    </w:p>
    <w:p w14:paraId="600C3B76" w14:textId="7D82945A" w:rsidR="006F1334" w:rsidRPr="00597894" w:rsidRDefault="006F1334" w:rsidP="00153DB7">
      <w:pPr>
        <w:jc w:val="both"/>
        <w:rPr>
          <w:rFonts w:ascii="Arial" w:hAnsi="Arial" w:cs="Arial"/>
          <w:color w:val="000000" w:themeColor="text1"/>
        </w:rPr>
      </w:pPr>
      <w:r w:rsidRPr="00597894">
        <w:rPr>
          <w:rFonts w:ascii="Arial" w:hAnsi="Arial" w:cs="Arial"/>
          <w:color w:val="000000" w:themeColor="text1"/>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15824219" w14:textId="1AF54040" w:rsidR="00602515" w:rsidRPr="00597894" w:rsidRDefault="00602515" w:rsidP="00153DB7">
      <w:pPr>
        <w:jc w:val="both"/>
        <w:rPr>
          <w:rFonts w:ascii="Arial" w:hAnsi="Arial" w:cs="Arial"/>
          <w:color w:val="000000" w:themeColor="text1"/>
        </w:rPr>
      </w:pPr>
    </w:p>
    <w:p w14:paraId="658A2E16" w14:textId="77777777" w:rsidR="00602515" w:rsidRPr="00597894" w:rsidRDefault="00602515" w:rsidP="00602515">
      <w:pPr>
        <w:jc w:val="both"/>
        <w:rPr>
          <w:rFonts w:ascii="Arial" w:hAnsi="Arial" w:cs="Arial"/>
          <w:color w:val="000000" w:themeColor="text1"/>
        </w:rPr>
      </w:pPr>
      <w:r w:rsidRPr="00597894">
        <w:rPr>
          <w:rFonts w:ascii="Arial" w:hAnsi="Arial" w:cs="Arial"/>
          <w:color w:val="000000" w:themeColor="text1"/>
        </w:rPr>
        <w:t>Las obligaciones y derechos que se generen de las Bases de esta Licitación serán parte integrante del contrato, debiéndose cumplir al pie de la letra todas y cada una de ellas como si a la letra se insertasen.</w:t>
      </w:r>
    </w:p>
    <w:p w14:paraId="10DC6CB9" w14:textId="6F3AD9F6" w:rsidR="00F65C19" w:rsidRPr="00597894" w:rsidRDefault="00F65C19" w:rsidP="00153DB7">
      <w:pPr>
        <w:jc w:val="both"/>
        <w:rPr>
          <w:rFonts w:ascii="Arial" w:hAnsi="Arial" w:cs="Arial"/>
          <w:b/>
          <w:color w:val="000000" w:themeColor="text1"/>
          <w:sz w:val="12"/>
        </w:rPr>
      </w:pPr>
    </w:p>
    <w:p w14:paraId="03AC3F23" w14:textId="77777777" w:rsidR="00847C0C" w:rsidRPr="00597894" w:rsidRDefault="00847C0C" w:rsidP="00153DB7">
      <w:pPr>
        <w:jc w:val="both"/>
        <w:rPr>
          <w:rFonts w:ascii="Arial" w:hAnsi="Arial" w:cs="Arial"/>
          <w:b/>
          <w:color w:val="000000" w:themeColor="text1"/>
          <w:sz w:val="12"/>
        </w:rPr>
      </w:pPr>
    </w:p>
    <w:p w14:paraId="091724F7" w14:textId="77777777" w:rsidR="00847C0C" w:rsidRPr="00597894" w:rsidRDefault="00847C0C" w:rsidP="00153DB7">
      <w:pPr>
        <w:jc w:val="both"/>
        <w:rPr>
          <w:rFonts w:ascii="Arial" w:hAnsi="Arial" w:cs="Arial"/>
          <w:b/>
          <w:color w:val="000000" w:themeColor="text1"/>
          <w:sz w:val="12"/>
        </w:rPr>
      </w:pPr>
    </w:p>
    <w:p w14:paraId="45A6DA66" w14:textId="77777777" w:rsidR="00847C0C" w:rsidRPr="00597894" w:rsidRDefault="00847C0C" w:rsidP="00153DB7">
      <w:pPr>
        <w:jc w:val="both"/>
        <w:rPr>
          <w:rFonts w:ascii="Arial" w:hAnsi="Arial" w:cs="Arial"/>
          <w:b/>
          <w:color w:val="000000" w:themeColor="text1"/>
          <w:sz w:val="12"/>
        </w:rPr>
      </w:pPr>
    </w:p>
    <w:p w14:paraId="6B66113A" w14:textId="77777777" w:rsidR="00847C0C" w:rsidRPr="00597894" w:rsidRDefault="00847C0C" w:rsidP="00153DB7">
      <w:pPr>
        <w:jc w:val="both"/>
        <w:rPr>
          <w:rFonts w:ascii="Arial" w:hAnsi="Arial" w:cs="Arial"/>
          <w:b/>
          <w:color w:val="000000" w:themeColor="text1"/>
          <w:sz w:val="12"/>
        </w:rPr>
      </w:pPr>
    </w:p>
    <w:p w14:paraId="50A785F1" w14:textId="77777777" w:rsidR="00847C0C" w:rsidRPr="00597894" w:rsidRDefault="00847C0C" w:rsidP="00153DB7">
      <w:pPr>
        <w:jc w:val="both"/>
        <w:rPr>
          <w:rFonts w:ascii="Arial" w:hAnsi="Arial" w:cs="Arial"/>
          <w:b/>
          <w:color w:val="000000" w:themeColor="text1"/>
          <w:sz w:val="12"/>
        </w:rPr>
      </w:pPr>
    </w:p>
    <w:p w14:paraId="20FE111E" w14:textId="77777777" w:rsidR="00847C0C" w:rsidRPr="00597894" w:rsidRDefault="00847C0C" w:rsidP="00153DB7">
      <w:pPr>
        <w:jc w:val="both"/>
        <w:rPr>
          <w:rFonts w:ascii="Arial" w:hAnsi="Arial" w:cs="Arial"/>
          <w:b/>
          <w:color w:val="000000" w:themeColor="text1"/>
          <w:sz w:val="12"/>
        </w:rPr>
      </w:pPr>
    </w:p>
    <w:p w14:paraId="10AA3C24" w14:textId="77777777" w:rsidR="00847C0C" w:rsidRPr="00597894" w:rsidRDefault="00847C0C" w:rsidP="00153DB7">
      <w:pPr>
        <w:jc w:val="both"/>
        <w:rPr>
          <w:rFonts w:ascii="Arial" w:hAnsi="Arial" w:cs="Arial"/>
          <w:b/>
          <w:color w:val="000000" w:themeColor="text1"/>
          <w:sz w:val="12"/>
        </w:rPr>
      </w:pPr>
    </w:p>
    <w:p w14:paraId="67AC0A5A" w14:textId="77777777" w:rsidR="00847C0C" w:rsidRPr="00597894" w:rsidRDefault="00847C0C" w:rsidP="00153DB7">
      <w:pPr>
        <w:jc w:val="both"/>
        <w:rPr>
          <w:rFonts w:ascii="Arial" w:hAnsi="Arial" w:cs="Arial"/>
          <w:b/>
          <w:color w:val="000000" w:themeColor="text1"/>
          <w:sz w:val="12"/>
        </w:rPr>
      </w:pPr>
    </w:p>
    <w:p w14:paraId="52938B6C" w14:textId="77777777" w:rsidR="00847C0C" w:rsidRPr="00597894" w:rsidRDefault="00847C0C" w:rsidP="00153DB7">
      <w:pPr>
        <w:jc w:val="both"/>
        <w:rPr>
          <w:rFonts w:ascii="Arial" w:hAnsi="Arial" w:cs="Arial"/>
          <w:b/>
          <w:color w:val="000000" w:themeColor="text1"/>
          <w:sz w:val="12"/>
        </w:rPr>
      </w:pPr>
    </w:p>
    <w:p w14:paraId="7C0FD6B0" w14:textId="77777777" w:rsidR="00847C0C" w:rsidRPr="00597894" w:rsidRDefault="00847C0C" w:rsidP="00153DB7">
      <w:pPr>
        <w:jc w:val="both"/>
        <w:rPr>
          <w:rFonts w:ascii="Arial" w:hAnsi="Arial" w:cs="Arial"/>
          <w:b/>
          <w:color w:val="000000" w:themeColor="text1"/>
          <w:sz w:val="12"/>
        </w:rPr>
      </w:pPr>
    </w:p>
    <w:p w14:paraId="453D6CFE" w14:textId="77777777" w:rsidR="00847C0C" w:rsidRPr="00597894" w:rsidRDefault="00847C0C" w:rsidP="00153DB7">
      <w:pPr>
        <w:jc w:val="both"/>
        <w:rPr>
          <w:rFonts w:ascii="Arial" w:hAnsi="Arial" w:cs="Arial"/>
          <w:b/>
          <w:color w:val="000000" w:themeColor="text1"/>
          <w:sz w:val="12"/>
        </w:rPr>
      </w:pPr>
    </w:p>
    <w:p w14:paraId="38999730" w14:textId="77777777" w:rsidR="00847C0C" w:rsidRPr="00597894" w:rsidRDefault="00847C0C" w:rsidP="00153DB7">
      <w:pPr>
        <w:jc w:val="both"/>
        <w:rPr>
          <w:rFonts w:ascii="Arial" w:hAnsi="Arial" w:cs="Arial"/>
          <w:b/>
          <w:color w:val="000000" w:themeColor="text1"/>
          <w:sz w:val="12"/>
        </w:rPr>
      </w:pPr>
    </w:p>
    <w:p w14:paraId="5F3D7F7F" w14:textId="77777777" w:rsidR="00847C0C" w:rsidRPr="00597894" w:rsidRDefault="00847C0C" w:rsidP="00153DB7">
      <w:pPr>
        <w:jc w:val="both"/>
        <w:rPr>
          <w:rFonts w:ascii="Arial" w:hAnsi="Arial" w:cs="Arial"/>
          <w:b/>
          <w:color w:val="000000" w:themeColor="text1"/>
          <w:sz w:val="12"/>
        </w:rPr>
      </w:pPr>
    </w:p>
    <w:p w14:paraId="2421191E" w14:textId="77777777" w:rsidR="00847C0C" w:rsidRPr="00597894" w:rsidRDefault="00847C0C" w:rsidP="00153DB7">
      <w:pPr>
        <w:jc w:val="both"/>
        <w:rPr>
          <w:rFonts w:ascii="Arial" w:hAnsi="Arial" w:cs="Arial"/>
          <w:b/>
          <w:color w:val="000000" w:themeColor="text1"/>
          <w:sz w:val="12"/>
        </w:rPr>
      </w:pPr>
    </w:p>
    <w:p w14:paraId="68C7E675" w14:textId="77777777" w:rsidR="00847C0C" w:rsidRPr="00597894" w:rsidRDefault="00847C0C" w:rsidP="00153DB7">
      <w:pPr>
        <w:jc w:val="both"/>
        <w:rPr>
          <w:rFonts w:ascii="Arial" w:hAnsi="Arial" w:cs="Arial"/>
          <w:b/>
          <w:color w:val="000000" w:themeColor="text1"/>
          <w:sz w:val="12"/>
        </w:rPr>
      </w:pPr>
    </w:p>
    <w:p w14:paraId="22CEB8D5" w14:textId="77777777" w:rsidR="00847C0C" w:rsidRPr="00597894" w:rsidRDefault="00847C0C" w:rsidP="00153DB7">
      <w:pPr>
        <w:jc w:val="both"/>
        <w:rPr>
          <w:rFonts w:ascii="Arial" w:hAnsi="Arial" w:cs="Arial"/>
          <w:b/>
          <w:color w:val="000000" w:themeColor="text1"/>
          <w:sz w:val="12"/>
        </w:rPr>
      </w:pPr>
    </w:p>
    <w:p w14:paraId="2083B6C0" w14:textId="77777777" w:rsidR="00847C0C" w:rsidRPr="00597894" w:rsidRDefault="00847C0C" w:rsidP="00153DB7">
      <w:pPr>
        <w:jc w:val="both"/>
        <w:rPr>
          <w:rFonts w:ascii="Arial" w:hAnsi="Arial" w:cs="Arial"/>
          <w:b/>
          <w:color w:val="000000" w:themeColor="text1"/>
          <w:sz w:val="12"/>
        </w:rPr>
      </w:pPr>
    </w:p>
    <w:p w14:paraId="770A1564" w14:textId="77777777" w:rsidR="00847C0C" w:rsidRPr="00597894" w:rsidRDefault="00847C0C" w:rsidP="00153DB7">
      <w:pPr>
        <w:jc w:val="both"/>
        <w:rPr>
          <w:rFonts w:ascii="Arial" w:hAnsi="Arial" w:cs="Arial"/>
          <w:b/>
          <w:color w:val="000000" w:themeColor="text1"/>
          <w:sz w:val="12"/>
        </w:rPr>
      </w:pPr>
    </w:p>
    <w:p w14:paraId="344D7B96" w14:textId="77777777" w:rsidR="00847C0C" w:rsidRPr="00597894" w:rsidRDefault="00847C0C" w:rsidP="00153DB7">
      <w:pPr>
        <w:jc w:val="both"/>
        <w:rPr>
          <w:rFonts w:ascii="Arial" w:hAnsi="Arial" w:cs="Arial"/>
          <w:b/>
          <w:color w:val="000000" w:themeColor="text1"/>
          <w:sz w:val="12"/>
        </w:rPr>
      </w:pPr>
    </w:p>
    <w:p w14:paraId="5D726A58" w14:textId="77777777" w:rsidR="00847C0C" w:rsidRPr="00597894" w:rsidRDefault="00847C0C" w:rsidP="00153DB7">
      <w:pPr>
        <w:jc w:val="both"/>
        <w:rPr>
          <w:rFonts w:ascii="Arial" w:hAnsi="Arial" w:cs="Arial"/>
          <w:b/>
          <w:color w:val="000000" w:themeColor="text1"/>
          <w:sz w:val="12"/>
        </w:rPr>
      </w:pPr>
    </w:p>
    <w:p w14:paraId="5429EFEA" w14:textId="77777777" w:rsidR="00847C0C" w:rsidRPr="00597894" w:rsidRDefault="00847C0C" w:rsidP="00153DB7">
      <w:pPr>
        <w:jc w:val="both"/>
        <w:rPr>
          <w:rFonts w:ascii="Arial" w:hAnsi="Arial" w:cs="Arial"/>
          <w:b/>
          <w:color w:val="000000" w:themeColor="text1"/>
          <w:sz w:val="12"/>
        </w:rPr>
      </w:pPr>
    </w:p>
    <w:p w14:paraId="6EBC2862" w14:textId="77777777" w:rsidR="00847C0C" w:rsidRPr="00597894" w:rsidRDefault="00847C0C" w:rsidP="00153DB7">
      <w:pPr>
        <w:jc w:val="both"/>
        <w:rPr>
          <w:rFonts w:ascii="Arial" w:hAnsi="Arial" w:cs="Arial"/>
          <w:b/>
          <w:color w:val="000000" w:themeColor="text1"/>
          <w:sz w:val="12"/>
        </w:rPr>
      </w:pPr>
    </w:p>
    <w:p w14:paraId="3A100EA3" w14:textId="77777777" w:rsidR="00847C0C" w:rsidRPr="00597894" w:rsidRDefault="00847C0C" w:rsidP="00153DB7">
      <w:pPr>
        <w:jc w:val="both"/>
        <w:rPr>
          <w:rFonts w:ascii="Arial" w:hAnsi="Arial" w:cs="Arial"/>
          <w:b/>
          <w:color w:val="000000" w:themeColor="text1"/>
          <w:sz w:val="12"/>
        </w:rPr>
      </w:pPr>
    </w:p>
    <w:p w14:paraId="201752FD" w14:textId="77777777" w:rsidR="00847C0C" w:rsidRPr="00597894" w:rsidRDefault="00847C0C" w:rsidP="00153DB7">
      <w:pPr>
        <w:jc w:val="both"/>
        <w:rPr>
          <w:rFonts w:ascii="Arial" w:hAnsi="Arial" w:cs="Arial"/>
          <w:b/>
          <w:color w:val="000000" w:themeColor="text1"/>
          <w:sz w:val="12"/>
        </w:rPr>
      </w:pPr>
    </w:p>
    <w:p w14:paraId="73FD5946" w14:textId="77777777" w:rsidR="00847C0C" w:rsidRPr="00597894" w:rsidRDefault="00847C0C" w:rsidP="00153DB7">
      <w:pPr>
        <w:jc w:val="both"/>
        <w:rPr>
          <w:rFonts w:ascii="Arial" w:hAnsi="Arial" w:cs="Arial"/>
          <w:b/>
          <w:color w:val="000000" w:themeColor="text1"/>
          <w:sz w:val="12"/>
        </w:rPr>
      </w:pPr>
    </w:p>
    <w:p w14:paraId="20D38924" w14:textId="77777777" w:rsidR="00847C0C" w:rsidRPr="00597894" w:rsidRDefault="00847C0C" w:rsidP="00153DB7">
      <w:pPr>
        <w:jc w:val="both"/>
        <w:rPr>
          <w:rFonts w:ascii="Arial" w:hAnsi="Arial" w:cs="Arial"/>
          <w:b/>
          <w:color w:val="000000" w:themeColor="text1"/>
          <w:sz w:val="12"/>
        </w:rPr>
      </w:pPr>
    </w:p>
    <w:p w14:paraId="37F7295C" w14:textId="77777777" w:rsidR="00847C0C" w:rsidRPr="00597894" w:rsidRDefault="00847C0C" w:rsidP="00153DB7">
      <w:pPr>
        <w:jc w:val="both"/>
        <w:rPr>
          <w:rFonts w:ascii="Arial" w:hAnsi="Arial" w:cs="Arial"/>
          <w:b/>
          <w:color w:val="000000" w:themeColor="text1"/>
          <w:sz w:val="12"/>
        </w:rPr>
      </w:pPr>
    </w:p>
    <w:p w14:paraId="19D62FE3" w14:textId="77777777" w:rsidR="00847C0C" w:rsidRPr="00597894" w:rsidRDefault="00847C0C" w:rsidP="00153DB7">
      <w:pPr>
        <w:jc w:val="both"/>
        <w:rPr>
          <w:rFonts w:ascii="Arial" w:hAnsi="Arial" w:cs="Arial"/>
          <w:b/>
          <w:color w:val="000000" w:themeColor="text1"/>
          <w:sz w:val="12"/>
        </w:rPr>
      </w:pPr>
    </w:p>
    <w:p w14:paraId="4D16637C" w14:textId="77777777" w:rsidR="00847C0C" w:rsidRPr="00597894" w:rsidRDefault="00847C0C" w:rsidP="00153DB7">
      <w:pPr>
        <w:jc w:val="both"/>
        <w:rPr>
          <w:rFonts w:ascii="Arial" w:hAnsi="Arial" w:cs="Arial"/>
          <w:b/>
          <w:color w:val="000000" w:themeColor="text1"/>
          <w:sz w:val="12"/>
        </w:rPr>
      </w:pPr>
    </w:p>
    <w:p w14:paraId="3019C8CF" w14:textId="77777777" w:rsidR="00847C0C" w:rsidRPr="00597894" w:rsidRDefault="00847C0C" w:rsidP="00153DB7">
      <w:pPr>
        <w:jc w:val="both"/>
        <w:rPr>
          <w:rFonts w:ascii="Arial" w:hAnsi="Arial" w:cs="Arial"/>
          <w:b/>
          <w:color w:val="000000" w:themeColor="text1"/>
          <w:sz w:val="12"/>
        </w:rPr>
      </w:pPr>
    </w:p>
    <w:p w14:paraId="0F3E6F37" w14:textId="77777777" w:rsidR="00847C0C" w:rsidRPr="00597894" w:rsidRDefault="00847C0C" w:rsidP="00153DB7">
      <w:pPr>
        <w:jc w:val="both"/>
        <w:rPr>
          <w:rFonts w:ascii="Arial" w:hAnsi="Arial" w:cs="Arial"/>
          <w:b/>
          <w:color w:val="000000" w:themeColor="text1"/>
          <w:sz w:val="12"/>
        </w:rPr>
      </w:pPr>
    </w:p>
    <w:p w14:paraId="04EF504B" w14:textId="77777777" w:rsidR="00847C0C" w:rsidRPr="00597894" w:rsidRDefault="00847C0C" w:rsidP="00153DB7">
      <w:pPr>
        <w:jc w:val="both"/>
        <w:rPr>
          <w:rFonts w:ascii="Arial" w:hAnsi="Arial" w:cs="Arial"/>
          <w:b/>
          <w:color w:val="000000" w:themeColor="text1"/>
          <w:sz w:val="12"/>
        </w:rPr>
      </w:pPr>
    </w:p>
    <w:p w14:paraId="0B60BC29" w14:textId="77777777" w:rsidR="00847C0C" w:rsidRPr="00597894" w:rsidRDefault="00847C0C" w:rsidP="00153DB7">
      <w:pPr>
        <w:jc w:val="both"/>
        <w:rPr>
          <w:rFonts w:ascii="Arial" w:hAnsi="Arial" w:cs="Arial"/>
          <w:b/>
          <w:color w:val="000000" w:themeColor="text1"/>
          <w:sz w:val="12"/>
        </w:rPr>
      </w:pPr>
    </w:p>
    <w:p w14:paraId="3D8EADBC" w14:textId="3AD16744" w:rsidR="00847C0C" w:rsidRPr="00597894" w:rsidRDefault="00847C0C" w:rsidP="00153DB7">
      <w:pPr>
        <w:jc w:val="both"/>
        <w:rPr>
          <w:rFonts w:ascii="Arial" w:hAnsi="Arial" w:cs="Arial"/>
          <w:b/>
          <w:color w:val="000000" w:themeColor="text1"/>
          <w:sz w:val="12"/>
        </w:rPr>
      </w:pPr>
    </w:p>
    <w:p w14:paraId="65248384" w14:textId="145E2F01" w:rsidR="00847C0C" w:rsidRDefault="00847C0C" w:rsidP="00153DB7">
      <w:pPr>
        <w:jc w:val="both"/>
        <w:rPr>
          <w:rFonts w:ascii="Arial" w:hAnsi="Arial" w:cs="Arial"/>
          <w:b/>
          <w:color w:val="000000" w:themeColor="text1"/>
          <w:sz w:val="12"/>
        </w:rPr>
      </w:pPr>
    </w:p>
    <w:p w14:paraId="7C3DF4DA" w14:textId="0D7D657A" w:rsidR="00000F9C" w:rsidRDefault="00000F9C" w:rsidP="00153DB7">
      <w:pPr>
        <w:jc w:val="both"/>
        <w:rPr>
          <w:rFonts w:ascii="Arial" w:hAnsi="Arial" w:cs="Arial"/>
          <w:b/>
          <w:color w:val="000000" w:themeColor="text1"/>
          <w:sz w:val="12"/>
        </w:rPr>
      </w:pPr>
    </w:p>
    <w:p w14:paraId="1EAAB44B" w14:textId="71ADB3E6" w:rsidR="00000F9C" w:rsidRDefault="00000F9C" w:rsidP="00153DB7">
      <w:pPr>
        <w:jc w:val="both"/>
        <w:rPr>
          <w:rFonts w:ascii="Arial" w:hAnsi="Arial" w:cs="Arial"/>
          <w:b/>
          <w:color w:val="000000" w:themeColor="text1"/>
          <w:sz w:val="12"/>
        </w:rPr>
      </w:pPr>
    </w:p>
    <w:p w14:paraId="2FDB72FF" w14:textId="24DEA224" w:rsidR="00000F9C" w:rsidRDefault="00000F9C" w:rsidP="00153DB7">
      <w:pPr>
        <w:jc w:val="both"/>
        <w:rPr>
          <w:rFonts w:ascii="Arial" w:hAnsi="Arial" w:cs="Arial"/>
          <w:b/>
          <w:color w:val="000000" w:themeColor="text1"/>
          <w:sz w:val="12"/>
        </w:rPr>
      </w:pPr>
    </w:p>
    <w:p w14:paraId="0BFF11E1" w14:textId="6B1CF2BB" w:rsidR="00000F9C" w:rsidRDefault="00000F9C" w:rsidP="00153DB7">
      <w:pPr>
        <w:jc w:val="both"/>
        <w:rPr>
          <w:rFonts w:ascii="Arial" w:hAnsi="Arial" w:cs="Arial"/>
          <w:b/>
          <w:color w:val="000000" w:themeColor="text1"/>
          <w:sz w:val="12"/>
        </w:rPr>
      </w:pPr>
    </w:p>
    <w:p w14:paraId="5098E5A5" w14:textId="77777777" w:rsidR="00000F9C" w:rsidRPr="00597894" w:rsidRDefault="00000F9C" w:rsidP="00153DB7">
      <w:pPr>
        <w:jc w:val="both"/>
        <w:rPr>
          <w:rFonts w:ascii="Arial" w:hAnsi="Arial" w:cs="Arial"/>
          <w:b/>
          <w:color w:val="000000" w:themeColor="text1"/>
          <w:sz w:val="12"/>
        </w:rPr>
      </w:pPr>
    </w:p>
    <w:p w14:paraId="34795CF6" w14:textId="77777777" w:rsidR="00847C0C" w:rsidRPr="00597894" w:rsidRDefault="00847C0C" w:rsidP="00153DB7">
      <w:pPr>
        <w:jc w:val="both"/>
        <w:rPr>
          <w:rFonts w:ascii="Arial" w:hAnsi="Arial" w:cs="Arial"/>
          <w:b/>
          <w:color w:val="000000" w:themeColor="text1"/>
          <w:sz w:val="12"/>
        </w:rPr>
      </w:pPr>
    </w:p>
    <w:p w14:paraId="38775FBC" w14:textId="77777777" w:rsidR="00847C0C" w:rsidRPr="00597894" w:rsidRDefault="00847C0C" w:rsidP="00153DB7">
      <w:pPr>
        <w:jc w:val="both"/>
        <w:rPr>
          <w:rFonts w:ascii="Arial" w:hAnsi="Arial" w:cs="Arial"/>
          <w:b/>
          <w:color w:val="000000" w:themeColor="text1"/>
          <w:sz w:val="12"/>
        </w:rPr>
      </w:pPr>
    </w:p>
    <w:p w14:paraId="1783DD93" w14:textId="77777777" w:rsidR="00847C0C" w:rsidRPr="00597894" w:rsidRDefault="00847C0C" w:rsidP="00153DB7">
      <w:pPr>
        <w:jc w:val="both"/>
        <w:rPr>
          <w:rFonts w:ascii="Arial" w:hAnsi="Arial" w:cs="Arial"/>
          <w:b/>
          <w:color w:val="000000" w:themeColor="text1"/>
          <w:sz w:val="12"/>
        </w:rPr>
      </w:pPr>
    </w:p>
    <w:p w14:paraId="3E1886B9" w14:textId="7ABE5B36" w:rsidR="00C26A1E" w:rsidRPr="00597894" w:rsidRDefault="009F54A4" w:rsidP="00153DB7">
      <w:pPr>
        <w:jc w:val="both"/>
        <w:rPr>
          <w:rFonts w:ascii="Arial" w:hAnsi="Arial" w:cs="Arial"/>
          <w:b/>
          <w:color w:val="000000" w:themeColor="text1"/>
          <w:sz w:val="12"/>
        </w:rPr>
      </w:pPr>
      <w:r w:rsidRPr="00597894">
        <w:rPr>
          <w:rFonts w:ascii="Arial" w:hAnsi="Arial" w:cs="Arial"/>
          <w:b/>
          <w:color w:val="000000" w:themeColor="text1"/>
          <w:sz w:val="12"/>
        </w:rPr>
        <w:t>GPGA, JAE, R</w:t>
      </w:r>
      <w:r w:rsidR="00847C0C" w:rsidRPr="00597894">
        <w:rPr>
          <w:rFonts w:ascii="Arial" w:hAnsi="Arial" w:cs="Arial"/>
          <w:b/>
          <w:color w:val="000000" w:themeColor="text1"/>
          <w:sz w:val="12"/>
        </w:rPr>
        <w:t>A</w:t>
      </w:r>
      <w:r w:rsidRPr="00597894">
        <w:rPr>
          <w:rFonts w:ascii="Arial" w:hAnsi="Arial" w:cs="Arial"/>
          <w:b/>
          <w:color w:val="000000" w:themeColor="text1"/>
          <w:sz w:val="12"/>
        </w:rPr>
        <w:t>BR, RHG</w:t>
      </w:r>
      <w:r w:rsidR="00C26A1E" w:rsidRPr="00597894">
        <w:rPr>
          <w:rFonts w:ascii="Arial" w:hAnsi="Arial" w:cs="Arial"/>
          <w:b/>
          <w:color w:val="000000" w:themeColor="text1"/>
          <w:sz w:val="12"/>
        </w:rPr>
        <w:t xml:space="preserve"> </w:t>
      </w:r>
    </w:p>
    <w:sectPr w:rsidR="00C26A1E" w:rsidRPr="00597894" w:rsidSect="00587E08">
      <w:headerReference w:type="default" r:id="rId12"/>
      <w:footerReference w:type="even" r:id="rId13"/>
      <w:footerReference w:type="default" r:id="rId14"/>
      <w:footerReference w:type="first" r:id="rId15"/>
      <w:pgSz w:w="12242" w:h="15842" w:code="1"/>
      <w:pgMar w:top="1701" w:right="1418" w:bottom="993" w:left="1418" w:header="1701" w:footer="679" w:gutter="0"/>
      <w:pgNumType w:start="1"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7C1F9" w14:textId="77777777" w:rsidR="00E61394" w:rsidRDefault="00E61394" w:rsidP="00230758">
      <w:r>
        <w:separator/>
      </w:r>
    </w:p>
  </w:endnote>
  <w:endnote w:type="continuationSeparator" w:id="0">
    <w:p w14:paraId="681E1601" w14:textId="77777777" w:rsidR="00E61394" w:rsidRDefault="00E61394" w:rsidP="0023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BA05" w14:textId="06D47972" w:rsidR="00E61394" w:rsidRPr="00040C83" w:rsidRDefault="00E61394" w:rsidP="00040C83">
    <w:pPr>
      <w:rPr>
        <w:rFonts w:ascii="Arial" w:hAnsi="Arial" w:cs="Arial"/>
        <w:sz w:val="10"/>
        <w:szCs w:val="16"/>
      </w:rPr>
    </w:pPr>
    <w:r w:rsidRPr="00040C83">
      <w:rPr>
        <w:rFonts w:ascii="Arial" w:hAnsi="Arial" w:cs="Arial"/>
        <w:sz w:val="10"/>
        <w:szCs w:val="16"/>
      </w:rPr>
      <w:t xml:space="preserve">LICITACIÓN PÚBLICA LP-CC-002-2022 “CONTRATACION DE EMPRESA PRESTADORA DE SERVICIO DE LIMPIEZA”.                  Pág. </w:t>
    </w:r>
    <w:sdt>
      <w:sdtPr>
        <w:rPr>
          <w:rFonts w:ascii="Arial" w:hAnsi="Arial" w:cs="Arial"/>
          <w:sz w:val="10"/>
          <w:szCs w:val="16"/>
        </w:rPr>
        <w:id w:val="1053972668"/>
        <w:docPartObj>
          <w:docPartGallery w:val="Page Numbers (Bottom of Page)"/>
          <w:docPartUnique/>
        </w:docPartObj>
      </w:sdtPr>
      <w:sdtEndPr/>
      <w:sdtContent>
        <w:r w:rsidRPr="00040C83">
          <w:rPr>
            <w:rFonts w:ascii="Arial" w:hAnsi="Arial" w:cs="Arial"/>
            <w:sz w:val="10"/>
            <w:szCs w:val="16"/>
          </w:rPr>
          <w:t>14 de 14</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BDFB4" w14:textId="713385AC" w:rsidR="00E61394" w:rsidRPr="00597894" w:rsidRDefault="00E61394" w:rsidP="0062526D">
    <w:pPr>
      <w:pStyle w:val="Piedepgina"/>
      <w:jc w:val="center"/>
      <w:rPr>
        <w:rFonts w:ascii="Arial" w:hAnsi="Arial" w:cs="Arial"/>
        <w:color w:val="000000" w:themeColor="text1"/>
        <w:sz w:val="16"/>
        <w:szCs w:val="12"/>
      </w:rPr>
    </w:pPr>
    <w:r w:rsidRPr="00597894">
      <w:rPr>
        <w:rFonts w:ascii="Arial" w:hAnsi="Arial" w:cs="Arial"/>
        <w:color w:val="000000" w:themeColor="text1"/>
        <w:sz w:val="16"/>
        <w:szCs w:val="12"/>
      </w:rPr>
      <w:t>LICITACIÓN PÚBLICA LP-CC-001-2023</w:t>
    </w:r>
    <w:r w:rsidR="00DD1DED">
      <w:rPr>
        <w:rFonts w:ascii="Arial" w:hAnsi="Arial" w:cs="Arial"/>
        <w:color w:val="000000" w:themeColor="text1"/>
        <w:sz w:val="16"/>
        <w:szCs w:val="12"/>
      </w:rPr>
      <w:t xml:space="preserve"> BIS</w:t>
    </w:r>
    <w:r w:rsidRPr="00597894">
      <w:rPr>
        <w:rFonts w:ascii="Arial" w:hAnsi="Arial" w:cs="Arial"/>
        <w:color w:val="000000" w:themeColor="text1"/>
        <w:sz w:val="16"/>
        <w:szCs w:val="12"/>
      </w:rPr>
      <w:t xml:space="preserve"> “SERVICIO DE TELECOMUNICACIONES PARA LA ASEJ</w:t>
    </w:r>
    <w:r w:rsidR="005D1B54">
      <w:rPr>
        <w:rFonts w:ascii="Arial" w:hAnsi="Arial" w:cs="Arial"/>
        <w:color w:val="000000" w:themeColor="text1"/>
        <w:sz w:val="16"/>
        <w:szCs w:val="12"/>
      </w:rPr>
      <w:t>”</w:t>
    </w:r>
  </w:p>
  <w:p w14:paraId="37C8CD8D" w14:textId="77777777" w:rsidR="00E61394" w:rsidRPr="00597894" w:rsidRDefault="00E61394" w:rsidP="0062526D">
    <w:pPr>
      <w:pStyle w:val="Piedepgina"/>
      <w:jc w:val="center"/>
      <w:rPr>
        <w:rFonts w:ascii="Arial" w:hAnsi="Arial" w:cs="Arial"/>
        <w:color w:val="000000" w:themeColor="text1"/>
        <w:sz w:val="12"/>
        <w:szCs w:val="12"/>
      </w:rPr>
    </w:pPr>
  </w:p>
  <w:p w14:paraId="1A86A4B9" w14:textId="6527ED8F" w:rsidR="00E61394" w:rsidRPr="00597894" w:rsidRDefault="00636D7C" w:rsidP="0062526D">
    <w:pPr>
      <w:pStyle w:val="Piedepgina"/>
      <w:jc w:val="center"/>
      <w:rPr>
        <w:color w:val="000000" w:themeColor="text1"/>
        <w:sz w:val="12"/>
        <w:szCs w:val="12"/>
      </w:rPr>
    </w:pPr>
    <w:sdt>
      <w:sdtPr>
        <w:rPr>
          <w:rFonts w:ascii="Arial" w:hAnsi="Arial" w:cs="Arial"/>
          <w:color w:val="000000" w:themeColor="text1"/>
          <w:sz w:val="12"/>
          <w:szCs w:val="12"/>
        </w:rPr>
        <w:id w:val="518121709"/>
        <w:docPartObj>
          <w:docPartGallery w:val="Page Numbers (Bottom of Page)"/>
          <w:docPartUnique/>
        </w:docPartObj>
      </w:sdtPr>
      <w:sdtEndPr>
        <w:rPr>
          <w:rFonts w:ascii="Times New Roman" w:hAnsi="Times New Roman" w:cs="Times New Roman"/>
        </w:rPr>
      </w:sdtEndPr>
      <w:sdtContent>
        <w:sdt>
          <w:sdtPr>
            <w:rPr>
              <w:rFonts w:ascii="Arial" w:hAnsi="Arial" w:cs="Arial"/>
              <w:color w:val="000000" w:themeColor="text1"/>
              <w:sz w:val="12"/>
              <w:szCs w:val="12"/>
            </w:rPr>
            <w:id w:val="-1769616900"/>
            <w:docPartObj>
              <w:docPartGallery w:val="Page Numbers (Top of Page)"/>
              <w:docPartUnique/>
            </w:docPartObj>
          </w:sdtPr>
          <w:sdtEndPr>
            <w:rPr>
              <w:rFonts w:ascii="Times New Roman" w:hAnsi="Times New Roman" w:cs="Times New Roman"/>
            </w:rPr>
          </w:sdtEndPr>
          <w:sdtContent>
            <w:r w:rsidR="005D1B54" w:rsidRPr="00597894">
              <w:rPr>
                <w:rFonts w:ascii="Arial" w:hAnsi="Arial" w:cs="Arial"/>
                <w:color w:val="000000" w:themeColor="text1"/>
                <w:sz w:val="12"/>
                <w:szCs w:val="12"/>
              </w:rPr>
              <w:t xml:space="preserve">Página </w:t>
            </w:r>
            <w:r w:rsidR="005D1B54" w:rsidRPr="00597894">
              <w:rPr>
                <w:rFonts w:ascii="Arial" w:hAnsi="Arial" w:cs="Arial"/>
                <w:b/>
                <w:bCs/>
                <w:color w:val="000000" w:themeColor="text1"/>
                <w:sz w:val="12"/>
                <w:szCs w:val="12"/>
              </w:rPr>
              <w:fldChar w:fldCharType="begin"/>
            </w:r>
            <w:r w:rsidR="005D1B54" w:rsidRPr="00597894">
              <w:rPr>
                <w:rFonts w:ascii="Arial" w:hAnsi="Arial" w:cs="Arial"/>
                <w:b/>
                <w:bCs/>
                <w:color w:val="000000" w:themeColor="text1"/>
                <w:sz w:val="12"/>
                <w:szCs w:val="12"/>
              </w:rPr>
              <w:instrText>PAGE</w:instrText>
            </w:r>
            <w:r w:rsidR="005D1B54" w:rsidRPr="00597894">
              <w:rPr>
                <w:rFonts w:ascii="Arial" w:hAnsi="Arial" w:cs="Arial"/>
                <w:b/>
                <w:bCs/>
                <w:color w:val="000000" w:themeColor="text1"/>
                <w:sz w:val="12"/>
                <w:szCs w:val="12"/>
              </w:rPr>
              <w:fldChar w:fldCharType="separate"/>
            </w:r>
            <w:r>
              <w:rPr>
                <w:rFonts w:ascii="Arial" w:hAnsi="Arial" w:cs="Arial"/>
                <w:b/>
                <w:bCs/>
                <w:noProof/>
                <w:color w:val="000000" w:themeColor="text1"/>
                <w:sz w:val="12"/>
                <w:szCs w:val="12"/>
              </w:rPr>
              <w:t>3</w:t>
            </w:r>
            <w:r w:rsidR="005D1B54" w:rsidRPr="00597894">
              <w:rPr>
                <w:rFonts w:ascii="Arial" w:hAnsi="Arial" w:cs="Arial"/>
                <w:b/>
                <w:bCs/>
                <w:color w:val="000000" w:themeColor="text1"/>
                <w:sz w:val="12"/>
                <w:szCs w:val="12"/>
              </w:rPr>
              <w:fldChar w:fldCharType="end"/>
            </w:r>
            <w:r w:rsidR="005D1B54" w:rsidRPr="00597894">
              <w:rPr>
                <w:rFonts w:ascii="Arial" w:hAnsi="Arial" w:cs="Arial"/>
                <w:color w:val="000000" w:themeColor="text1"/>
                <w:sz w:val="12"/>
                <w:szCs w:val="12"/>
              </w:rPr>
              <w:t xml:space="preserve"> de </w:t>
            </w:r>
            <w:r w:rsidR="005D1B54" w:rsidRPr="00597894">
              <w:rPr>
                <w:rFonts w:ascii="Arial" w:hAnsi="Arial" w:cs="Arial"/>
                <w:b/>
                <w:bCs/>
                <w:color w:val="000000" w:themeColor="text1"/>
                <w:sz w:val="12"/>
                <w:szCs w:val="12"/>
              </w:rPr>
              <w:fldChar w:fldCharType="begin"/>
            </w:r>
            <w:r w:rsidR="005D1B54" w:rsidRPr="00597894">
              <w:rPr>
                <w:rFonts w:ascii="Arial" w:hAnsi="Arial" w:cs="Arial"/>
                <w:b/>
                <w:bCs/>
                <w:color w:val="000000" w:themeColor="text1"/>
                <w:sz w:val="12"/>
                <w:szCs w:val="12"/>
              </w:rPr>
              <w:instrText>NUMPAGES</w:instrText>
            </w:r>
            <w:r w:rsidR="005D1B54" w:rsidRPr="00597894">
              <w:rPr>
                <w:rFonts w:ascii="Arial" w:hAnsi="Arial" w:cs="Arial"/>
                <w:b/>
                <w:bCs/>
                <w:color w:val="000000" w:themeColor="text1"/>
                <w:sz w:val="12"/>
                <w:szCs w:val="12"/>
              </w:rPr>
              <w:fldChar w:fldCharType="separate"/>
            </w:r>
            <w:r>
              <w:rPr>
                <w:rFonts w:ascii="Arial" w:hAnsi="Arial" w:cs="Arial"/>
                <w:b/>
                <w:bCs/>
                <w:noProof/>
                <w:color w:val="000000" w:themeColor="text1"/>
                <w:sz w:val="12"/>
                <w:szCs w:val="12"/>
              </w:rPr>
              <w:t>17</w:t>
            </w:r>
            <w:r w:rsidR="005D1B54" w:rsidRPr="00597894">
              <w:rPr>
                <w:rFonts w:ascii="Arial" w:hAnsi="Arial" w:cs="Arial"/>
                <w:b/>
                <w:bCs/>
                <w:color w:val="000000" w:themeColor="text1"/>
                <w:sz w:val="12"/>
                <w:szCs w:val="12"/>
              </w:rPr>
              <w:fldChar w:fldCharType="end"/>
            </w:r>
          </w:sdtContent>
        </w:sdt>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FDAC" w14:textId="624E4FCB" w:rsidR="00E61394" w:rsidRPr="00961733" w:rsidRDefault="00E61394" w:rsidP="00961733">
    <w:pPr>
      <w:jc w:val="both"/>
      <w:rPr>
        <w:rFonts w:ascii="Arial" w:hAnsi="Arial" w:cs="Arial"/>
        <w:sz w:val="16"/>
        <w:szCs w:val="16"/>
      </w:rPr>
    </w:pPr>
    <w:r w:rsidRPr="00556721">
      <w:rPr>
        <w:rFonts w:ascii="Arial" w:hAnsi="Arial" w:cs="Arial"/>
        <w:sz w:val="16"/>
        <w:szCs w:val="16"/>
      </w:rPr>
      <w:t xml:space="preserve">LICITACIÓN PÚBLICA </w:t>
    </w:r>
    <w:r>
      <w:rPr>
        <w:rFonts w:ascii="Arial" w:hAnsi="Arial" w:cs="Arial"/>
        <w:sz w:val="16"/>
        <w:szCs w:val="16"/>
      </w:rPr>
      <w:t>LP-CC-002</w:t>
    </w:r>
    <w:r w:rsidRPr="00357E42">
      <w:rPr>
        <w:rFonts w:ascii="Arial" w:hAnsi="Arial" w:cs="Arial"/>
        <w:sz w:val="16"/>
        <w:szCs w:val="16"/>
      </w:rPr>
      <w:t>-2022</w:t>
    </w:r>
    <w:r>
      <w:rPr>
        <w:rFonts w:ascii="Arial" w:hAnsi="Arial" w:cs="Arial"/>
        <w:sz w:val="16"/>
        <w:szCs w:val="16"/>
      </w:rPr>
      <w:t xml:space="preserve"> </w:t>
    </w:r>
    <w:r w:rsidRPr="00357E42">
      <w:rPr>
        <w:rFonts w:ascii="Arial" w:hAnsi="Arial" w:cs="Arial"/>
        <w:sz w:val="16"/>
        <w:szCs w:val="16"/>
      </w:rPr>
      <w:t>“</w:t>
    </w:r>
    <w:r>
      <w:rPr>
        <w:rFonts w:ascii="Arial" w:hAnsi="Arial" w:cs="Arial"/>
        <w:sz w:val="16"/>
        <w:szCs w:val="16"/>
      </w:rPr>
      <w:t>CONTRATACION DE EMPRESA PRESTADORA DE SERVICIO DE LIMPIEZA</w:t>
    </w:r>
    <w:r w:rsidRPr="00357E42">
      <w:rPr>
        <w:rFonts w:ascii="Arial" w:hAnsi="Arial" w:cs="Arial"/>
        <w:sz w:val="16"/>
        <w:szCs w:val="16"/>
      </w:rPr>
      <w:t>”.</w:t>
    </w:r>
    <w:r>
      <w:rPr>
        <w:rFonts w:ascii="Arial" w:hAnsi="Arial" w:cs="Arial"/>
        <w:sz w:val="16"/>
        <w:szCs w:val="16"/>
      </w:rPr>
      <w:t xml:space="preserve">                 </w:t>
    </w:r>
    <w:r w:rsidRPr="00357E42">
      <w:rPr>
        <w:rFonts w:ascii="Arial" w:hAnsi="Arial" w:cs="Arial"/>
        <w:sz w:val="16"/>
        <w:szCs w:val="16"/>
      </w:rPr>
      <w:t xml:space="preserve"> Pág. </w:t>
    </w:r>
    <w:sdt>
      <w:sdtPr>
        <w:rPr>
          <w:rFonts w:ascii="Arial" w:hAnsi="Arial" w:cs="Arial"/>
          <w:sz w:val="16"/>
          <w:szCs w:val="16"/>
        </w:rPr>
        <w:id w:val="-908920998"/>
        <w:docPartObj>
          <w:docPartGallery w:val="Page Numbers (Bottom of Page)"/>
          <w:docPartUnique/>
        </w:docPartObj>
      </w:sdtPr>
      <w:sdtEndPr/>
      <w:sdtContent>
        <w:r>
          <w:rPr>
            <w:rFonts w:ascii="Arial" w:hAnsi="Arial" w:cs="Arial"/>
            <w:sz w:val="16"/>
            <w:szCs w:val="16"/>
          </w:rPr>
          <w:t>1 de 14</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CD298" w14:textId="77777777" w:rsidR="00E61394" w:rsidRDefault="00E61394" w:rsidP="00230758">
      <w:r>
        <w:separator/>
      </w:r>
    </w:p>
  </w:footnote>
  <w:footnote w:type="continuationSeparator" w:id="0">
    <w:p w14:paraId="4482F5D0" w14:textId="77777777" w:rsidR="00E61394" w:rsidRDefault="00E61394" w:rsidP="002307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5E05" w14:textId="77777777" w:rsidR="00E61394" w:rsidRPr="00040C83" w:rsidRDefault="00E61394" w:rsidP="00040C83">
    <w:pPr>
      <w:spacing w:line="276" w:lineRule="auto"/>
      <w:rPr>
        <w:rFonts w:ascii="Arial" w:hAnsi="Arial" w:cs="Arial"/>
        <w:sz w:val="10"/>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11.8pt" o:bullet="t">
        <v:imagedata r:id="rId1" o:title="mso6684"/>
      </v:shape>
    </w:pict>
  </w:numPicBullet>
  <w:abstractNum w:abstractNumId="0" w15:restartNumberingAfterBreak="0">
    <w:nsid w:val="004F0E3A"/>
    <w:multiLevelType w:val="hybridMultilevel"/>
    <w:tmpl w:val="3B9AE080"/>
    <w:lvl w:ilvl="0" w:tplc="4EFEFA36">
      <w:start w:val="1"/>
      <w:numFmt w:val="lowerLetter"/>
      <w:lvlText w:val="%1)"/>
      <w:lvlJc w:val="left"/>
      <w:pPr>
        <w:ind w:left="1353" w:hanging="360"/>
      </w:pPr>
      <w:rPr>
        <w:strike w:val="0"/>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FA4F8A"/>
    <w:multiLevelType w:val="hybridMultilevel"/>
    <w:tmpl w:val="5AA25A80"/>
    <w:lvl w:ilvl="0" w:tplc="0C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F5306C"/>
    <w:multiLevelType w:val="hybridMultilevel"/>
    <w:tmpl w:val="B732995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FD41E8"/>
    <w:multiLevelType w:val="hybridMultilevel"/>
    <w:tmpl w:val="628866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AB3E68"/>
    <w:multiLevelType w:val="multilevel"/>
    <w:tmpl w:val="98C43EC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077C7"/>
    <w:multiLevelType w:val="hybridMultilevel"/>
    <w:tmpl w:val="DC02F854"/>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556058"/>
    <w:multiLevelType w:val="multilevel"/>
    <w:tmpl w:val="5B38CA08"/>
    <w:lvl w:ilvl="0">
      <w:start w:val="1"/>
      <w:numFmt w:val="decimal"/>
      <w:lvlText w:val="%1."/>
      <w:lvlJc w:val="left"/>
      <w:pPr>
        <w:ind w:left="294" w:hanging="360"/>
      </w:pPr>
      <w:rPr>
        <w:b w:val="0"/>
      </w:rPr>
    </w:lvl>
    <w:lvl w:ilvl="1">
      <w:start w:val="1"/>
      <w:numFmt w:val="decimal"/>
      <w:isLgl/>
      <w:lvlText w:val="%1.%2"/>
      <w:lvlJc w:val="left"/>
      <w:pPr>
        <w:ind w:left="360" w:hanging="360"/>
      </w:pPr>
      <w:rPr>
        <w:rFonts w:hint="default"/>
        <w:color w:val="00000A"/>
      </w:rPr>
    </w:lvl>
    <w:lvl w:ilvl="2">
      <w:start w:val="1"/>
      <w:numFmt w:val="decimal"/>
      <w:isLgl/>
      <w:lvlText w:val="%1.%2.%3"/>
      <w:lvlJc w:val="left"/>
      <w:pPr>
        <w:ind w:left="786" w:hanging="720"/>
      </w:pPr>
      <w:rPr>
        <w:rFonts w:hint="default"/>
        <w:color w:val="00000A"/>
      </w:rPr>
    </w:lvl>
    <w:lvl w:ilvl="3">
      <w:start w:val="1"/>
      <w:numFmt w:val="decimal"/>
      <w:isLgl/>
      <w:lvlText w:val="%1.%2.%3.%4"/>
      <w:lvlJc w:val="left"/>
      <w:pPr>
        <w:ind w:left="1212" w:hanging="1080"/>
      </w:pPr>
      <w:rPr>
        <w:rFonts w:hint="default"/>
        <w:color w:val="00000A"/>
      </w:rPr>
    </w:lvl>
    <w:lvl w:ilvl="4">
      <w:start w:val="1"/>
      <w:numFmt w:val="decimal"/>
      <w:isLgl/>
      <w:lvlText w:val="%1.%2.%3.%4.%5"/>
      <w:lvlJc w:val="left"/>
      <w:pPr>
        <w:ind w:left="1278" w:hanging="1080"/>
      </w:pPr>
      <w:rPr>
        <w:rFonts w:hint="default"/>
        <w:color w:val="00000A"/>
      </w:rPr>
    </w:lvl>
    <w:lvl w:ilvl="5">
      <w:start w:val="1"/>
      <w:numFmt w:val="decimal"/>
      <w:isLgl/>
      <w:lvlText w:val="%1.%2.%3.%4.%5.%6"/>
      <w:lvlJc w:val="left"/>
      <w:pPr>
        <w:ind w:left="1704" w:hanging="1440"/>
      </w:pPr>
      <w:rPr>
        <w:rFonts w:hint="default"/>
        <w:color w:val="00000A"/>
      </w:rPr>
    </w:lvl>
    <w:lvl w:ilvl="6">
      <w:start w:val="1"/>
      <w:numFmt w:val="decimal"/>
      <w:isLgl/>
      <w:lvlText w:val="%1.%2.%3.%4.%5.%6.%7"/>
      <w:lvlJc w:val="left"/>
      <w:pPr>
        <w:ind w:left="1770" w:hanging="1440"/>
      </w:pPr>
      <w:rPr>
        <w:rFonts w:hint="default"/>
        <w:color w:val="00000A"/>
      </w:rPr>
    </w:lvl>
    <w:lvl w:ilvl="7">
      <w:start w:val="1"/>
      <w:numFmt w:val="decimal"/>
      <w:isLgl/>
      <w:lvlText w:val="%1.%2.%3.%4.%5.%6.%7.%8"/>
      <w:lvlJc w:val="left"/>
      <w:pPr>
        <w:ind w:left="2196" w:hanging="1800"/>
      </w:pPr>
      <w:rPr>
        <w:rFonts w:hint="default"/>
        <w:color w:val="00000A"/>
      </w:rPr>
    </w:lvl>
    <w:lvl w:ilvl="8">
      <w:start w:val="1"/>
      <w:numFmt w:val="decimal"/>
      <w:isLgl/>
      <w:lvlText w:val="%1.%2.%3.%4.%5.%6.%7.%8.%9"/>
      <w:lvlJc w:val="left"/>
      <w:pPr>
        <w:ind w:left="2262" w:hanging="1800"/>
      </w:pPr>
      <w:rPr>
        <w:rFonts w:hint="default"/>
        <w:color w:val="00000A"/>
      </w:rPr>
    </w:lvl>
  </w:abstractNum>
  <w:abstractNum w:abstractNumId="12" w15:restartNumberingAfterBreak="0">
    <w:nsid w:val="2D932E37"/>
    <w:multiLevelType w:val="hybridMultilevel"/>
    <w:tmpl w:val="9E220030"/>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0D2A07"/>
    <w:multiLevelType w:val="hybridMultilevel"/>
    <w:tmpl w:val="1744E274"/>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5E28F4"/>
    <w:multiLevelType w:val="hybridMultilevel"/>
    <w:tmpl w:val="93D49C60"/>
    <w:lvl w:ilvl="0" w:tplc="7750CCC8">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6C4785"/>
    <w:multiLevelType w:val="hybridMultilevel"/>
    <w:tmpl w:val="612406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7E1DB2"/>
    <w:multiLevelType w:val="hybridMultilevel"/>
    <w:tmpl w:val="12CEE4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D32268"/>
    <w:multiLevelType w:val="hybridMultilevel"/>
    <w:tmpl w:val="4406F97C"/>
    <w:lvl w:ilvl="0" w:tplc="0C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27" w15:restartNumberingAfterBreak="0">
    <w:nsid w:val="69953595"/>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0351A1"/>
    <w:multiLevelType w:val="hybridMultilevel"/>
    <w:tmpl w:val="97449F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1B0E1F"/>
    <w:multiLevelType w:val="hybridMultilevel"/>
    <w:tmpl w:val="7C8A4656"/>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DB2FC0"/>
    <w:multiLevelType w:val="hybridMultilevel"/>
    <w:tmpl w:val="D0A0037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4"/>
  </w:num>
  <w:num w:numId="4">
    <w:abstractNumId w:val="23"/>
  </w:num>
  <w:num w:numId="5">
    <w:abstractNumId w:val="10"/>
  </w:num>
  <w:num w:numId="6">
    <w:abstractNumId w:val="16"/>
  </w:num>
  <w:num w:numId="7">
    <w:abstractNumId w:val="20"/>
  </w:num>
  <w:num w:numId="8">
    <w:abstractNumId w:val="9"/>
  </w:num>
  <w:num w:numId="9">
    <w:abstractNumId w:val="2"/>
  </w:num>
  <w:num w:numId="10">
    <w:abstractNumId w:val="12"/>
  </w:num>
  <w:num w:numId="11">
    <w:abstractNumId w:val="22"/>
  </w:num>
  <w:num w:numId="12">
    <w:abstractNumId w:val="8"/>
  </w:num>
  <w:num w:numId="13">
    <w:abstractNumId w:val="7"/>
  </w:num>
  <w:num w:numId="14">
    <w:abstractNumId w:val="4"/>
  </w:num>
  <w:num w:numId="15">
    <w:abstractNumId w:val="17"/>
  </w:num>
  <w:num w:numId="16">
    <w:abstractNumId w:val="5"/>
  </w:num>
  <w:num w:numId="17">
    <w:abstractNumId w:val="6"/>
  </w:num>
  <w:num w:numId="18">
    <w:abstractNumId w:val="26"/>
  </w:num>
  <w:num w:numId="19">
    <w:abstractNumId w:val="18"/>
  </w:num>
  <w:num w:numId="20">
    <w:abstractNumId w:val="27"/>
  </w:num>
  <w:num w:numId="21">
    <w:abstractNumId w:val="0"/>
  </w:num>
  <w:num w:numId="22">
    <w:abstractNumId w:val="1"/>
  </w:num>
  <w:num w:numId="23">
    <w:abstractNumId w:val="25"/>
  </w:num>
  <w:num w:numId="24">
    <w:abstractNumId w:val="14"/>
  </w:num>
  <w:num w:numId="25">
    <w:abstractNumId w:val="29"/>
  </w:num>
  <w:num w:numId="26">
    <w:abstractNumId w:val="28"/>
  </w:num>
  <w:num w:numId="27">
    <w:abstractNumId w:val="3"/>
  </w:num>
  <w:num w:numId="28">
    <w:abstractNumId w:val="30"/>
  </w:num>
  <w:num w:numId="29">
    <w:abstractNumId w:val="11"/>
  </w:num>
  <w:num w:numId="30">
    <w:abstractNumId w:val="19"/>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58"/>
    <w:rsid w:val="00000F9C"/>
    <w:rsid w:val="00006060"/>
    <w:rsid w:val="000136B4"/>
    <w:rsid w:val="000157A0"/>
    <w:rsid w:val="000160C6"/>
    <w:rsid w:val="000234A9"/>
    <w:rsid w:val="00027A46"/>
    <w:rsid w:val="00040C83"/>
    <w:rsid w:val="0004166F"/>
    <w:rsid w:val="00042199"/>
    <w:rsid w:val="000454E2"/>
    <w:rsid w:val="000528EB"/>
    <w:rsid w:val="000547DF"/>
    <w:rsid w:val="00070F6F"/>
    <w:rsid w:val="000747F3"/>
    <w:rsid w:val="00074CC1"/>
    <w:rsid w:val="00074EA2"/>
    <w:rsid w:val="00092962"/>
    <w:rsid w:val="00096F0B"/>
    <w:rsid w:val="000A727C"/>
    <w:rsid w:val="000C0248"/>
    <w:rsid w:val="000C1008"/>
    <w:rsid w:val="000D1B46"/>
    <w:rsid w:val="000D5F62"/>
    <w:rsid w:val="000E5E21"/>
    <w:rsid w:val="000F6651"/>
    <w:rsid w:val="000F767D"/>
    <w:rsid w:val="00100065"/>
    <w:rsid w:val="001041BA"/>
    <w:rsid w:val="00104CF1"/>
    <w:rsid w:val="00105E3F"/>
    <w:rsid w:val="00126E15"/>
    <w:rsid w:val="00131700"/>
    <w:rsid w:val="00131AC4"/>
    <w:rsid w:val="0014079B"/>
    <w:rsid w:val="00142DF8"/>
    <w:rsid w:val="0014606D"/>
    <w:rsid w:val="00153DB7"/>
    <w:rsid w:val="001716D4"/>
    <w:rsid w:val="00173BA7"/>
    <w:rsid w:val="00181ADC"/>
    <w:rsid w:val="00183F7B"/>
    <w:rsid w:val="001A6490"/>
    <w:rsid w:val="001B6145"/>
    <w:rsid w:val="001D1AD7"/>
    <w:rsid w:val="001D3385"/>
    <w:rsid w:val="001D6CE3"/>
    <w:rsid w:val="001E2272"/>
    <w:rsid w:val="00202F5A"/>
    <w:rsid w:val="00217352"/>
    <w:rsid w:val="0022468C"/>
    <w:rsid w:val="00225163"/>
    <w:rsid w:val="00230758"/>
    <w:rsid w:val="00235C6D"/>
    <w:rsid w:val="00241522"/>
    <w:rsid w:val="00241FC6"/>
    <w:rsid w:val="00250EA4"/>
    <w:rsid w:val="00267F1F"/>
    <w:rsid w:val="002809ED"/>
    <w:rsid w:val="0028699F"/>
    <w:rsid w:val="002A3D95"/>
    <w:rsid w:val="002B7E09"/>
    <w:rsid w:val="002C6CBB"/>
    <w:rsid w:val="002D0F65"/>
    <w:rsid w:val="002D6B10"/>
    <w:rsid w:val="003027F7"/>
    <w:rsid w:val="00304D3B"/>
    <w:rsid w:val="0031104B"/>
    <w:rsid w:val="003117FB"/>
    <w:rsid w:val="003124FC"/>
    <w:rsid w:val="0032031A"/>
    <w:rsid w:val="003424DC"/>
    <w:rsid w:val="003476D0"/>
    <w:rsid w:val="003479EC"/>
    <w:rsid w:val="003512DC"/>
    <w:rsid w:val="00357E42"/>
    <w:rsid w:val="003604D9"/>
    <w:rsid w:val="00365B7F"/>
    <w:rsid w:val="0037105C"/>
    <w:rsid w:val="00374BB4"/>
    <w:rsid w:val="00384946"/>
    <w:rsid w:val="00386876"/>
    <w:rsid w:val="00390EAF"/>
    <w:rsid w:val="003929A6"/>
    <w:rsid w:val="00393E45"/>
    <w:rsid w:val="003A0F29"/>
    <w:rsid w:val="003B23B4"/>
    <w:rsid w:val="003B3A29"/>
    <w:rsid w:val="003D4272"/>
    <w:rsid w:val="003D763F"/>
    <w:rsid w:val="003F20BC"/>
    <w:rsid w:val="003F53A9"/>
    <w:rsid w:val="00403173"/>
    <w:rsid w:val="00412DEC"/>
    <w:rsid w:val="0041327F"/>
    <w:rsid w:val="004200B3"/>
    <w:rsid w:val="004206AD"/>
    <w:rsid w:val="004241F1"/>
    <w:rsid w:val="00424853"/>
    <w:rsid w:val="00426201"/>
    <w:rsid w:val="004279E3"/>
    <w:rsid w:val="004325F2"/>
    <w:rsid w:val="00437D43"/>
    <w:rsid w:val="00441666"/>
    <w:rsid w:val="00445068"/>
    <w:rsid w:val="00457CE6"/>
    <w:rsid w:val="00473FF8"/>
    <w:rsid w:val="004828DF"/>
    <w:rsid w:val="00484581"/>
    <w:rsid w:val="00485603"/>
    <w:rsid w:val="004A4AB5"/>
    <w:rsid w:val="004B1403"/>
    <w:rsid w:val="004B718D"/>
    <w:rsid w:val="004C61F6"/>
    <w:rsid w:val="004D14EC"/>
    <w:rsid w:val="004E1A6F"/>
    <w:rsid w:val="004E4D4F"/>
    <w:rsid w:val="004F7D10"/>
    <w:rsid w:val="00503CC1"/>
    <w:rsid w:val="005048BE"/>
    <w:rsid w:val="00512981"/>
    <w:rsid w:val="00524A88"/>
    <w:rsid w:val="00530FFE"/>
    <w:rsid w:val="00532A58"/>
    <w:rsid w:val="00536DE7"/>
    <w:rsid w:val="00540597"/>
    <w:rsid w:val="0056401B"/>
    <w:rsid w:val="00581848"/>
    <w:rsid w:val="00587E08"/>
    <w:rsid w:val="005948C0"/>
    <w:rsid w:val="00595553"/>
    <w:rsid w:val="00597894"/>
    <w:rsid w:val="005A138A"/>
    <w:rsid w:val="005B46F9"/>
    <w:rsid w:val="005B678C"/>
    <w:rsid w:val="005C1086"/>
    <w:rsid w:val="005D1B54"/>
    <w:rsid w:val="005E00D3"/>
    <w:rsid w:val="005E1225"/>
    <w:rsid w:val="005F4DFE"/>
    <w:rsid w:val="00602515"/>
    <w:rsid w:val="00605326"/>
    <w:rsid w:val="0061000B"/>
    <w:rsid w:val="00624154"/>
    <w:rsid w:val="0062526D"/>
    <w:rsid w:val="006306C2"/>
    <w:rsid w:val="006351C8"/>
    <w:rsid w:val="00636D7C"/>
    <w:rsid w:val="00652F92"/>
    <w:rsid w:val="00656821"/>
    <w:rsid w:val="00670C1A"/>
    <w:rsid w:val="00684505"/>
    <w:rsid w:val="0068659F"/>
    <w:rsid w:val="0069005E"/>
    <w:rsid w:val="006971D0"/>
    <w:rsid w:val="00697371"/>
    <w:rsid w:val="006C655F"/>
    <w:rsid w:val="006C6EA8"/>
    <w:rsid w:val="006D56F3"/>
    <w:rsid w:val="006E6184"/>
    <w:rsid w:val="006F1334"/>
    <w:rsid w:val="00707CC2"/>
    <w:rsid w:val="00712858"/>
    <w:rsid w:val="00716668"/>
    <w:rsid w:val="007239D1"/>
    <w:rsid w:val="0074420F"/>
    <w:rsid w:val="007464B0"/>
    <w:rsid w:val="007555BF"/>
    <w:rsid w:val="007673F2"/>
    <w:rsid w:val="007740BE"/>
    <w:rsid w:val="00780845"/>
    <w:rsid w:val="00783728"/>
    <w:rsid w:val="007A3D82"/>
    <w:rsid w:val="007D0707"/>
    <w:rsid w:val="007D3D1C"/>
    <w:rsid w:val="007D57A3"/>
    <w:rsid w:val="007F2F78"/>
    <w:rsid w:val="007F5BB6"/>
    <w:rsid w:val="00800176"/>
    <w:rsid w:val="00827B64"/>
    <w:rsid w:val="00832D69"/>
    <w:rsid w:val="00843134"/>
    <w:rsid w:val="00843C08"/>
    <w:rsid w:val="00847C0C"/>
    <w:rsid w:val="00867AF1"/>
    <w:rsid w:val="008715DF"/>
    <w:rsid w:val="0088406C"/>
    <w:rsid w:val="008864B2"/>
    <w:rsid w:val="008908CA"/>
    <w:rsid w:val="00897853"/>
    <w:rsid w:val="008A054F"/>
    <w:rsid w:val="008A0664"/>
    <w:rsid w:val="008A274F"/>
    <w:rsid w:val="008A3068"/>
    <w:rsid w:val="008A33C3"/>
    <w:rsid w:val="008B31B2"/>
    <w:rsid w:val="008B74F8"/>
    <w:rsid w:val="008C1006"/>
    <w:rsid w:val="008C2CF5"/>
    <w:rsid w:val="008C7441"/>
    <w:rsid w:val="008D069D"/>
    <w:rsid w:val="008D0B99"/>
    <w:rsid w:val="008D33FB"/>
    <w:rsid w:val="008D53EF"/>
    <w:rsid w:val="008D5935"/>
    <w:rsid w:val="008D70D8"/>
    <w:rsid w:val="008F3E0C"/>
    <w:rsid w:val="008F62A0"/>
    <w:rsid w:val="00903661"/>
    <w:rsid w:val="00916EAD"/>
    <w:rsid w:val="00925CDB"/>
    <w:rsid w:val="009337B2"/>
    <w:rsid w:val="00933BA6"/>
    <w:rsid w:val="00937D5B"/>
    <w:rsid w:val="009401D3"/>
    <w:rsid w:val="00945FD4"/>
    <w:rsid w:val="009477A4"/>
    <w:rsid w:val="00950442"/>
    <w:rsid w:val="00953F93"/>
    <w:rsid w:val="009573E6"/>
    <w:rsid w:val="00961349"/>
    <w:rsid w:val="00961733"/>
    <w:rsid w:val="00975967"/>
    <w:rsid w:val="00981C51"/>
    <w:rsid w:val="00982995"/>
    <w:rsid w:val="00986368"/>
    <w:rsid w:val="00987302"/>
    <w:rsid w:val="009A3C9C"/>
    <w:rsid w:val="009A7E39"/>
    <w:rsid w:val="009C2479"/>
    <w:rsid w:val="009C3264"/>
    <w:rsid w:val="009D432A"/>
    <w:rsid w:val="009E1B43"/>
    <w:rsid w:val="009E20B0"/>
    <w:rsid w:val="009F22E8"/>
    <w:rsid w:val="009F2D36"/>
    <w:rsid w:val="009F54A4"/>
    <w:rsid w:val="009F6DA7"/>
    <w:rsid w:val="00A05B1F"/>
    <w:rsid w:val="00A11CB9"/>
    <w:rsid w:val="00A1560C"/>
    <w:rsid w:val="00A20148"/>
    <w:rsid w:val="00A2397C"/>
    <w:rsid w:val="00A3170B"/>
    <w:rsid w:val="00A362C0"/>
    <w:rsid w:val="00A37F79"/>
    <w:rsid w:val="00A42549"/>
    <w:rsid w:val="00A42D2E"/>
    <w:rsid w:val="00A5120A"/>
    <w:rsid w:val="00A532BE"/>
    <w:rsid w:val="00A573E3"/>
    <w:rsid w:val="00A62ABE"/>
    <w:rsid w:val="00A652E5"/>
    <w:rsid w:val="00A835C6"/>
    <w:rsid w:val="00A86285"/>
    <w:rsid w:val="00A91032"/>
    <w:rsid w:val="00AA60D9"/>
    <w:rsid w:val="00AB156D"/>
    <w:rsid w:val="00AB5AC9"/>
    <w:rsid w:val="00AC1A0C"/>
    <w:rsid w:val="00AC5826"/>
    <w:rsid w:val="00AE26B4"/>
    <w:rsid w:val="00AE4DE2"/>
    <w:rsid w:val="00AF20CC"/>
    <w:rsid w:val="00AF28AD"/>
    <w:rsid w:val="00B0061F"/>
    <w:rsid w:val="00B01929"/>
    <w:rsid w:val="00B23E9D"/>
    <w:rsid w:val="00B272A0"/>
    <w:rsid w:val="00B32985"/>
    <w:rsid w:val="00B3572C"/>
    <w:rsid w:val="00B62DF3"/>
    <w:rsid w:val="00B75584"/>
    <w:rsid w:val="00B85970"/>
    <w:rsid w:val="00B90A02"/>
    <w:rsid w:val="00BB3843"/>
    <w:rsid w:val="00BC4AEE"/>
    <w:rsid w:val="00BD7149"/>
    <w:rsid w:val="00BF097D"/>
    <w:rsid w:val="00BF71F8"/>
    <w:rsid w:val="00C02207"/>
    <w:rsid w:val="00C031DA"/>
    <w:rsid w:val="00C05E73"/>
    <w:rsid w:val="00C07A93"/>
    <w:rsid w:val="00C26A1E"/>
    <w:rsid w:val="00C26C39"/>
    <w:rsid w:val="00C41D88"/>
    <w:rsid w:val="00C465D5"/>
    <w:rsid w:val="00C5089E"/>
    <w:rsid w:val="00C520BC"/>
    <w:rsid w:val="00C52284"/>
    <w:rsid w:val="00C55451"/>
    <w:rsid w:val="00C56048"/>
    <w:rsid w:val="00C652D3"/>
    <w:rsid w:val="00C72B56"/>
    <w:rsid w:val="00C80ED4"/>
    <w:rsid w:val="00C82A99"/>
    <w:rsid w:val="00C941BC"/>
    <w:rsid w:val="00C9506A"/>
    <w:rsid w:val="00C9710E"/>
    <w:rsid w:val="00CA6888"/>
    <w:rsid w:val="00CB7B32"/>
    <w:rsid w:val="00CC4862"/>
    <w:rsid w:val="00CC4F81"/>
    <w:rsid w:val="00CE1A1A"/>
    <w:rsid w:val="00CE2EF4"/>
    <w:rsid w:val="00CE315F"/>
    <w:rsid w:val="00CE45C5"/>
    <w:rsid w:val="00CF067E"/>
    <w:rsid w:val="00CF4D22"/>
    <w:rsid w:val="00D17329"/>
    <w:rsid w:val="00D25251"/>
    <w:rsid w:val="00D355A5"/>
    <w:rsid w:val="00D43C75"/>
    <w:rsid w:val="00D52AE3"/>
    <w:rsid w:val="00D734AA"/>
    <w:rsid w:val="00D822C6"/>
    <w:rsid w:val="00D9058C"/>
    <w:rsid w:val="00DB2663"/>
    <w:rsid w:val="00DB40A9"/>
    <w:rsid w:val="00DB5374"/>
    <w:rsid w:val="00DB79E7"/>
    <w:rsid w:val="00DC26E5"/>
    <w:rsid w:val="00DC6A18"/>
    <w:rsid w:val="00DD1DED"/>
    <w:rsid w:val="00DD258C"/>
    <w:rsid w:val="00DD3923"/>
    <w:rsid w:val="00DD5013"/>
    <w:rsid w:val="00DE139F"/>
    <w:rsid w:val="00DF0066"/>
    <w:rsid w:val="00DF08AB"/>
    <w:rsid w:val="00DF20A8"/>
    <w:rsid w:val="00E03029"/>
    <w:rsid w:val="00E05955"/>
    <w:rsid w:val="00E06AD1"/>
    <w:rsid w:val="00E17CC9"/>
    <w:rsid w:val="00E30106"/>
    <w:rsid w:val="00E33A0F"/>
    <w:rsid w:val="00E36CF6"/>
    <w:rsid w:val="00E41251"/>
    <w:rsid w:val="00E45DD2"/>
    <w:rsid w:val="00E50B69"/>
    <w:rsid w:val="00E56C4C"/>
    <w:rsid w:val="00E6070A"/>
    <w:rsid w:val="00E61394"/>
    <w:rsid w:val="00E66DBE"/>
    <w:rsid w:val="00E749E6"/>
    <w:rsid w:val="00E925F4"/>
    <w:rsid w:val="00E963F5"/>
    <w:rsid w:val="00EA6A78"/>
    <w:rsid w:val="00EB331D"/>
    <w:rsid w:val="00EB5A54"/>
    <w:rsid w:val="00EC779A"/>
    <w:rsid w:val="00ED155F"/>
    <w:rsid w:val="00ED1641"/>
    <w:rsid w:val="00ED62AE"/>
    <w:rsid w:val="00EE010F"/>
    <w:rsid w:val="00EE0D47"/>
    <w:rsid w:val="00EE2CF4"/>
    <w:rsid w:val="00F03F96"/>
    <w:rsid w:val="00F12DBB"/>
    <w:rsid w:val="00F22132"/>
    <w:rsid w:val="00F30192"/>
    <w:rsid w:val="00F30E04"/>
    <w:rsid w:val="00F31FE9"/>
    <w:rsid w:val="00F32DA2"/>
    <w:rsid w:val="00F4005A"/>
    <w:rsid w:val="00F43373"/>
    <w:rsid w:val="00F51DDC"/>
    <w:rsid w:val="00F54A6A"/>
    <w:rsid w:val="00F576BF"/>
    <w:rsid w:val="00F61FD1"/>
    <w:rsid w:val="00F65C19"/>
    <w:rsid w:val="00F823CC"/>
    <w:rsid w:val="00F83EED"/>
    <w:rsid w:val="00F87E61"/>
    <w:rsid w:val="00F90253"/>
    <w:rsid w:val="00FA170B"/>
    <w:rsid w:val="00FA21CC"/>
    <w:rsid w:val="00FA7B0C"/>
    <w:rsid w:val="00FB4802"/>
    <w:rsid w:val="00FC0F8D"/>
    <w:rsid w:val="00FC25F8"/>
    <w:rsid w:val="00FC3D65"/>
    <w:rsid w:val="00FC5DC9"/>
    <w:rsid w:val="00FC6109"/>
    <w:rsid w:val="00FD222D"/>
    <w:rsid w:val="00FE31EB"/>
    <w:rsid w:val="00FE6A00"/>
    <w:rsid w:val="00FF089B"/>
    <w:rsid w:val="00FF35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77366"/>
  <w15:chartTrackingRefBased/>
  <w15:docId w15:val="{09A77D50-9387-487B-903C-BED63326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3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30758"/>
    <w:pPr>
      <w:jc w:val="both"/>
    </w:pPr>
    <w:rPr>
      <w:rFonts w:ascii="Arial" w:hAnsi="Arial" w:cs="Arial"/>
    </w:rPr>
  </w:style>
  <w:style w:type="character" w:customStyle="1" w:styleId="TextoindependienteCar">
    <w:name w:val="Texto independiente Car"/>
    <w:basedOn w:val="Fuentedeprrafopredeter"/>
    <w:link w:val="Textoindependiente"/>
    <w:rsid w:val="00230758"/>
    <w:rPr>
      <w:rFonts w:ascii="Arial" w:eastAsia="Times New Roman" w:hAnsi="Arial" w:cs="Arial"/>
      <w:sz w:val="24"/>
      <w:szCs w:val="24"/>
      <w:lang w:val="es-ES" w:eastAsia="es-ES"/>
    </w:rPr>
  </w:style>
  <w:style w:type="character" w:styleId="Hipervnculo">
    <w:name w:val="Hyperlink"/>
    <w:basedOn w:val="Fuentedeprrafopredeter"/>
    <w:rsid w:val="00230758"/>
    <w:rPr>
      <w:color w:val="0000FF"/>
      <w:u w:val="single"/>
    </w:rPr>
  </w:style>
  <w:style w:type="paragraph" w:styleId="Lista2">
    <w:name w:val="List 2"/>
    <w:basedOn w:val="Normal"/>
    <w:rsid w:val="00230758"/>
    <w:pPr>
      <w:ind w:left="566" w:hanging="283"/>
    </w:pPr>
  </w:style>
  <w:style w:type="paragraph" w:styleId="Continuarlista">
    <w:name w:val="List Continue"/>
    <w:basedOn w:val="Normal"/>
    <w:rsid w:val="00230758"/>
    <w:pPr>
      <w:spacing w:after="120"/>
      <w:ind w:left="283"/>
    </w:pPr>
  </w:style>
  <w:style w:type="paragraph" w:styleId="Lista3">
    <w:name w:val="List 3"/>
    <w:basedOn w:val="Normal"/>
    <w:rsid w:val="00230758"/>
    <w:pPr>
      <w:ind w:left="849" w:hanging="283"/>
    </w:pPr>
  </w:style>
  <w:style w:type="paragraph" w:styleId="Piedepgina">
    <w:name w:val="footer"/>
    <w:basedOn w:val="Normal"/>
    <w:link w:val="PiedepginaCar"/>
    <w:uiPriority w:val="99"/>
    <w:unhideWhenUsed/>
    <w:rsid w:val="00230758"/>
    <w:pPr>
      <w:tabs>
        <w:tab w:val="center" w:pos="4419"/>
        <w:tab w:val="right" w:pos="8838"/>
      </w:tabs>
    </w:pPr>
  </w:style>
  <w:style w:type="character" w:customStyle="1" w:styleId="PiedepginaCar">
    <w:name w:val="Pie de página Car"/>
    <w:basedOn w:val="Fuentedeprrafopredeter"/>
    <w:link w:val="Piedepgina"/>
    <w:uiPriority w:val="99"/>
    <w:rsid w:val="00230758"/>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3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0758"/>
    <w:pPr>
      <w:ind w:left="720"/>
      <w:contextualSpacing/>
    </w:pPr>
  </w:style>
  <w:style w:type="paragraph" w:styleId="Ttulo">
    <w:name w:val="Title"/>
    <w:basedOn w:val="Normal"/>
    <w:link w:val="TtuloCar"/>
    <w:qFormat/>
    <w:rsid w:val="00230758"/>
    <w:pPr>
      <w:ind w:firstLine="708"/>
      <w:jc w:val="center"/>
    </w:pPr>
    <w:rPr>
      <w:rFonts w:ascii="Tahoma" w:hAnsi="Tahoma"/>
      <w:b/>
      <w:sz w:val="20"/>
      <w:szCs w:val="20"/>
    </w:rPr>
  </w:style>
  <w:style w:type="character" w:customStyle="1" w:styleId="TtuloCar">
    <w:name w:val="Título Car"/>
    <w:basedOn w:val="Fuentedeprrafopredeter"/>
    <w:link w:val="Ttulo"/>
    <w:rsid w:val="00230758"/>
    <w:rPr>
      <w:rFonts w:ascii="Tahoma" w:eastAsia="Times New Roman" w:hAnsi="Tahoma" w:cs="Times New Roman"/>
      <w:b/>
      <w:sz w:val="20"/>
      <w:szCs w:val="20"/>
      <w:lang w:val="es-ES" w:eastAsia="es-ES"/>
    </w:rPr>
  </w:style>
  <w:style w:type="paragraph" w:styleId="Encabezado">
    <w:name w:val="header"/>
    <w:basedOn w:val="Normal"/>
    <w:link w:val="EncabezadoCar"/>
    <w:uiPriority w:val="99"/>
    <w:unhideWhenUsed/>
    <w:rsid w:val="00230758"/>
    <w:pPr>
      <w:tabs>
        <w:tab w:val="center" w:pos="4419"/>
        <w:tab w:val="right" w:pos="8838"/>
      </w:tabs>
    </w:pPr>
  </w:style>
  <w:style w:type="character" w:customStyle="1" w:styleId="EncabezadoCar">
    <w:name w:val="Encabezado Car"/>
    <w:basedOn w:val="Fuentedeprrafopredeter"/>
    <w:link w:val="Encabezado"/>
    <w:uiPriority w:val="99"/>
    <w:rsid w:val="002307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A05B1F"/>
    <w:rPr>
      <w:sz w:val="16"/>
      <w:szCs w:val="16"/>
    </w:rPr>
  </w:style>
  <w:style w:type="paragraph" w:styleId="Textocomentario">
    <w:name w:val="annotation text"/>
    <w:basedOn w:val="Normal"/>
    <w:link w:val="TextocomentarioCar"/>
    <w:uiPriority w:val="99"/>
    <w:semiHidden/>
    <w:unhideWhenUsed/>
    <w:rsid w:val="00A05B1F"/>
    <w:rPr>
      <w:sz w:val="20"/>
      <w:szCs w:val="20"/>
    </w:rPr>
  </w:style>
  <w:style w:type="character" w:customStyle="1" w:styleId="TextocomentarioCar">
    <w:name w:val="Texto comentario Car"/>
    <w:basedOn w:val="Fuentedeprrafopredeter"/>
    <w:link w:val="Textocomentario"/>
    <w:uiPriority w:val="99"/>
    <w:semiHidden/>
    <w:rsid w:val="00A05B1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05B1F"/>
    <w:rPr>
      <w:b/>
      <w:bCs/>
    </w:rPr>
  </w:style>
  <w:style w:type="character" w:customStyle="1" w:styleId="AsuntodelcomentarioCar">
    <w:name w:val="Asunto del comentario Car"/>
    <w:basedOn w:val="TextocomentarioCar"/>
    <w:link w:val="Asuntodelcomentario"/>
    <w:uiPriority w:val="99"/>
    <w:semiHidden/>
    <w:rsid w:val="00A05B1F"/>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A0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B1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27761">
      <w:bodyDiv w:val="1"/>
      <w:marLeft w:val="0"/>
      <w:marRight w:val="0"/>
      <w:marTop w:val="0"/>
      <w:marBottom w:val="0"/>
      <w:divBdr>
        <w:top w:val="none" w:sz="0" w:space="0" w:color="auto"/>
        <w:left w:val="none" w:sz="0" w:space="0" w:color="auto"/>
        <w:bottom w:val="none" w:sz="0" w:space="0" w:color="auto"/>
        <w:right w:val="none" w:sz="0" w:space="0" w:color="auto"/>
      </w:divBdr>
    </w:div>
    <w:div w:id="45602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63114-4766-4F67-986F-A6EDCB98D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3849</TotalTime>
  <Pages>17</Pages>
  <Words>6376</Words>
  <Characters>35068</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248</cp:revision>
  <cp:lastPrinted>2023-01-26T17:27:00Z</cp:lastPrinted>
  <dcterms:created xsi:type="dcterms:W3CDTF">2022-04-26T15:50:00Z</dcterms:created>
  <dcterms:modified xsi:type="dcterms:W3CDTF">2023-02-16T17:42:00Z</dcterms:modified>
</cp:coreProperties>
</file>