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23B1BCBB" w:rsidR="00E87FCF" w:rsidRPr="00A543A8" w:rsidRDefault="00061BB1" w:rsidP="00F9166E">
            <w:pPr>
              <w:rPr>
                <w:rFonts w:ascii="Arial" w:hAnsi="Arial" w:cs="Arial"/>
                <w:sz w:val="20"/>
                <w:szCs w:val="20"/>
              </w:rPr>
            </w:pPr>
            <w:r>
              <w:rPr>
                <w:rFonts w:ascii="Arial" w:hAnsi="Arial" w:cs="Arial"/>
                <w:sz w:val="20"/>
                <w:szCs w:val="20"/>
              </w:rPr>
              <w:t>LP-SC-005-</w:t>
            </w:r>
            <w:r w:rsidR="00A543A8" w:rsidRPr="00A543A8">
              <w:rPr>
                <w:rFonts w:ascii="Arial" w:hAnsi="Arial" w:cs="Arial"/>
                <w:sz w:val="20"/>
                <w:szCs w:val="20"/>
              </w:rPr>
              <w:t>2023</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2AC2C459" w:rsidR="00E87FCF" w:rsidRPr="00A543A8" w:rsidRDefault="004A05C0" w:rsidP="00F9166E">
            <w:pPr>
              <w:rPr>
                <w:rFonts w:ascii="Arial" w:hAnsi="Arial" w:cs="Arial"/>
                <w:sz w:val="20"/>
                <w:szCs w:val="20"/>
              </w:rPr>
            </w:pPr>
            <w:r>
              <w:rPr>
                <w:rFonts w:ascii="Arial" w:hAnsi="Arial" w:cs="Arial"/>
                <w:sz w:val="20"/>
                <w:szCs w:val="20"/>
              </w:rPr>
              <w:t>Nacional</w:t>
            </w:r>
            <w:r w:rsidR="00846876">
              <w:rPr>
                <w:rFonts w:ascii="Arial" w:hAnsi="Arial" w:cs="Arial"/>
                <w:sz w:val="20"/>
                <w:szCs w:val="20"/>
              </w:rPr>
              <w:t xml:space="preserve">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597DC421" w:rsidR="00E87FCF" w:rsidRPr="00A543A8" w:rsidRDefault="00061BB1" w:rsidP="00F9166E">
            <w:pPr>
              <w:rPr>
                <w:rFonts w:ascii="Arial" w:hAnsi="Arial" w:cs="Arial"/>
                <w:sz w:val="20"/>
                <w:szCs w:val="20"/>
              </w:rPr>
            </w:pPr>
            <w:r>
              <w:rPr>
                <w:rFonts w:ascii="Arial" w:hAnsi="Arial" w:cs="Arial"/>
                <w:sz w:val="20"/>
                <w:szCs w:val="20"/>
              </w:rPr>
              <w:t>Arrendamiento de E</w:t>
            </w:r>
            <w:r w:rsidR="00A543A8" w:rsidRPr="00A543A8">
              <w:rPr>
                <w:rFonts w:ascii="Arial" w:hAnsi="Arial" w:cs="Arial"/>
                <w:sz w:val="20"/>
                <w:szCs w:val="20"/>
              </w:rPr>
              <w:t>quipo</w:t>
            </w:r>
            <w:r>
              <w:rPr>
                <w:rFonts w:ascii="Arial" w:hAnsi="Arial" w:cs="Arial"/>
                <w:sz w:val="20"/>
                <w:szCs w:val="20"/>
              </w:rPr>
              <w:t>s</w:t>
            </w:r>
            <w:r w:rsidR="00A543A8" w:rsidRPr="00A543A8">
              <w:rPr>
                <w:rFonts w:ascii="Arial" w:hAnsi="Arial" w:cs="Arial"/>
                <w:sz w:val="20"/>
                <w:szCs w:val="20"/>
              </w:rPr>
              <w:t xml:space="preserve"> Multifuncional</w:t>
            </w:r>
            <w:r>
              <w:rPr>
                <w:rFonts w:ascii="Arial" w:hAnsi="Arial" w:cs="Arial"/>
                <w:sz w:val="20"/>
                <w:szCs w:val="20"/>
              </w:rPr>
              <w:t>es (c</w:t>
            </w:r>
            <w:r w:rsidR="00A543A8" w:rsidRPr="00A543A8">
              <w:rPr>
                <w:rFonts w:ascii="Arial" w:hAnsi="Arial" w:cs="Arial"/>
                <w:sz w:val="20"/>
                <w:szCs w:val="20"/>
              </w:rPr>
              <w:t>opias, impresión y digitalización)</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A543A8" w:rsidRDefault="00530EFE" w:rsidP="00F9166E">
            <w:pPr>
              <w:rPr>
                <w:rFonts w:ascii="Arial" w:hAnsi="Arial" w:cs="Arial"/>
                <w:sz w:val="20"/>
                <w:szCs w:val="20"/>
              </w:rPr>
            </w:pPr>
            <w:r>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77777777" w:rsidR="00E87FCF" w:rsidRDefault="005672D9" w:rsidP="00F9166E">
            <w:pPr>
              <w:rPr>
                <w:rFonts w:ascii="Arial" w:hAnsi="Arial" w:cs="Arial"/>
                <w:sz w:val="20"/>
                <w:szCs w:val="20"/>
              </w:rPr>
            </w:pPr>
            <w:r>
              <w:rPr>
                <w:rFonts w:ascii="Arial" w:hAnsi="Arial" w:cs="Arial"/>
                <w:sz w:val="20"/>
                <w:szCs w:val="20"/>
              </w:rPr>
              <w:t xml:space="preserve">$ 558,000.00 </w:t>
            </w:r>
          </w:p>
          <w:p w14:paraId="0BC00C6C" w14:textId="20856C9A" w:rsidR="005672D9" w:rsidRPr="00A543A8" w:rsidRDefault="00061BB1" w:rsidP="00F9166E">
            <w:pPr>
              <w:rPr>
                <w:rFonts w:ascii="Arial" w:hAnsi="Arial" w:cs="Arial"/>
                <w:sz w:val="20"/>
                <w:szCs w:val="20"/>
              </w:rPr>
            </w:pPr>
            <w:r>
              <w:rPr>
                <w:rFonts w:ascii="Arial" w:hAnsi="Arial" w:cs="Arial"/>
                <w:sz w:val="20"/>
                <w:szCs w:val="20"/>
              </w:rPr>
              <w:t>(q</w:t>
            </w:r>
            <w:r w:rsidR="005672D9">
              <w:rPr>
                <w:rFonts w:ascii="Arial" w:hAnsi="Arial" w:cs="Arial"/>
                <w:sz w:val="20"/>
                <w:szCs w:val="20"/>
              </w:rPr>
              <w:t>uinientos cin</w:t>
            </w:r>
            <w:r>
              <w:rPr>
                <w:rFonts w:ascii="Arial" w:hAnsi="Arial" w:cs="Arial"/>
                <w:sz w:val="20"/>
                <w:szCs w:val="20"/>
              </w:rPr>
              <w:t>cuenta y ocho mil pesos 00/100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C52726"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C52726"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C52726"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C52726"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C52726"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C52726"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C52726">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C52726"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C52726">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C52726">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C52726">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C52726">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C52726">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C52726">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C52726">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C52726"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C52726">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C52726">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C52726"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C52726"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C52726"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C52726"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C52726"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C52726"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C52726"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C52726"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C52726"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C52726"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C52726"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C52726"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C52726"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C52726"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C52726"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C52726"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C52726"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C52726"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C52726">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C52726">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C52726">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C52726">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C52726">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C52726">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C52726">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C52726"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C52726">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C52726"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C52726"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C52726"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C52726"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C52726"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C52726"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C52726"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C52726"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C52726"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C52726"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2B3D04E4" w14:textId="1CCDA372" w:rsidR="00E87FCF" w:rsidRDefault="00E87FCF" w:rsidP="00061BB1">
      <w:pPr>
        <w:pStyle w:val="Ttulo1"/>
      </w:pPr>
      <w:bookmarkStart w:id="1" w:name="_Toc135041679"/>
      <w:r w:rsidRPr="00061BB1">
        <w:t>2. CA</w:t>
      </w:r>
      <w:r w:rsidR="00FB14E7" w:rsidRPr="00061BB1">
        <w:t>LENDARIO DE ACTIVIDADES (ACTOS)</w:t>
      </w:r>
      <w:bookmarkEnd w:id="1"/>
    </w:p>
    <w:p w14:paraId="18040F67" w14:textId="77777777" w:rsidR="001D3950" w:rsidRPr="001D3950" w:rsidRDefault="001D3950" w:rsidP="001D3950"/>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28DA5DCA" w:rsidR="00E87FCF" w:rsidRPr="00ED14C4" w:rsidRDefault="001D3950" w:rsidP="00D25F1E">
            <w:pPr>
              <w:jc w:val="both"/>
              <w:rPr>
                <w:rFonts w:ascii="Arial" w:hAnsi="Arial" w:cs="Arial"/>
                <w:sz w:val="20"/>
                <w:szCs w:val="20"/>
              </w:rPr>
            </w:pPr>
            <w:r w:rsidRPr="00ED14C4">
              <w:rPr>
                <w:rFonts w:ascii="Arial" w:hAnsi="Arial" w:cs="Arial"/>
                <w:sz w:val="20"/>
                <w:szCs w:val="20"/>
              </w:rPr>
              <w:t>Lunes 15 de m</w:t>
            </w:r>
            <w:r w:rsidR="00F9166E" w:rsidRPr="00ED14C4">
              <w:rPr>
                <w:rFonts w:ascii="Arial" w:hAnsi="Arial" w:cs="Arial"/>
                <w:sz w:val="20"/>
                <w:szCs w:val="20"/>
              </w:rPr>
              <w:t>ayo</w:t>
            </w:r>
            <w:r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C52726"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6C3BB1C1" w:rsidR="00886770" w:rsidRPr="00ED14C4" w:rsidRDefault="00ED14C4" w:rsidP="00886770">
            <w:pPr>
              <w:jc w:val="both"/>
              <w:rPr>
                <w:rFonts w:ascii="Arial" w:hAnsi="Arial" w:cs="Arial"/>
                <w:sz w:val="20"/>
                <w:szCs w:val="20"/>
              </w:rPr>
            </w:pPr>
            <w:r>
              <w:rPr>
                <w:rFonts w:ascii="Arial" w:hAnsi="Arial" w:cs="Arial"/>
                <w:sz w:val="20"/>
                <w:szCs w:val="20"/>
              </w:rPr>
              <w:t>Miércoles</w:t>
            </w:r>
            <w:r w:rsidR="00F40DE9" w:rsidRPr="00ED14C4">
              <w:rPr>
                <w:rFonts w:ascii="Arial" w:hAnsi="Arial" w:cs="Arial"/>
                <w:sz w:val="20"/>
                <w:szCs w:val="20"/>
              </w:rPr>
              <w:t xml:space="preserve"> 17 de mayo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36878C2C" w:rsidR="00886770" w:rsidRPr="00ED14C4" w:rsidRDefault="00F40DE9" w:rsidP="00886770">
            <w:pPr>
              <w:jc w:val="both"/>
              <w:rPr>
                <w:rFonts w:ascii="Arial" w:hAnsi="Arial" w:cs="Arial"/>
                <w:sz w:val="20"/>
                <w:szCs w:val="20"/>
              </w:rPr>
            </w:pPr>
            <w:r w:rsidRPr="00ED14C4">
              <w:rPr>
                <w:rFonts w:ascii="Arial" w:hAnsi="Arial" w:cs="Arial"/>
                <w:sz w:val="20"/>
                <w:szCs w:val="20"/>
              </w:rPr>
              <w:t>A más tardar a las 11:00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000DA3B1" w:rsidR="00886770" w:rsidRPr="00ED14C4" w:rsidRDefault="001D3950" w:rsidP="00886770">
            <w:pPr>
              <w:jc w:val="both"/>
              <w:rPr>
                <w:rFonts w:ascii="Arial" w:hAnsi="Arial" w:cs="Arial"/>
                <w:sz w:val="20"/>
                <w:szCs w:val="20"/>
              </w:rPr>
            </w:pPr>
            <w:r w:rsidRPr="00ED14C4">
              <w:rPr>
                <w:rFonts w:ascii="Arial" w:hAnsi="Arial" w:cs="Arial"/>
                <w:sz w:val="20"/>
                <w:szCs w:val="20"/>
              </w:rPr>
              <w:t>Jueves 18 de m</w:t>
            </w:r>
            <w:r w:rsidR="00F40DE9" w:rsidRPr="00ED14C4">
              <w:rPr>
                <w:rFonts w:ascii="Arial" w:hAnsi="Arial" w:cs="Arial"/>
                <w:sz w:val="20"/>
                <w:szCs w:val="20"/>
              </w:rPr>
              <w:t>ayo</w:t>
            </w:r>
            <w:r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1B3FDED9" w:rsidR="00886770" w:rsidRPr="00ED14C4" w:rsidRDefault="00F40DE9" w:rsidP="001D3950">
            <w:pPr>
              <w:jc w:val="center"/>
              <w:rPr>
                <w:rFonts w:ascii="Arial" w:hAnsi="Arial" w:cs="Arial"/>
                <w:sz w:val="20"/>
                <w:szCs w:val="20"/>
              </w:rPr>
            </w:pPr>
            <w:r w:rsidRPr="00ED14C4">
              <w:rPr>
                <w:rFonts w:ascii="Arial" w:hAnsi="Arial" w:cs="Arial"/>
                <w:sz w:val="20"/>
                <w:szCs w:val="20"/>
              </w:rPr>
              <w:t>10:00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ED14C4" w:rsidRDefault="007B3A4D" w:rsidP="001D3950">
            <w:pPr>
              <w:jc w:val="center"/>
              <w:rPr>
                <w:rFonts w:ascii="Arial" w:hAnsi="Arial" w:cs="Arial"/>
                <w:sz w:val="20"/>
                <w:szCs w:val="20"/>
              </w:rPr>
            </w:pPr>
            <w:r w:rsidRPr="00ED14C4">
              <w:rPr>
                <w:rFonts w:ascii="Arial" w:hAnsi="Arial" w:cs="Arial"/>
                <w:sz w:val="20"/>
                <w:szCs w:val="20"/>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7544BEC7" w:rsidR="00886770" w:rsidRPr="00ED14C4" w:rsidRDefault="000A578C" w:rsidP="001D3950">
            <w:pPr>
              <w:jc w:val="center"/>
              <w:rPr>
                <w:rFonts w:ascii="Arial" w:hAnsi="Arial" w:cs="Arial"/>
                <w:sz w:val="20"/>
                <w:szCs w:val="20"/>
              </w:rPr>
            </w:pPr>
            <w:r w:rsidRPr="00ED14C4">
              <w:rPr>
                <w:rFonts w:ascii="Arial" w:hAnsi="Arial" w:cs="Arial"/>
                <w:sz w:val="20"/>
                <w:szCs w:val="20"/>
              </w:rPr>
              <w:t>Lunes 22 de mayo 2023</w:t>
            </w:r>
          </w:p>
        </w:tc>
        <w:tc>
          <w:tcPr>
            <w:tcW w:w="2410" w:type="dxa"/>
            <w:vAlign w:val="center"/>
          </w:tcPr>
          <w:p w14:paraId="1A287D93" w14:textId="34A47C4B" w:rsidR="00886770" w:rsidRPr="00ED14C4" w:rsidRDefault="000A578C" w:rsidP="000A578C">
            <w:pPr>
              <w:ind w:left="708"/>
              <w:jc w:val="both"/>
              <w:rPr>
                <w:rFonts w:ascii="Arial" w:hAnsi="Arial" w:cs="Arial"/>
                <w:sz w:val="20"/>
                <w:szCs w:val="20"/>
              </w:rPr>
            </w:pPr>
            <w:r w:rsidRPr="00ED14C4">
              <w:rPr>
                <w:rFonts w:ascii="Arial" w:hAnsi="Arial" w:cs="Arial"/>
                <w:sz w:val="20"/>
                <w:szCs w:val="20"/>
              </w:rPr>
              <w:t>11:00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079572C3" w:rsidR="007B3A4D" w:rsidRPr="00ED14C4" w:rsidRDefault="007B3A4D" w:rsidP="00886770">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Pr="00ED14C4">
              <w:rPr>
                <w:rFonts w:ascii="Arial" w:hAnsi="Arial" w:cs="Arial"/>
                <w:sz w:val="20"/>
                <w:szCs w:val="20"/>
              </w:rPr>
              <w:t>0</w:t>
            </w:r>
            <w:r w:rsidR="00DE4FE9">
              <w:rPr>
                <w:rFonts w:ascii="Arial" w:hAnsi="Arial" w:cs="Arial"/>
                <w:sz w:val="20"/>
                <w:szCs w:val="20"/>
              </w:rPr>
              <w:t>8</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E17505C" w14:textId="5E972D60" w:rsidR="00804C05"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68B49BB5" w14:textId="77777777" w:rsidR="001D3950" w:rsidRPr="00721713" w:rsidRDefault="001D3950"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73099EAB" w:rsidR="00F9166E" w:rsidRPr="00F9166E" w:rsidRDefault="00F9166E" w:rsidP="00F9166E">
            <w:pPr>
              <w:pStyle w:val="Sinespaciado"/>
              <w:numPr>
                <w:ilvl w:val="0"/>
                <w:numId w:val="47"/>
              </w:numPr>
              <w:jc w:val="both"/>
              <w:rPr>
                <w:rFonts w:ascii="Arial" w:hAnsi="Arial" w:cs="Arial"/>
                <w:b/>
                <w:color w:val="000000"/>
                <w:sz w:val="20"/>
                <w:szCs w:val="20"/>
              </w:rPr>
            </w:pPr>
            <w:r w:rsidRPr="00F9166E">
              <w:rPr>
                <w:rFonts w:ascii="Arial" w:hAnsi="Arial" w:cs="Arial"/>
                <w:sz w:val="20"/>
                <w:szCs w:val="20"/>
              </w:rPr>
              <w:t>Arrendamiento de 22 equipos multifuncionales</w:t>
            </w:r>
            <w:r>
              <w:rPr>
                <w:rFonts w:ascii="Arial" w:hAnsi="Arial" w:cs="Arial"/>
                <w:sz w:val="20"/>
                <w:szCs w:val="20"/>
              </w:rPr>
              <w:t xml:space="preserve"> (impresora, fotocopiadora y escáner en blanco y negro)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63BA6C71" w14:textId="69AA093D" w:rsidR="00530EFE" w:rsidRDefault="00F9166E" w:rsidP="00F9166E">
            <w:pPr>
              <w:pStyle w:val="Sinespaciado"/>
              <w:numPr>
                <w:ilvl w:val="0"/>
                <w:numId w:val="47"/>
              </w:numPr>
              <w:jc w:val="both"/>
              <w:rPr>
                <w:rFonts w:ascii="Arial" w:eastAsia="Arial" w:hAnsi="Arial" w:cs="Arial"/>
                <w:color w:val="000000"/>
                <w:sz w:val="20"/>
                <w:szCs w:val="20"/>
                <w:lang w:val="es-ES" w:eastAsia="es-ES"/>
              </w:rPr>
            </w:pPr>
            <w:r w:rsidRPr="00F9166E">
              <w:rPr>
                <w:rFonts w:ascii="Arial" w:eastAsia="Times New Roman" w:hAnsi="Arial" w:cs="Arial"/>
                <w:color w:val="000000"/>
                <w:sz w:val="20"/>
                <w:szCs w:val="20"/>
                <w:lang w:eastAsia="es-MX"/>
              </w:rPr>
              <w:t> </w:t>
            </w:r>
            <w:r w:rsidR="001D3950">
              <w:rPr>
                <w:rFonts w:ascii="Arial" w:eastAsia="Arial" w:hAnsi="Arial" w:cs="Arial"/>
                <w:color w:val="000000"/>
                <w:sz w:val="20"/>
                <w:szCs w:val="20"/>
                <w:lang w:val="es-ES" w:eastAsia="es-ES"/>
              </w:rPr>
              <w:t>4 (cuatro) e</w:t>
            </w:r>
            <w:r w:rsidRPr="00F9166E">
              <w:rPr>
                <w:rFonts w:ascii="Arial" w:eastAsia="Arial" w:hAnsi="Arial" w:cs="Arial"/>
                <w:color w:val="000000"/>
                <w:sz w:val="20"/>
                <w:szCs w:val="20"/>
                <w:lang w:val="es-ES" w:eastAsia="es-ES"/>
              </w:rPr>
              <w:t>quipos de impresión multifuncional (Impresora, Fotocopiadora, Escáner) en Blanco y Negro, carta, oficio y doble carta con 4 bandejas</w:t>
            </w:r>
            <w:r w:rsidR="00530EFE">
              <w:rPr>
                <w:rFonts w:ascii="Arial" w:eastAsia="Arial" w:hAnsi="Arial" w:cs="Arial"/>
                <w:color w:val="000000"/>
                <w:sz w:val="20"/>
                <w:szCs w:val="20"/>
                <w:lang w:val="es-ES" w:eastAsia="es-ES"/>
              </w:rPr>
              <w:t>.</w:t>
            </w:r>
          </w:p>
          <w:p w14:paraId="19C6A704" w14:textId="3DBF01F2" w:rsidR="00F9166E" w:rsidRPr="00F9166E" w:rsidRDefault="00F9166E" w:rsidP="00530EFE">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75020AF5" w14:textId="33B418EB" w:rsidR="00F9166E" w:rsidRDefault="001D3950" w:rsidP="00F9166E">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18 (dieciocho) e</w:t>
            </w:r>
            <w:r w:rsidR="00F9166E" w:rsidRPr="00F9166E">
              <w:rPr>
                <w:rFonts w:ascii="Arial" w:eastAsia="Arial" w:hAnsi="Arial" w:cs="Arial"/>
                <w:color w:val="000000"/>
                <w:sz w:val="20"/>
                <w:szCs w:val="20"/>
                <w:lang w:val="es-ES" w:eastAsia="es-ES"/>
              </w:rPr>
              <w:t>quipos de impresión multifuncional (Impresora, Fotocopiadora, Escáner) en Blanco y Negro, carta y oficio con 3 bandejas.</w:t>
            </w:r>
          </w:p>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1F1069AE" w:rsidR="00F9166E" w:rsidRPr="00530EFE" w:rsidRDefault="00530EFE"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530EFE">
              <w:rPr>
                <w:rFonts w:ascii="Arial" w:hAnsi="Arial" w:cs="Arial"/>
                <w:color w:val="000000"/>
                <w:sz w:val="20"/>
                <w:szCs w:val="20"/>
              </w:rPr>
              <w:t xml:space="preserve">1 de junio </w:t>
            </w:r>
            <w:r w:rsidR="001D3950">
              <w:rPr>
                <w:rFonts w:ascii="Arial" w:hAnsi="Arial" w:cs="Arial"/>
                <w:color w:val="000000"/>
                <w:sz w:val="20"/>
                <w:szCs w:val="20"/>
              </w:rPr>
              <w:t xml:space="preserve">del </w:t>
            </w:r>
            <w:r>
              <w:rPr>
                <w:rFonts w:ascii="Arial" w:hAnsi="Arial" w:cs="Arial"/>
                <w:color w:val="000000"/>
                <w:sz w:val="20"/>
                <w:szCs w:val="20"/>
              </w:rPr>
              <w:t xml:space="preserve">2023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z w:val="24"/>
          <w:szCs w:val="24"/>
        </w:rPr>
        <w:lastRenderedPageBreak/>
        <w:t>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w:t>
      </w:r>
      <w:r w:rsidRPr="00B84813">
        <w:rPr>
          <w:rFonts w:ascii="Arial" w:hAnsi="Arial" w:cs="Arial"/>
          <w:color w:val="000000"/>
          <w:spacing w:val="-1"/>
        </w:rPr>
        <w:lastRenderedPageBreak/>
        <w:t xml:space="preserve">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 xml:space="preserve">comprobar fehacientemente que cuentan con la capacidad </w:t>
      </w:r>
      <w:r w:rsidRPr="00B84813">
        <w:rPr>
          <w:rFonts w:ascii="Arial" w:hAnsi="Arial" w:cs="Arial"/>
          <w:sz w:val="24"/>
          <w:szCs w:val="24"/>
        </w:rPr>
        <w:lastRenderedPageBreak/>
        <w:t>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lastRenderedPageBreak/>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536F1390" w14:textId="29D1F10D" w:rsidR="00E87FCF" w:rsidRDefault="00E87FCF" w:rsidP="009B34D5">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5A420CE5" w14:textId="29363602" w:rsidR="009B34D5" w:rsidRDefault="009B34D5" w:rsidP="009B34D5">
      <w:pPr>
        <w:pStyle w:val="Prrafodelista"/>
        <w:widowControl w:val="0"/>
        <w:autoSpaceDE w:val="0"/>
        <w:autoSpaceDN w:val="0"/>
        <w:adjustRightInd w:val="0"/>
        <w:spacing w:line="258" w:lineRule="auto"/>
        <w:ind w:right="58"/>
        <w:jc w:val="both"/>
        <w:rPr>
          <w:rFonts w:ascii="Arial" w:hAnsi="Arial" w:cs="Arial"/>
          <w:color w:val="000000"/>
          <w:spacing w:val="11"/>
        </w:rPr>
      </w:pPr>
    </w:p>
    <w:p w14:paraId="1FC2B415" w14:textId="77777777" w:rsidR="009B34D5" w:rsidRPr="009B34D5" w:rsidRDefault="009B34D5" w:rsidP="009B34D5">
      <w:pPr>
        <w:pStyle w:val="Prrafodelista"/>
        <w:widowControl w:val="0"/>
        <w:autoSpaceDE w:val="0"/>
        <w:autoSpaceDN w:val="0"/>
        <w:adjustRightInd w:val="0"/>
        <w:spacing w:line="258" w:lineRule="auto"/>
        <w:ind w:right="58"/>
        <w:jc w:val="both"/>
        <w:rPr>
          <w:rFonts w:ascii="Arial" w:hAnsi="Arial" w:cs="Arial"/>
          <w:color w:val="000000"/>
          <w:spacing w:val="11"/>
        </w:rPr>
      </w:pPr>
    </w:p>
    <w:p w14:paraId="44FCF5A1" w14:textId="6F1B3358" w:rsidR="00E87FCF" w:rsidRPr="00526E59" w:rsidRDefault="002E254B" w:rsidP="00526E59">
      <w:pPr>
        <w:pStyle w:val="Ttulo2"/>
      </w:pPr>
      <w:bookmarkStart w:id="10" w:name="_Toc135041688"/>
      <w:r w:rsidRPr="00313A8C">
        <w:t xml:space="preserve">8.2 </w:t>
      </w:r>
      <w:r w:rsidR="00E87FCF" w:rsidRPr="00313A8C">
        <w:t>Características adicionales de las propuestas:</w:t>
      </w:r>
      <w:bookmarkEnd w:id="10"/>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w:t>
      </w:r>
      <w:bookmarkStart w:id="11" w:name="_GoBack"/>
      <w:bookmarkEnd w:id="11"/>
      <w:r w:rsidRPr="00721713">
        <w:rPr>
          <w:rFonts w:ascii="Arial" w:hAnsi="Arial" w:cs="Arial"/>
          <w:color w:val="000000"/>
          <w:spacing w:val="-3"/>
        </w:rPr>
        <w:t xml:space="preserve">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w:t>
      </w:r>
      <w:r w:rsidRPr="00B84813">
        <w:rPr>
          <w:rFonts w:ascii="Arial" w:hAnsi="Arial" w:cs="Arial"/>
          <w:color w:val="000000"/>
          <w:spacing w:val="-3"/>
        </w:rPr>
        <w:lastRenderedPageBreak/>
        <w:t>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lastRenderedPageBreak/>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Dar clic en el botón "Guardar" y firmar mediante la e.firma.</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z w:val="24"/>
          <w:szCs w:val="24"/>
        </w:rPr>
        <w:lastRenderedPageBreak/>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(mdp)</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397416">
        <w:rPr>
          <w:rFonts w:ascii="Arial" w:eastAsia="Times New Roman" w:hAnsi="Arial" w:cs="Arial"/>
          <w:color w:val="00B050"/>
          <w:sz w:val="24"/>
          <w:szCs w:val="24"/>
          <w:lang w:val="es-ES" w:eastAsia="es-ES"/>
        </w:rPr>
        <w:t xml:space="preserve">Documentos </w:t>
      </w:r>
      <w:r w:rsidRPr="00397416">
        <w:rPr>
          <w:rFonts w:ascii="Arial" w:eastAsia="Times New Roman" w:hAnsi="Arial" w:cs="Arial"/>
          <w:b/>
          <w:color w:val="00B050"/>
          <w:sz w:val="24"/>
          <w:szCs w:val="24"/>
          <w:lang w:val="es-ES" w:eastAsia="es-ES"/>
        </w:rPr>
        <w:t>OBLIGATORIOS</w:t>
      </w:r>
      <w:r w:rsidRPr="00397416">
        <w:rPr>
          <w:rFonts w:ascii="Arial" w:eastAsia="Times New Roman" w:hAnsi="Arial" w:cs="Arial"/>
          <w:color w:val="00B050"/>
          <w:sz w:val="24"/>
          <w:szCs w:val="24"/>
          <w:lang w:val="es-ES" w:eastAsia="es-ES"/>
        </w:rPr>
        <w:t xml:space="preserve"> que debe</w:t>
      </w:r>
      <w:r w:rsidR="00085C0E" w:rsidRPr="00397416">
        <w:rPr>
          <w:rFonts w:ascii="Arial" w:eastAsia="Times New Roman" w:hAnsi="Arial" w:cs="Arial"/>
          <w:color w:val="00B050"/>
          <w:sz w:val="24"/>
          <w:szCs w:val="24"/>
          <w:lang w:val="es-ES" w:eastAsia="es-ES"/>
        </w:rPr>
        <w:t>n</w:t>
      </w:r>
      <w:r w:rsidRPr="00397416">
        <w:rPr>
          <w:rFonts w:ascii="Arial" w:eastAsia="Times New Roman" w:hAnsi="Arial" w:cs="Arial"/>
          <w:color w:val="00B050"/>
          <w:sz w:val="24"/>
          <w:szCs w:val="24"/>
          <w:lang w:val="es-ES" w:eastAsia="es-ES"/>
        </w:rPr>
        <w:t xml:space="preserve"> entregar </w:t>
      </w:r>
      <w:r w:rsidRPr="00397416">
        <w:rPr>
          <w:rFonts w:ascii="Arial" w:eastAsia="Times New Roman" w:hAnsi="Arial" w:cs="Arial"/>
          <w:b/>
          <w:color w:val="00B050"/>
          <w:sz w:val="24"/>
          <w:szCs w:val="24"/>
          <w:u w:val="single"/>
          <w:lang w:val="es-ES" w:eastAsia="es-ES"/>
        </w:rPr>
        <w:t>fuera</w:t>
      </w:r>
      <w:r w:rsidRPr="00397416">
        <w:rPr>
          <w:rFonts w:ascii="Arial" w:eastAsia="Times New Roman" w:hAnsi="Arial" w:cs="Arial"/>
          <w:color w:val="00B050"/>
          <w:sz w:val="24"/>
          <w:szCs w:val="24"/>
          <w:lang w:val="es-ES" w:eastAsia="es-ES"/>
        </w:rPr>
        <w:t xml:space="preserve"> del sobre </w:t>
      </w:r>
      <w:r w:rsidR="00085C0E" w:rsidRPr="00397416">
        <w:rPr>
          <w:rFonts w:ascii="Arial" w:eastAsia="Times New Roman" w:hAnsi="Arial" w:cs="Arial"/>
          <w:color w:val="00B050"/>
          <w:sz w:val="24"/>
          <w:szCs w:val="24"/>
          <w:lang w:val="es-ES" w:eastAsia="es-ES"/>
        </w:rPr>
        <w:t>3 que contiene la acreditación de la personalidad jurídica del proveedor</w:t>
      </w:r>
      <w:r w:rsidRPr="00397416">
        <w:rPr>
          <w:rFonts w:ascii="Arial" w:eastAsia="Times New Roman" w:hAnsi="Arial" w:cs="Arial"/>
          <w:color w:val="00B050"/>
          <w:sz w:val="24"/>
          <w:szCs w:val="24"/>
          <w:lang w:val="es-ES" w:eastAsia="es-ES"/>
        </w:rPr>
        <w:t>:</w:t>
      </w:r>
      <w:r w:rsidRPr="00085C0E">
        <w:rPr>
          <w:rFonts w:ascii="Arial" w:eastAsia="Times New Roman" w:hAnsi="Arial" w:cs="Arial"/>
          <w:color w:val="000000"/>
          <w:sz w:val="24"/>
          <w:szCs w:val="24"/>
          <w:lang w:val="es-ES" w:eastAsia="es-ES"/>
        </w:rPr>
        <w:t xml:space="preserve"> </w:t>
      </w:r>
    </w:p>
    <w:p w14:paraId="46D7B456"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282B2D80" w14:textId="77777777" w:rsidR="001731C2" w:rsidRPr="00397416"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397416">
        <w:rPr>
          <w:rFonts w:ascii="Arial" w:eastAsia="Times New Roman" w:hAnsi="Arial" w:cs="Arial"/>
          <w:b/>
          <w:color w:val="00B050"/>
          <w:sz w:val="24"/>
          <w:szCs w:val="24"/>
          <w:lang w:val="es-ES" w:eastAsia="es-ES"/>
        </w:rPr>
        <w:t xml:space="preserve">Anexo </w:t>
      </w:r>
      <w:r>
        <w:rPr>
          <w:rFonts w:ascii="Arial" w:eastAsia="Times New Roman" w:hAnsi="Arial" w:cs="Arial"/>
          <w:b/>
          <w:color w:val="00B050"/>
          <w:sz w:val="24"/>
          <w:szCs w:val="24"/>
          <w:lang w:val="es-ES" w:eastAsia="es-ES"/>
        </w:rPr>
        <w:t>3 A y Anexo 3 B</w:t>
      </w:r>
      <w:r w:rsidRPr="00397416">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1731C2"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708436A0" w14:textId="21EC5EB3" w:rsidR="00D25F1E" w:rsidRPr="001731C2"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397416">
        <w:rPr>
          <w:rFonts w:ascii="Arial" w:eastAsia="Times New Roman" w:hAnsi="Arial" w:cs="Arial"/>
          <w:b/>
          <w:color w:val="00B050"/>
          <w:sz w:val="24"/>
          <w:szCs w:val="24"/>
          <w:lang w:val="es-ES" w:eastAsia="es-ES"/>
        </w:rPr>
        <w:t>Anexo 7</w:t>
      </w:r>
      <w:r w:rsidRPr="00397416">
        <w:rPr>
          <w:rFonts w:ascii="Arial" w:eastAsia="Times New Roman" w:hAnsi="Arial" w:cs="Arial"/>
          <w:color w:val="00B050"/>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BF00891"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72858B33" w14:textId="77777777" w:rsidR="00D25F1E" w:rsidRPr="00721713" w:rsidRDefault="00D25F1E" w:rsidP="00D25F1E">
      <w:pPr>
        <w:widowControl w:val="0"/>
        <w:autoSpaceDE w:val="0"/>
        <w:autoSpaceDN w:val="0"/>
        <w:adjustRightInd w:val="0"/>
        <w:spacing w:after="0" w:line="257" w:lineRule="auto"/>
        <w:ind w:right="58"/>
        <w:jc w:val="both"/>
        <w:rPr>
          <w:rFonts w:ascii="Arial" w:eastAsia="Times New Roman" w:hAnsi="Arial" w:cs="Arial"/>
          <w:b/>
          <w:color w:val="000000"/>
          <w:sz w:val="24"/>
          <w:szCs w:val="24"/>
          <w:lang w:val="es-ES" w:eastAsia="es-ES"/>
        </w:rPr>
      </w:pP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BBDADFB" w14:textId="2D6202C2"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66C8559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 </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15EBA336"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Fianza de cumplimiento por un monto del 10% (diez por ciento) del valor total de lo adjudicado, sin incluir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7E8C" w14:textId="77777777" w:rsidR="00C52726" w:rsidRDefault="00C52726" w:rsidP="00203087">
      <w:pPr>
        <w:spacing w:after="0" w:line="240" w:lineRule="auto"/>
      </w:pPr>
      <w:r>
        <w:separator/>
      </w:r>
    </w:p>
  </w:endnote>
  <w:endnote w:type="continuationSeparator" w:id="0">
    <w:p w14:paraId="431792C0" w14:textId="77777777" w:rsidR="00C52726" w:rsidRDefault="00C52726"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2804A302" w:rsidR="00D05811" w:rsidRPr="00FE3509" w:rsidRDefault="00D05811"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B019CE">
          <w:rPr>
            <w:rFonts w:ascii="Arial" w:hAnsi="Arial" w:cs="Arial"/>
            <w:noProof/>
            <w:sz w:val="22"/>
          </w:rPr>
          <w:t>17</w:t>
        </w:r>
        <w:r w:rsidRPr="00FE3509">
          <w:rPr>
            <w:rFonts w:ascii="Arial" w:hAnsi="Arial" w:cs="Arial"/>
            <w:sz w:val="22"/>
          </w:rPr>
          <w:fldChar w:fldCharType="end"/>
        </w:r>
      </w:p>
    </w:sdtContent>
  </w:sdt>
  <w:p w14:paraId="4BD93C9F" w14:textId="77777777" w:rsidR="00D05811" w:rsidRDefault="00D058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ECC9" w14:textId="77777777" w:rsidR="00C52726" w:rsidRDefault="00C52726" w:rsidP="00203087">
      <w:pPr>
        <w:spacing w:after="0" w:line="240" w:lineRule="auto"/>
      </w:pPr>
      <w:r>
        <w:separator/>
      </w:r>
    </w:p>
  </w:footnote>
  <w:footnote w:type="continuationSeparator" w:id="0">
    <w:p w14:paraId="3A2819D3" w14:textId="77777777" w:rsidR="00C52726" w:rsidRDefault="00C52726"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112D85"/>
    <w:rsid w:val="001153E6"/>
    <w:rsid w:val="001214A0"/>
    <w:rsid w:val="00122575"/>
    <w:rsid w:val="001269C6"/>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6D6A"/>
    <w:rsid w:val="004E735F"/>
    <w:rsid w:val="004F4F72"/>
    <w:rsid w:val="004F6C91"/>
    <w:rsid w:val="004F7B0E"/>
    <w:rsid w:val="00526E59"/>
    <w:rsid w:val="00530EFE"/>
    <w:rsid w:val="005379FC"/>
    <w:rsid w:val="0054361C"/>
    <w:rsid w:val="00546B42"/>
    <w:rsid w:val="005672D9"/>
    <w:rsid w:val="005A2ECD"/>
    <w:rsid w:val="005B33D1"/>
    <w:rsid w:val="005C6643"/>
    <w:rsid w:val="005E3F48"/>
    <w:rsid w:val="005E604F"/>
    <w:rsid w:val="005F25C2"/>
    <w:rsid w:val="00601E4F"/>
    <w:rsid w:val="00601E84"/>
    <w:rsid w:val="00614569"/>
    <w:rsid w:val="006309FC"/>
    <w:rsid w:val="006666A9"/>
    <w:rsid w:val="00667808"/>
    <w:rsid w:val="00674896"/>
    <w:rsid w:val="00675522"/>
    <w:rsid w:val="00684A98"/>
    <w:rsid w:val="00687A82"/>
    <w:rsid w:val="006975BC"/>
    <w:rsid w:val="006C35D6"/>
    <w:rsid w:val="00704772"/>
    <w:rsid w:val="00705B60"/>
    <w:rsid w:val="00721713"/>
    <w:rsid w:val="00721DA6"/>
    <w:rsid w:val="00771827"/>
    <w:rsid w:val="00787404"/>
    <w:rsid w:val="007A70E7"/>
    <w:rsid w:val="007B3A4D"/>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AD7"/>
    <w:rsid w:val="009E7AA9"/>
    <w:rsid w:val="00A05111"/>
    <w:rsid w:val="00A177DB"/>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78FA"/>
    <w:rsid w:val="00C735D6"/>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E4FE9"/>
    <w:rsid w:val="00E20542"/>
    <w:rsid w:val="00E26562"/>
    <w:rsid w:val="00E40BA1"/>
    <w:rsid w:val="00E40F0C"/>
    <w:rsid w:val="00E7222D"/>
    <w:rsid w:val="00E77CF3"/>
    <w:rsid w:val="00E87FCF"/>
    <w:rsid w:val="00EC365B"/>
    <w:rsid w:val="00EC3D11"/>
    <w:rsid w:val="00ED14C4"/>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C159-9D5D-4B1E-9831-D00C25D9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20</Pages>
  <Words>17644</Words>
  <Characters>97044</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13</cp:revision>
  <cp:lastPrinted>2023-05-09T16:44:00Z</cp:lastPrinted>
  <dcterms:created xsi:type="dcterms:W3CDTF">2023-05-12T18:24:00Z</dcterms:created>
  <dcterms:modified xsi:type="dcterms:W3CDTF">2023-05-19T18:41:00Z</dcterms:modified>
</cp:coreProperties>
</file>