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5F8C46EA" w:rsidR="00E87FCF" w:rsidRPr="00EC7DB0" w:rsidRDefault="00EC7DB0" w:rsidP="00EC7DB0">
            <w:pPr>
              <w:rPr>
                <w:rFonts w:ascii="Arial" w:hAnsi="Arial" w:cs="Arial"/>
                <w:sz w:val="20"/>
                <w:szCs w:val="20"/>
              </w:rPr>
            </w:pPr>
            <w:r>
              <w:rPr>
                <w:rFonts w:ascii="Arial" w:hAnsi="Arial" w:cs="Arial"/>
                <w:sz w:val="20"/>
                <w:szCs w:val="20"/>
              </w:rPr>
              <w:t xml:space="preserve">LP-SC-010-2023  </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EC7DB0" w:rsidRDefault="004A05C0" w:rsidP="00F9166E">
            <w:pPr>
              <w:rPr>
                <w:rFonts w:ascii="Arial" w:hAnsi="Arial" w:cs="Arial"/>
                <w:sz w:val="20"/>
                <w:szCs w:val="20"/>
              </w:rPr>
            </w:pPr>
            <w:r w:rsidRPr="00EC7DB0">
              <w:rPr>
                <w:rFonts w:ascii="Arial" w:hAnsi="Arial" w:cs="Arial"/>
                <w:sz w:val="20"/>
                <w:szCs w:val="20"/>
              </w:rPr>
              <w:t>Nacional</w:t>
            </w:r>
            <w:r w:rsidR="00846876" w:rsidRPr="00EC7DB0">
              <w:rPr>
                <w:rFonts w:ascii="Arial" w:hAnsi="Arial" w:cs="Arial"/>
                <w:sz w:val="20"/>
                <w:szCs w:val="20"/>
              </w:rPr>
              <w:t xml:space="preserve"> s</w:t>
            </w:r>
            <w:r w:rsidR="00A543A8" w:rsidRPr="00EC7DB0">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0FF276B3" w:rsidR="00E87FCF" w:rsidRPr="00EC7DB0" w:rsidRDefault="00EC7DB0" w:rsidP="00F9166E">
            <w:pPr>
              <w:rPr>
                <w:rFonts w:ascii="Arial" w:hAnsi="Arial" w:cs="Arial"/>
                <w:sz w:val="20"/>
                <w:szCs w:val="20"/>
              </w:rPr>
            </w:pPr>
            <w:r>
              <w:rPr>
                <w:rFonts w:ascii="Arial" w:hAnsi="Arial" w:cs="Arial"/>
                <w:sz w:val="20"/>
                <w:szCs w:val="20"/>
              </w:rPr>
              <w:t>Adquisición de Uniformes Secretariales e Industriales</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7CC1244C" w:rsidR="00E87FCF" w:rsidRPr="00EC7DB0" w:rsidRDefault="00EC7DB0" w:rsidP="00F9166E">
            <w:pPr>
              <w:rPr>
                <w:rFonts w:ascii="Arial" w:hAnsi="Arial" w:cs="Arial"/>
                <w:sz w:val="20"/>
                <w:szCs w:val="20"/>
              </w:rPr>
            </w:pPr>
            <w:r>
              <w:rPr>
                <w:rFonts w:ascii="Arial" w:hAnsi="Arial" w:cs="Arial"/>
                <w:sz w:val="20"/>
                <w:szCs w:val="20"/>
              </w:rPr>
              <w:t xml:space="preserve">Dirección General de Administración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76E9FE56" w:rsidR="00E87FCF" w:rsidRPr="00EC7DB0" w:rsidRDefault="00EC7DB0" w:rsidP="00F9166E">
            <w:pPr>
              <w:rPr>
                <w:rFonts w:ascii="Arial" w:hAnsi="Arial" w:cs="Arial"/>
                <w:sz w:val="20"/>
                <w:szCs w:val="20"/>
              </w:rPr>
            </w:pPr>
            <w:r>
              <w:rPr>
                <w:rFonts w:ascii="Arial" w:hAnsi="Arial" w:cs="Arial"/>
                <w:sz w:val="20"/>
                <w:szCs w:val="20"/>
              </w:rPr>
              <w:t>$ 640,000.00</w:t>
            </w:r>
          </w:p>
          <w:p w14:paraId="0BC00C6C" w14:textId="32B144A7" w:rsidR="005672D9" w:rsidRPr="00EC7DB0" w:rsidRDefault="00EC7DB0" w:rsidP="00EC7DB0">
            <w:pPr>
              <w:rPr>
                <w:rFonts w:ascii="Arial" w:hAnsi="Arial" w:cs="Arial"/>
                <w:sz w:val="20"/>
                <w:szCs w:val="20"/>
              </w:rPr>
            </w:pPr>
            <w:r>
              <w:rPr>
                <w:rFonts w:ascii="Arial" w:hAnsi="Arial" w:cs="Arial"/>
                <w:sz w:val="20"/>
                <w:szCs w:val="20"/>
              </w:rPr>
              <w:t xml:space="preserve">(Seiscientos cuarenta mil </w:t>
            </w:r>
            <w:r w:rsidR="00061BB1" w:rsidRPr="00EC7DB0">
              <w:rPr>
                <w:rFonts w:ascii="Arial" w:hAnsi="Arial" w:cs="Arial"/>
                <w:sz w:val="20"/>
                <w:szCs w:val="20"/>
              </w:rPr>
              <w:t>pesos 00/100 m</w:t>
            </w:r>
            <w:r w:rsidR="005672D9" w:rsidRPr="00EC7DB0">
              <w:rPr>
                <w:rFonts w:ascii="Arial" w:hAnsi="Arial" w:cs="Arial"/>
                <w:sz w:val="20"/>
                <w:szCs w:val="20"/>
              </w:rPr>
              <w:t>.</w:t>
            </w:r>
            <w:r w:rsidR="00061BB1" w:rsidRPr="00EC7DB0">
              <w:rPr>
                <w:rFonts w:ascii="Arial" w:hAnsi="Arial" w:cs="Arial"/>
                <w:sz w:val="20"/>
                <w:szCs w:val="20"/>
              </w:rPr>
              <w:t xml:space="preserve"> n.</w:t>
            </w:r>
            <w:r w:rsidR="005672D9" w:rsidRPr="00EC7DB0">
              <w:rPr>
                <w:rFonts w:ascii="Arial" w:hAnsi="Arial" w:cs="Arial"/>
                <w:sz w:val="20"/>
                <w:szCs w:val="20"/>
              </w:rPr>
              <w:t xml:space="preserve">)  </w:t>
            </w:r>
          </w:p>
        </w:tc>
      </w:tr>
      <w:tr w:rsidR="00E87FCF" w:rsidRPr="00A543A8" w14:paraId="0FC6B310" w14:textId="77777777" w:rsidTr="00D82871">
        <w:trPr>
          <w:trHeight w:val="70"/>
        </w:trPr>
        <w:tc>
          <w:tcPr>
            <w:tcW w:w="4106" w:type="dxa"/>
            <w:shd w:val="clear" w:color="auto" w:fill="A8D08D" w:themeFill="accent6" w:themeFillTint="99"/>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shd w:val="clear" w:color="auto" w:fill="A8D08D" w:themeFill="accent6" w:themeFillTint="99"/>
            <w:vAlign w:val="center"/>
          </w:tcPr>
          <w:p w14:paraId="5D07D016" w14:textId="35084C0A" w:rsidR="00E87FCF" w:rsidRPr="00EC7DB0" w:rsidRDefault="00F9166E" w:rsidP="00F9166E">
            <w:pPr>
              <w:rPr>
                <w:rFonts w:ascii="Arial" w:hAnsi="Arial" w:cs="Arial"/>
                <w:sz w:val="20"/>
                <w:szCs w:val="20"/>
              </w:rPr>
            </w:pPr>
            <w:r w:rsidRPr="00EC7DB0">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15D4F8A3" w:rsidR="000A578C" w:rsidRDefault="000A578C" w:rsidP="00C735D6">
      <w:pPr>
        <w:jc w:val="center"/>
        <w:rPr>
          <w:rFonts w:ascii="Arial" w:hAnsi="Arial" w:cs="Arial"/>
          <w:b/>
          <w:sz w:val="24"/>
          <w:szCs w:val="24"/>
        </w:rPr>
      </w:pPr>
    </w:p>
    <w:p w14:paraId="26534F52" w14:textId="77777777" w:rsidR="00EC7DB0" w:rsidRDefault="00EC7DB0"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53DF2154"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w:t>
            </w:r>
            <w:r w:rsidR="0040494E" w:rsidRPr="00F06316">
              <w:rPr>
                <w:rFonts w:ascii="Arial" w:hAnsi="Arial" w:cs="Arial"/>
                <w:webHidden/>
              </w:rPr>
              <w:fldChar w:fldCharType="end"/>
            </w:r>
          </w:hyperlink>
        </w:p>
        <w:p w14:paraId="5A56CD56" w14:textId="04758937" w:rsidR="0040494E" w:rsidRPr="00F06316" w:rsidRDefault="00C21E94"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6</w:t>
            </w:r>
            <w:r w:rsidR="0040494E" w:rsidRPr="00F06316">
              <w:rPr>
                <w:rFonts w:ascii="Arial" w:hAnsi="Arial" w:cs="Arial"/>
                <w:webHidden/>
              </w:rPr>
              <w:fldChar w:fldCharType="end"/>
            </w:r>
          </w:hyperlink>
        </w:p>
        <w:p w14:paraId="4F105088" w14:textId="474262ED" w:rsidR="0040494E" w:rsidRPr="00F06316" w:rsidRDefault="00C21E94"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6</w:t>
            </w:r>
            <w:r w:rsidR="0040494E" w:rsidRPr="00F06316">
              <w:rPr>
                <w:rFonts w:ascii="Arial" w:hAnsi="Arial" w:cs="Arial"/>
                <w:webHidden/>
              </w:rPr>
              <w:fldChar w:fldCharType="end"/>
            </w:r>
          </w:hyperlink>
        </w:p>
        <w:p w14:paraId="3FEE47A6" w14:textId="30F54B35" w:rsidR="0040494E" w:rsidRPr="00F06316" w:rsidRDefault="00C21E94"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7</w:t>
            </w:r>
            <w:r w:rsidR="0040494E" w:rsidRPr="00F06316">
              <w:rPr>
                <w:rFonts w:ascii="Arial" w:hAnsi="Arial" w:cs="Arial"/>
                <w:webHidden/>
              </w:rPr>
              <w:fldChar w:fldCharType="end"/>
            </w:r>
          </w:hyperlink>
        </w:p>
        <w:p w14:paraId="333F87C4" w14:textId="0851BB1D" w:rsidR="0040494E" w:rsidRPr="00F06316" w:rsidRDefault="00C21E94"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8</w:t>
            </w:r>
            <w:r w:rsidR="0040494E" w:rsidRPr="00F06316">
              <w:rPr>
                <w:rFonts w:ascii="Arial" w:hAnsi="Arial" w:cs="Arial"/>
                <w:webHidden/>
              </w:rPr>
              <w:fldChar w:fldCharType="end"/>
            </w:r>
          </w:hyperlink>
        </w:p>
        <w:p w14:paraId="27484997" w14:textId="2DCAA782" w:rsidR="0040494E" w:rsidRPr="00F06316" w:rsidRDefault="00C21E94"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8</w:t>
            </w:r>
            <w:r w:rsidR="0040494E" w:rsidRPr="00F06316">
              <w:rPr>
                <w:rFonts w:ascii="Arial" w:hAnsi="Arial" w:cs="Arial"/>
                <w:webHidden/>
              </w:rPr>
              <w:fldChar w:fldCharType="end"/>
            </w:r>
          </w:hyperlink>
        </w:p>
        <w:p w14:paraId="1B3BE21A" w14:textId="1ED6EBF3" w:rsidR="0040494E" w:rsidRPr="00F06316" w:rsidRDefault="00C21E94"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9</w:t>
            </w:r>
            <w:r w:rsidR="0040494E" w:rsidRPr="00F06316">
              <w:rPr>
                <w:rFonts w:ascii="Arial" w:hAnsi="Arial" w:cs="Arial"/>
                <w:webHidden/>
              </w:rPr>
              <w:fldChar w:fldCharType="end"/>
            </w:r>
          </w:hyperlink>
        </w:p>
        <w:p w14:paraId="635DB46B" w14:textId="468C1008" w:rsidR="0040494E" w:rsidRPr="00F06316" w:rsidRDefault="00C21E94">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10</w:t>
            </w:r>
            <w:r w:rsidR="0040494E" w:rsidRPr="00F06316">
              <w:rPr>
                <w:rFonts w:ascii="Arial" w:hAnsi="Arial" w:cs="Arial"/>
                <w:noProof/>
                <w:webHidden/>
              </w:rPr>
              <w:fldChar w:fldCharType="end"/>
            </w:r>
          </w:hyperlink>
        </w:p>
        <w:p w14:paraId="1CDF56D2" w14:textId="337953D1" w:rsidR="0040494E" w:rsidRPr="00F06316" w:rsidRDefault="00C21E94"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11</w:t>
            </w:r>
            <w:r w:rsidR="0040494E" w:rsidRPr="00F06316">
              <w:rPr>
                <w:rFonts w:ascii="Arial" w:hAnsi="Arial" w:cs="Arial"/>
                <w:webHidden/>
              </w:rPr>
              <w:fldChar w:fldCharType="end"/>
            </w:r>
          </w:hyperlink>
        </w:p>
        <w:p w14:paraId="3F1289FC" w14:textId="334BC990" w:rsidR="0040494E" w:rsidRPr="00F06316" w:rsidRDefault="00C21E94">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11</w:t>
            </w:r>
            <w:r w:rsidR="0040494E" w:rsidRPr="00F06316">
              <w:rPr>
                <w:rFonts w:ascii="Arial" w:hAnsi="Arial" w:cs="Arial"/>
                <w:noProof/>
                <w:webHidden/>
              </w:rPr>
              <w:fldChar w:fldCharType="end"/>
            </w:r>
          </w:hyperlink>
        </w:p>
        <w:p w14:paraId="45445E44" w14:textId="4E4A6494" w:rsidR="0040494E" w:rsidRPr="00F06316" w:rsidRDefault="00C21E94">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15</w:t>
            </w:r>
            <w:r w:rsidR="0040494E" w:rsidRPr="00F06316">
              <w:rPr>
                <w:rFonts w:ascii="Arial" w:hAnsi="Arial" w:cs="Arial"/>
                <w:noProof/>
                <w:webHidden/>
              </w:rPr>
              <w:fldChar w:fldCharType="end"/>
            </w:r>
          </w:hyperlink>
        </w:p>
        <w:p w14:paraId="6AE128BF" w14:textId="4BFFB1DF" w:rsidR="0040494E" w:rsidRPr="00F06316" w:rsidRDefault="00C21E94">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17</w:t>
            </w:r>
            <w:r w:rsidR="0040494E" w:rsidRPr="00F06316">
              <w:rPr>
                <w:rFonts w:ascii="Arial" w:hAnsi="Arial" w:cs="Arial"/>
                <w:noProof/>
                <w:webHidden/>
              </w:rPr>
              <w:fldChar w:fldCharType="end"/>
            </w:r>
          </w:hyperlink>
        </w:p>
        <w:p w14:paraId="5AE5239E" w14:textId="706AD47A" w:rsidR="0040494E" w:rsidRPr="00F06316" w:rsidRDefault="00C21E94">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18</w:t>
            </w:r>
            <w:r w:rsidR="0040494E" w:rsidRPr="00F06316">
              <w:rPr>
                <w:rFonts w:ascii="Arial" w:hAnsi="Arial" w:cs="Arial"/>
                <w:noProof/>
                <w:webHidden/>
              </w:rPr>
              <w:fldChar w:fldCharType="end"/>
            </w:r>
          </w:hyperlink>
        </w:p>
        <w:p w14:paraId="23944489" w14:textId="40ADC236" w:rsidR="0040494E" w:rsidRPr="00F06316" w:rsidRDefault="00C21E94">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0A15F0F9" w14:textId="63BD4A65" w:rsidR="0040494E" w:rsidRPr="00F06316" w:rsidRDefault="00C21E94">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06CA3296" w14:textId="535A84F8" w:rsidR="0040494E" w:rsidRPr="00F06316" w:rsidRDefault="00C21E94">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16036BD4" w14:textId="5CFE717B" w:rsidR="0040494E" w:rsidRPr="00F06316" w:rsidRDefault="00C21E94"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20</w:t>
            </w:r>
            <w:r w:rsidR="0040494E" w:rsidRPr="00F06316">
              <w:rPr>
                <w:rFonts w:ascii="Arial" w:hAnsi="Arial" w:cs="Arial"/>
                <w:webHidden/>
              </w:rPr>
              <w:fldChar w:fldCharType="end"/>
            </w:r>
          </w:hyperlink>
        </w:p>
        <w:p w14:paraId="1C4C547F" w14:textId="746E66D0" w:rsidR="0040494E" w:rsidRPr="00F06316" w:rsidRDefault="00C21E94">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21</w:t>
            </w:r>
            <w:r w:rsidR="0040494E" w:rsidRPr="00F06316">
              <w:rPr>
                <w:rFonts w:ascii="Arial" w:hAnsi="Arial" w:cs="Arial"/>
                <w:noProof/>
                <w:webHidden/>
              </w:rPr>
              <w:fldChar w:fldCharType="end"/>
            </w:r>
          </w:hyperlink>
        </w:p>
        <w:p w14:paraId="3752539F" w14:textId="4526C30E" w:rsidR="0040494E" w:rsidRPr="00F06316" w:rsidRDefault="00C21E94">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23</w:t>
            </w:r>
            <w:r w:rsidR="0040494E" w:rsidRPr="00F06316">
              <w:rPr>
                <w:rFonts w:ascii="Arial" w:hAnsi="Arial" w:cs="Arial"/>
                <w:noProof/>
                <w:webHidden/>
              </w:rPr>
              <w:fldChar w:fldCharType="end"/>
            </w:r>
          </w:hyperlink>
        </w:p>
        <w:p w14:paraId="6C5EB92D" w14:textId="451779AD" w:rsidR="0040494E" w:rsidRPr="00F06316" w:rsidRDefault="00C21E94"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24</w:t>
            </w:r>
            <w:r w:rsidR="0040494E" w:rsidRPr="00F06316">
              <w:rPr>
                <w:rFonts w:ascii="Arial" w:hAnsi="Arial" w:cs="Arial"/>
                <w:webHidden/>
              </w:rPr>
              <w:fldChar w:fldCharType="end"/>
            </w:r>
          </w:hyperlink>
        </w:p>
        <w:p w14:paraId="08F2D8F4" w14:textId="38E3C89C" w:rsidR="0040494E" w:rsidRPr="00F06316" w:rsidRDefault="00C21E94"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25</w:t>
            </w:r>
            <w:r w:rsidR="0040494E" w:rsidRPr="00F06316">
              <w:rPr>
                <w:rFonts w:ascii="Arial" w:hAnsi="Arial" w:cs="Arial"/>
                <w:webHidden/>
              </w:rPr>
              <w:fldChar w:fldCharType="end"/>
            </w:r>
          </w:hyperlink>
        </w:p>
        <w:p w14:paraId="6779C7CE" w14:textId="7A66A868" w:rsidR="0040494E" w:rsidRPr="00F06316" w:rsidRDefault="00C21E94"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26</w:t>
            </w:r>
            <w:r w:rsidR="0040494E" w:rsidRPr="00F06316">
              <w:rPr>
                <w:rFonts w:ascii="Arial" w:hAnsi="Arial" w:cs="Arial"/>
                <w:webHidden/>
              </w:rPr>
              <w:fldChar w:fldCharType="end"/>
            </w:r>
          </w:hyperlink>
        </w:p>
        <w:p w14:paraId="45F30865" w14:textId="41BFD11F" w:rsidR="0040494E" w:rsidRPr="00F06316" w:rsidRDefault="00C21E94"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1795ED60" w14:textId="1EF10123" w:rsidR="0040494E" w:rsidRPr="00F06316" w:rsidRDefault="00C21E94"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6DC037D1" w14:textId="56331265" w:rsidR="0040494E" w:rsidRPr="00F06316" w:rsidRDefault="00C21E94"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022A32C2" w14:textId="27454FD8" w:rsidR="0040494E" w:rsidRPr="00F06316" w:rsidRDefault="00C21E94"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29</w:t>
            </w:r>
            <w:r w:rsidR="0040494E" w:rsidRPr="00F06316">
              <w:rPr>
                <w:rFonts w:ascii="Arial" w:hAnsi="Arial" w:cs="Arial"/>
                <w:webHidden/>
              </w:rPr>
              <w:fldChar w:fldCharType="end"/>
            </w:r>
          </w:hyperlink>
        </w:p>
        <w:p w14:paraId="27E9EA42" w14:textId="6EDDFBAD" w:rsidR="0040494E" w:rsidRPr="00F06316" w:rsidRDefault="00C21E94"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30</w:t>
            </w:r>
            <w:r w:rsidR="0040494E" w:rsidRPr="00F06316">
              <w:rPr>
                <w:rFonts w:ascii="Arial" w:hAnsi="Arial" w:cs="Arial"/>
                <w:webHidden/>
              </w:rPr>
              <w:fldChar w:fldCharType="end"/>
            </w:r>
          </w:hyperlink>
        </w:p>
        <w:p w14:paraId="53CCBF25" w14:textId="387B5CAF" w:rsidR="0040494E" w:rsidRPr="00F06316" w:rsidRDefault="00C21E94"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30</w:t>
            </w:r>
            <w:r w:rsidR="0040494E" w:rsidRPr="00F06316">
              <w:rPr>
                <w:rFonts w:ascii="Arial" w:hAnsi="Arial" w:cs="Arial"/>
                <w:webHidden/>
              </w:rPr>
              <w:fldChar w:fldCharType="end"/>
            </w:r>
          </w:hyperlink>
        </w:p>
        <w:p w14:paraId="70CDBEC3" w14:textId="4D834450" w:rsidR="0040494E" w:rsidRPr="00F06316" w:rsidRDefault="00C21E94"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201C3441" w14:textId="750C1129" w:rsidR="0040494E" w:rsidRPr="00F06316" w:rsidRDefault="00C21E94"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750D6D5D" w14:textId="22B89401" w:rsidR="0040494E" w:rsidRPr="00F06316" w:rsidRDefault="00C21E94"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1F297B21" w14:textId="7D23574F" w:rsidR="0040494E" w:rsidRPr="00F06316" w:rsidRDefault="00C21E94"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32</w:t>
            </w:r>
            <w:r w:rsidR="0040494E" w:rsidRPr="00F06316">
              <w:rPr>
                <w:rFonts w:ascii="Arial" w:hAnsi="Arial" w:cs="Arial"/>
                <w:webHidden/>
              </w:rPr>
              <w:fldChar w:fldCharType="end"/>
            </w:r>
          </w:hyperlink>
        </w:p>
        <w:p w14:paraId="15655BA9" w14:textId="36FE091B" w:rsidR="0040494E" w:rsidRPr="00F06316" w:rsidRDefault="00C21E94"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32</w:t>
            </w:r>
            <w:r w:rsidR="0040494E" w:rsidRPr="00F06316">
              <w:rPr>
                <w:rFonts w:ascii="Arial" w:hAnsi="Arial" w:cs="Arial"/>
                <w:webHidden/>
              </w:rPr>
              <w:fldChar w:fldCharType="end"/>
            </w:r>
          </w:hyperlink>
        </w:p>
        <w:p w14:paraId="6C7A1E7C" w14:textId="121F412C" w:rsidR="0040494E" w:rsidRPr="00F06316" w:rsidRDefault="00C21E94"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23F06ED0" w14:textId="0725BC53" w:rsidR="0040494E" w:rsidRPr="00F06316" w:rsidRDefault="00C21E94"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59D7ED77" w14:textId="6519B237" w:rsidR="0040494E" w:rsidRPr="00F06316" w:rsidRDefault="00C21E94"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4BBDC825" w14:textId="41B76669" w:rsidR="0040494E" w:rsidRPr="00F06316" w:rsidRDefault="00C21E94"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34</w:t>
            </w:r>
            <w:r w:rsidR="0040494E" w:rsidRPr="00F06316">
              <w:rPr>
                <w:rFonts w:ascii="Arial" w:hAnsi="Arial" w:cs="Arial"/>
                <w:webHidden/>
              </w:rPr>
              <w:fldChar w:fldCharType="end"/>
            </w:r>
          </w:hyperlink>
        </w:p>
        <w:p w14:paraId="4AB40C15" w14:textId="05A60CE6" w:rsidR="0040494E" w:rsidRPr="00F06316" w:rsidRDefault="00C21E94">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34</w:t>
            </w:r>
            <w:r w:rsidR="0040494E" w:rsidRPr="00F06316">
              <w:rPr>
                <w:rFonts w:ascii="Arial" w:hAnsi="Arial" w:cs="Arial"/>
                <w:noProof/>
                <w:webHidden/>
              </w:rPr>
              <w:fldChar w:fldCharType="end"/>
            </w:r>
          </w:hyperlink>
        </w:p>
        <w:p w14:paraId="784056E5" w14:textId="5B8D14E4" w:rsidR="0040494E" w:rsidRPr="00F06316" w:rsidRDefault="00C21E94">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34</w:t>
            </w:r>
            <w:r w:rsidR="0040494E" w:rsidRPr="00F06316">
              <w:rPr>
                <w:rFonts w:ascii="Arial" w:hAnsi="Arial" w:cs="Arial"/>
                <w:noProof/>
                <w:webHidden/>
              </w:rPr>
              <w:fldChar w:fldCharType="end"/>
            </w:r>
          </w:hyperlink>
        </w:p>
        <w:p w14:paraId="57528427" w14:textId="472CC2C6" w:rsidR="0040494E" w:rsidRPr="00F06316" w:rsidRDefault="00C21E94">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13A4BAD7" w14:textId="59A64F85" w:rsidR="0040494E" w:rsidRPr="00F06316" w:rsidRDefault="00C21E94">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31A08872" w14:textId="541293FB" w:rsidR="0040494E" w:rsidRPr="00F06316" w:rsidRDefault="00C21E94">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769F5C0C" w14:textId="19C641E1" w:rsidR="0040494E" w:rsidRPr="00F06316" w:rsidRDefault="00C21E94">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36</w:t>
            </w:r>
            <w:r w:rsidR="0040494E" w:rsidRPr="00F06316">
              <w:rPr>
                <w:rFonts w:ascii="Arial" w:hAnsi="Arial" w:cs="Arial"/>
                <w:noProof/>
                <w:webHidden/>
              </w:rPr>
              <w:fldChar w:fldCharType="end"/>
            </w:r>
          </w:hyperlink>
        </w:p>
        <w:p w14:paraId="5A9B2202" w14:textId="36A8B36E" w:rsidR="0040494E" w:rsidRPr="00F06316" w:rsidRDefault="00C21E94">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37</w:t>
            </w:r>
            <w:r w:rsidR="0040494E" w:rsidRPr="00F06316">
              <w:rPr>
                <w:rFonts w:ascii="Arial" w:hAnsi="Arial" w:cs="Arial"/>
                <w:noProof/>
                <w:webHidden/>
              </w:rPr>
              <w:fldChar w:fldCharType="end"/>
            </w:r>
          </w:hyperlink>
        </w:p>
        <w:p w14:paraId="0C748511" w14:textId="76E0C791" w:rsidR="0040494E" w:rsidRPr="00F06316" w:rsidRDefault="00C21E94"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37</w:t>
            </w:r>
            <w:r w:rsidR="0040494E" w:rsidRPr="00F06316">
              <w:rPr>
                <w:rFonts w:ascii="Arial" w:hAnsi="Arial" w:cs="Arial"/>
                <w:webHidden/>
              </w:rPr>
              <w:fldChar w:fldCharType="end"/>
            </w:r>
          </w:hyperlink>
        </w:p>
        <w:p w14:paraId="6D218496" w14:textId="29A6C35F" w:rsidR="0040494E" w:rsidRPr="00F06316" w:rsidRDefault="00C21E94">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38</w:t>
            </w:r>
            <w:r w:rsidR="0040494E" w:rsidRPr="00F06316">
              <w:rPr>
                <w:rFonts w:ascii="Arial" w:hAnsi="Arial" w:cs="Arial"/>
                <w:noProof/>
                <w:webHidden/>
              </w:rPr>
              <w:fldChar w:fldCharType="end"/>
            </w:r>
          </w:hyperlink>
        </w:p>
        <w:p w14:paraId="39E85D29" w14:textId="00A0517D" w:rsidR="0040494E" w:rsidRPr="00F06316" w:rsidRDefault="00C21E94"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224AD2AD" w14:textId="3F5F9947" w:rsidR="0040494E" w:rsidRPr="00F06316" w:rsidRDefault="00C21E94"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2B80F617" w14:textId="39672B0B" w:rsidR="0040494E" w:rsidRPr="00F06316" w:rsidRDefault="00C21E94"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0D6D8F86" w14:textId="2044EAC7" w:rsidR="0040494E" w:rsidRPr="00F06316" w:rsidRDefault="00C21E94"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3F27BFE0" w14:textId="647F4BE1" w:rsidR="0040494E" w:rsidRPr="00F06316" w:rsidRDefault="00C21E94"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72F8D70E" w14:textId="3FA5FDB1" w:rsidR="0040494E" w:rsidRPr="00F06316" w:rsidRDefault="00C21E94"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4F5F1664" w14:textId="1F87907C" w:rsidR="0040494E" w:rsidRPr="00F06316" w:rsidRDefault="00C21E94"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0DEAE029" w14:textId="067CF2C3" w:rsidR="0040494E" w:rsidRPr="00F06316" w:rsidRDefault="00C21E94"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06A6329B" w14:textId="3FA913CB" w:rsidR="0040494E" w:rsidRPr="00F06316" w:rsidRDefault="00C21E94"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30F01025" w14:textId="03F0E197" w:rsidR="0040494E" w:rsidRDefault="00C21E94"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73036935" w:rsidR="00E87FCF" w:rsidRPr="00ED14C4" w:rsidRDefault="00EC7DB0" w:rsidP="00D25F1E">
            <w:pPr>
              <w:jc w:val="both"/>
              <w:rPr>
                <w:rFonts w:ascii="Arial" w:hAnsi="Arial" w:cs="Arial"/>
                <w:sz w:val="20"/>
                <w:szCs w:val="20"/>
              </w:rPr>
            </w:pPr>
            <w:r>
              <w:rPr>
                <w:rFonts w:ascii="Arial" w:hAnsi="Arial" w:cs="Arial"/>
                <w:sz w:val="20"/>
                <w:szCs w:val="20"/>
              </w:rPr>
              <w:t>Lunes 29</w:t>
            </w:r>
            <w:r w:rsidR="001D3950" w:rsidRPr="00ED14C4">
              <w:rPr>
                <w:rFonts w:ascii="Arial" w:hAnsi="Arial" w:cs="Arial"/>
                <w:sz w:val="20"/>
                <w:szCs w:val="20"/>
              </w:rPr>
              <w:t xml:space="preserve"> de m</w:t>
            </w:r>
            <w:r w:rsidR="00F9166E" w:rsidRPr="00ED14C4">
              <w:rPr>
                <w:rFonts w:ascii="Arial" w:hAnsi="Arial" w:cs="Arial"/>
                <w:sz w:val="20"/>
                <w:szCs w:val="20"/>
              </w:rPr>
              <w:t>ayo</w:t>
            </w:r>
            <w:r w:rsidR="001D3950"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C21E94"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59734599" w:rsidR="00886770" w:rsidRPr="00ED14C4" w:rsidRDefault="00ED14C4" w:rsidP="00EC7DB0">
            <w:pPr>
              <w:jc w:val="both"/>
              <w:rPr>
                <w:rFonts w:ascii="Arial" w:hAnsi="Arial" w:cs="Arial"/>
                <w:sz w:val="20"/>
                <w:szCs w:val="20"/>
              </w:rPr>
            </w:pPr>
            <w:r>
              <w:rPr>
                <w:rFonts w:ascii="Arial" w:hAnsi="Arial" w:cs="Arial"/>
                <w:sz w:val="20"/>
                <w:szCs w:val="20"/>
              </w:rPr>
              <w:t>Miércoles</w:t>
            </w:r>
            <w:r w:rsidR="00F40DE9" w:rsidRPr="00ED14C4">
              <w:rPr>
                <w:rFonts w:ascii="Arial" w:hAnsi="Arial" w:cs="Arial"/>
                <w:sz w:val="20"/>
                <w:szCs w:val="20"/>
              </w:rPr>
              <w:t xml:space="preserve"> </w:t>
            </w:r>
            <w:r w:rsidR="00EC7DB0">
              <w:rPr>
                <w:rFonts w:ascii="Arial" w:hAnsi="Arial" w:cs="Arial"/>
                <w:sz w:val="20"/>
                <w:szCs w:val="20"/>
              </w:rPr>
              <w:t>31</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3B8DE1CB" w:rsidR="00886770" w:rsidRPr="00ED14C4" w:rsidRDefault="00D82871" w:rsidP="00EC7DB0">
            <w:pPr>
              <w:jc w:val="both"/>
              <w:rPr>
                <w:rFonts w:ascii="Arial" w:hAnsi="Arial" w:cs="Arial"/>
                <w:sz w:val="20"/>
                <w:szCs w:val="20"/>
              </w:rPr>
            </w:pPr>
            <w:r>
              <w:rPr>
                <w:rFonts w:ascii="Arial" w:hAnsi="Arial" w:cs="Arial"/>
                <w:sz w:val="20"/>
                <w:szCs w:val="20"/>
              </w:rPr>
              <w:t xml:space="preserve">Viernes 02 </w:t>
            </w:r>
            <w:r w:rsidR="001D3950" w:rsidRPr="00ED14C4">
              <w:rPr>
                <w:rFonts w:ascii="Arial" w:hAnsi="Arial" w:cs="Arial"/>
                <w:sz w:val="20"/>
                <w:szCs w:val="20"/>
              </w:rPr>
              <w:t xml:space="preserve">de </w:t>
            </w:r>
            <w:r w:rsidR="00EC7DB0">
              <w:rPr>
                <w:rFonts w:ascii="Arial" w:hAnsi="Arial" w:cs="Arial"/>
                <w:sz w:val="20"/>
                <w:szCs w:val="20"/>
              </w:rPr>
              <w:t>junio</w:t>
            </w:r>
            <w:r w:rsidR="001D3950" w:rsidRPr="00ED14C4">
              <w:rPr>
                <w:rFonts w:ascii="Arial" w:hAnsi="Arial" w:cs="Arial"/>
                <w:sz w:val="20"/>
                <w:szCs w:val="20"/>
              </w:rPr>
              <w:t xml:space="preserve"> de</w:t>
            </w:r>
            <w:r w:rsidR="00EC7DB0">
              <w:rPr>
                <w:rFonts w:ascii="Arial" w:hAnsi="Arial" w:cs="Arial"/>
                <w:sz w:val="20"/>
                <w:szCs w:val="20"/>
              </w:rPr>
              <w:t>l</w:t>
            </w:r>
            <w:r w:rsidR="00F40DE9" w:rsidRPr="00ED14C4">
              <w:rPr>
                <w:rFonts w:ascii="Arial" w:hAnsi="Arial" w:cs="Arial"/>
                <w:sz w:val="20"/>
                <w:szCs w:val="20"/>
              </w:rPr>
              <w:t xml:space="preserve"> 2023 </w:t>
            </w:r>
          </w:p>
        </w:tc>
        <w:tc>
          <w:tcPr>
            <w:tcW w:w="2410" w:type="dxa"/>
            <w:vAlign w:val="center"/>
          </w:tcPr>
          <w:p w14:paraId="41371463" w14:textId="1B3FDED9" w:rsidR="00886770" w:rsidRPr="00ED14C4" w:rsidRDefault="00F40DE9" w:rsidP="001D3950">
            <w:pPr>
              <w:jc w:val="center"/>
              <w:rPr>
                <w:rFonts w:ascii="Arial" w:hAnsi="Arial" w:cs="Arial"/>
                <w:sz w:val="20"/>
                <w:szCs w:val="20"/>
              </w:rPr>
            </w:pPr>
            <w:r w:rsidRPr="00ED14C4">
              <w:rPr>
                <w:rFonts w:ascii="Arial" w:hAnsi="Arial" w:cs="Arial"/>
                <w:sz w:val="20"/>
                <w:szCs w:val="20"/>
              </w:rPr>
              <w:t>10:00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715B8F">
              <w:rPr>
                <w:rFonts w:ascii="Arial" w:hAnsi="Arial" w:cs="Arial"/>
                <w:sz w:val="20"/>
                <w:szCs w:val="20"/>
                <w:highlight w:val="cyan"/>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1E1E5DAF" w:rsidR="00886770" w:rsidRPr="00ED14C4" w:rsidRDefault="00D82871" w:rsidP="00EC7DB0">
            <w:pPr>
              <w:jc w:val="center"/>
              <w:rPr>
                <w:rFonts w:ascii="Arial" w:hAnsi="Arial" w:cs="Arial"/>
                <w:sz w:val="20"/>
                <w:szCs w:val="20"/>
              </w:rPr>
            </w:pPr>
            <w:r>
              <w:rPr>
                <w:rFonts w:ascii="Arial" w:hAnsi="Arial" w:cs="Arial"/>
                <w:sz w:val="20"/>
                <w:szCs w:val="20"/>
              </w:rPr>
              <w:t>Jueves 08</w:t>
            </w:r>
            <w:r w:rsidR="000A578C" w:rsidRPr="00ED14C4">
              <w:rPr>
                <w:rFonts w:ascii="Arial" w:hAnsi="Arial" w:cs="Arial"/>
                <w:sz w:val="20"/>
                <w:szCs w:val="20"/>
              </w:rPr>
              <w:t xml:space="preserve"> de </w:t>
            </w:r>
            <w:r w:rsidR="00EC7DB0">
              <w:rPr>
                <w:rFonts w:ascii="Arial" w:hAnsi="Arial" w:cs="Arial"/>
                <w:sz w:val="20"/>
                <w:szCs w:val="20"/>
              </w:rPr>
              <w:t>junio</w:t>
            </w:r>
            <w:r w:rsidR="000A578C" w:rsidRPr="00ED14C4">
              <w:rPr>
                <w:rFonts w:ascii="Arial" w:hAnsi="Arial" w:cs="Arial"/>
                <w:sz w:val="20"/>
                <w:szCs w:val="20"/>
              </w:rPr>
              <w:t xml:space="preserve"> 2023</w:t>
            </w:r>
          </w:p>
        </w:tc>
        <w:tc>
          <w:tcPr>
            <w:tcW w:w="2410" w:type="dxa"/>
            <w:vAlign w:val="center"/>
          </w:tcPr>
          <w:p w14:paraId="1A287D93" w14:textId="6CCACE08" w:rsidR="00886770" w:rsidRPr="00ED14C4" w:rsidRDefault="000A578C" w:rsidP="00D82871">
            <w:pPr>
              <w:ind w:left="708"/>
              <w:jc w:val="both"/>
              <w:rPr>
                <w:rFonts w:ascii="Arial" w:hAnsi="Arial" w:cs="Arial"/>
                <w:sz w:val="20"/>
                <w:szCs w:val="20"/>
              </w:rPr>
            </w:pPr>
            <w:r w:rsidRPr="00ED14C4">
              <w:rPr>
                <w:rFonts w:ascii="Arial" w:hAnsi="Arial" w:cs="Arial"/>
                <w:sz w:val="20"/>
                <w:szCs w:val="20"/>
              </w:rPr>
              <w:t>1</w:t>
            </w:r>
            <w:r w:rsidR="00D82871">
              <w:rPr>
                <w:rFonts w:ascii="Arial" w:hAnsi="Arial" w:cs="Arial"/>
                <w:sz w:val="20"/>
                <w:szCs w:val="20"/>
              </w:rPr>
              <w:t>2</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570AFDF4" w:rsidR="007B3A4D" w:rsidRPr="00ED14C4" w:rsidRDefault="007B3A4D" w:rsidP="00E20BCE">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20BCE">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EC2735">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6518CD4" w:rsidR="00F9166E" w:rsidRPr="00F9166E" w:rsidRDefault="00EC7DB0"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Uniformes Secretariales e Industriales</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F405AF3" w14:textId="77777777" w:rsidR="00EC7DB0" w:rsidRDefault="00EC7DB0" w:rsidP="00E87FCF">
            <w:pPr>
              <w:widowControl w:val="0"/>
              <w:autoSpaceDE w:val="0"/>
              <w:autoSpaceDN w:val="0"/>
              <w:adjustRightInd w:val="0"/>
              <w:spacing w:line="257" w:lineRule="auto"/>
              <w:ind w:right="62"/>
              <w:jc w:val="center"/>
              <w:rPr>
                <w:rFonts w:ascii="Arial" w:hAnsi="Arial" w:cs="Arial"/>
                <w:b/>
                <w:color w:val="000000"/>
                <w:sz w:val="20"/>
                <w:szCs w:val="20"/>
              </w:rPr>
            </w:pPr>
          </w:p>
          <w:p w14:paraId="0BA2AAEE" w14:textId="65A6E8DD" w:rsid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p w14:paraId="24DFD155" w14:textId="4898091E" w:rsidR="00EC7DB0" w:rsidRPr="00F9166E" w:rsidRDefault="00EC7DB0" w:rsidP="00E87FCF">
            <w:pPr>
              <w:widowControl w:val="0"/>
              <w:autoSpaceDE w:val="0"/>
              <w:autoSpaceDN w:val="0"/>
              <w:adjustRightInd w:val="0"/>
              <w:spacing w:line="257" w:lineRule="auto"/>
              <w:ind w:right="62"/>
              <w:jc w:val="center"/>
              <w:rPr>
                <w:rFonts w:ascii="Arial" w:hAnsi="Arial" w:cs="Arial"/>
                <w:b/>
                <w:color w:val="000000"/>
                <w:sz w:val="20"/>
                <w:szCs w:val="20"/>
              </w:rPr>
            </w:pP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A0E2D86" w:rsidR="00F9166E" w:rsidRPr="00530EFE" w:rsidRDefault="00EC7DB0"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45 días hábiles previa entrega de la orden de compra </w:t>
            </w:r>
            <w:r w:rsidR="00530EFE">
              <w:rPr>
                <w:rFonts w:ascii="Arial" w:hAnsi="Arial" w:cs="Arial"/>
                <w:color w:val="000000"/>
                <w:sz w:val="20"/>
                <w:szCs w:val="20"/>
              </w:rPr>
              <w:t xml:space="preserve">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lastRenderedPageBreak/>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xml:space="preserve">, indicando el numeral o punto específico con el cual se relaciona. Las </w:t>
      </w:r>
      <w:r w:rsidRPr="00B84813">
        <w:rPr>
          <w:rFonts w:ascii="Arial" w:hAnsi="Arial" w:cs="Arial"/>
          <w:color w:val="000000"/>
          <w:spacing w:val="-1"/>
          <w:sz w:val="24"/>
          <w:szCs w:val="24"/>
        </w:rPr>
        <w:lastRenderedPageBreak/>
        <w:t>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w:t>
      </w:r>
      <w:r w:rsidRPr="00B84813">
        <w:rPr>
          <w:rFonts w:ascii="Arial" w:hAnsi="Arial" w:cs="Arial"/>
          <w:color w:val="000000"/>
          <w:spacing w:val="-3"/>
          <w:sz w:val="24"/>
          <w:szCs w:val="24"/>
        </w:rPr>
        <w:lastRenderedPageBreak/>
        <w:t>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64B9BEB" w14:textId="77777777" w:rsidR="00C21E94" w:rsidRPr="00334074" w:rsidRDefault="00C21E94" w:rsidP="00C21E94">
      <w:pPr>
        <w:widowControl w:val="0"/>
        <w:autoSpaceDE w:val="0"/>
        <w:autoSpaceDN w:val="0"/>
        <w:adjustRightInd w:val="0"/>
        <w:spacing w:after="0" w:line="258" w:lineRule="auto"/>
        <w:ind w:right="57"/>
        <w:jc w:val="both"/>
        <w:rPr>
          <w:rFonts w:ascii="Arial" w:eastAsia="Times New Roman" w:hAnsi="Arial" w:cs="Arial"/>
          <w:color w:val="538135" w:themeColor="accent6" w:themeShade="BF"/>
          <w:sz w:val="24"/>
          <w:szCs w:val="24"/>
          <w:lang w:val="es-ES" w:eastAsia="es-ES"/>
        </w:rPr>
      </w:pPr>
      <w:bookmarkStart w:id="17" w:name="_Toc135041695"/>
      <w:r w:rsidRPr="00334074">
        <w:rPr>
          <w:rFonts w:ascii="Arial" w:eastAsia="Times New Roman" w:hAnsi="Arial" w:cs="Arial"/>
          <w:color w:val="538135" w:themeColor="accent6" w:themeShade="BF"/>
          <w:sz w:val="24"/>
          <w:szCs w:val="24"/>
          <w:lang w:val="es-ES" w:eastAsia="es-ES"/>
        </w:rPr>
        <w:t>L</w:t>
      </w:r>
      <w:r w:rsidRPr="00334074">
        <w:rPr>
          <w:rFonts w:ascii="Arial" w:eastAsia="Times New Roman" w:hAnsi="Arial" w:cs="Arial"/>
          <w:color w:val="538135" w:themeColor="accent6" w:themeShade="BF"/>
          <w:spacing w:val="-1"/>
          <w:sz w:val="24"/>
          <w:szCs w:val="24"/>
          <w:lang w:val="es-ES" w:eastAsia="es-ES"/>
        </w:rPr>
        <w:t>o</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ntes</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2"/>
          <w:sz w:val="24"/>
          <w:szCs w:val="24"/>
          <w:lang w:val="es-ES" w:eastAsia="es-ES"/>
        </w:rPr>
        <w:t>q</w:t>
      </w:r>
      <w:r w:rsidRPr="00334074">
        <w:rPr>
          <w:rFonts w:ascii="Arial" w:eastAsia="Times New Roman" w:hAnsi="Arial" w:cs="Arial"/>
          <w:color w:val="538135" w:themeColor="accent6" w:themeShade="BF"/>
          <w:sz w:val="24"/>
          <w:szCs w:val="24"/>
          <w:lang w:val="es-ES" w:eastAsia="es-ES"/>
        </w:rPr>
        <w:t>ue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nc</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rr</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al</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b</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án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ll</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li</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y</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tr</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con</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m</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ó</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z w:val="24"/>
          <w:szCs w:val="24"/>
          <w:lang w:val="es-ES" w:eastAsia="es-ES"/>
        </w:rPr>
        <w:t>a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n</w:t>
      </w:r>
      <w:r w:rsidRPr="00334074">
        <w:rPr>
          <w:rFonts w:ascii="Arial" w:eastAsia="Times New Roman" w:hAnsi="Arial" w:cs="Arial"/>
          <w:b/>
          <w:color w:val="538135" w:themeColor="accent6" w:themeShade="BF"/>
          <w:spacing w:val="-1"/>
          <w:sz w:val="24"/>
          <w:szCs w:val="24"/>
          <w:lang w:val="es-ES" w:eastAsia="es-ES"/>
        </w:rPr>
        <w:t>e</w:t>
      </w:r>
      <w:r w:rsidRPr="00334074">
        <w:rPr>
          <w:rFonts w:ascii="Arial" w:eastAsia="Times New Roman" w:hAnsi="Arial" w:cs="Arial"/>
          <w:b/>
          <w:color w:val="538135" w:themeColor="accent6" w:themeShade="BF"/>
          <w:spacing w:val="-2"/>
          <w:sz w:val="24"/>
          <w:szCs w:val="24"/>
          <w:lang w:val="es-ES" w:eastAsia="es-ES"/>
        </w:rPr>
        <w:t>x</w:t>
      </w:r>
      <w:r w:rsidRPr="00334074">
        <w:rPr>
          <w:rFonts w:ascii="Arial" w:eastAsia="Times New Roman" w:hAnsi="Arial" w:cs="Arial"/>
          <w:b/>
          <w:color w:val="538135" w:themeColor="accent6" w:themeShade="BF"/>
          <w:sz w:val="24"/>
          <w:szCs w:val="24"/>
          <w:lang w:val="es-ES" w:eastAsia="es-ES"/>
        </w:rPr>
        <w:t>o</w:t>
      </w:r>
      <w:r w:rsidRPr="00334074">
        <w:rPr>
          <w:rFonts w:ascii="Arial" w:eastAsia="Times New Roman" w:hAnsi="Arial" w:cs="Arial"/>
          <w:b/>
          <w:color w:val="538135" w:themeColor="accent6" w:themeShade="BF"/>
          <w:spacing w:val="3"/>
          <w:sz w:val="24"/>
          <w:szCs w:val="24"/>
          <w:lang w:val="es-ES" w:eastAsia="es-ES"/>
        </w:rPr>
        <w:t xml:space="preserve"> 7 </w:t>
      </w:r>
      <w:r w:rsidRPr="00334074">
        <w:rPr>
          <w:rFonts w:ascii="Arial" w:eastAsia="Times New Roman" w:hAnsi="Arial" w:cs="Arial"/>
          <w:b/>
          <w:color w:val="538135" w:themeColor="accent6" w:themeShade="BF"/>
          <w:spacing w:val="1"/>
          <w:sz w:val="24"/>
          <w:szCs w:val="24"/>
          <w:lang w:val="es-ES" w:eastAsia="es-ES"/>
        </w:rPr>
        <w:t>(</w:t>
      </w:r>
      <w:r w:rsidRPr="00334074">
        <w:rPr>
          <w:rFonts w:ascii="Arial" w:eastAsia="Times New Roman" w:hAnsi="Arial" w:cs="Arial"/>
          <w:b/>
          <w:color w:val="538135" w:themeColor="accent6" w:themeShade="BF"/>
          <w:spacing w:val="-4"/>
          <w:sz w:val="24"/>
          <w:szCs w:val="24"/>
          <w:lang w:val="es-ES" w:eastAsia="es-ES"/>
        </w:rPr>
        <w:t>M</w:t>
      </w:r>
      <w:r w:rsidRPr="00334074">
        <w:rPr>
          <w:rFonts w:ascii="Arial" w:eastAsia="Times New Roman" w:hAnsi="Arial" w:cs="Arial"/>
          <w:b/>
          <w:color w:val="538135" w:themeColor="accent6" w:themeShade="BF"/>
          <w:sz w:val="24"/>
          <w:szCs w:val="24"/>
          <w:lang w:val="es-ES" w:eastAsia="es-ES"/>
        </w:rPr>
        <w:t>a</w:t>
      </w:r>
      <w:r w:rsidRPr="00334074">
        <w:rPr>
          <w:rFonts w:ascii="Arial" w:eastAsia="Times New Roman" w:hAnsi="Arial" w:cs="Arial"/>
          <w:b/>
          <w:color w:val="538135" w:themeColor="accent6" w:themeShade="BF"/>
          <w:spacing w:val="-1"/>
          <w:sz w:val="24"/>
          <w:szCs w:val="24"/>
          <w:lang w:val="es-ES" w:eastAsia="es-ES"/>
        </w:rPr>
        <w:t>ni</w:t>
      </w:r>
      <w:r w:rsidRPr="00334074">
        <w:rPr>
          <w:rFonts w:ascii="Arial" w:eastAsia="Times New Roman" w:hAnsi="Arial" w:cs="Arial"/>
          <w:b/>
          <w:color w:val="538135" w:themeColor="accent6" w:themeShade="BF"/>
          <w:spacing w:val="3"/>
          <w:sz w:val="24"/>
          <w:szCs w:val="24"/>
          <w:lang w:val="es-ES" w:eastAsia="es-ES"/>
        </w:rPr>
        <w:t>f</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esto</w:t>
      </w:r>
      <w:r w:rsidRPr="00334074">
        <w:rPr>
          <w:rFonts w:ascii="Arial" w:eastAsia="Times New Roman" w:hAnsi="Arial" w:cs="Arial"/>
          <w:b/>
          <w:color w:val="538135" w:themeColor="accent6" w:themeShade="BF"/>
          <w:spacing w:val="4"/>
          <w:sz w:val="24"/>
          <w:szCs w:val="24"/>
          <w:lang w:val="es-ES" w:eastAsia="es-ES"/>
        </w:rPr>
        <w:t xml:space="preserve"> </w:t>
      </w:r>
      <w:r w:rsidRPr="00334074">
        <w:rPr>
          <w:rFonts w:ascii="Arial" w:eastAsia="Times New Roman" w:hAnsi="Arial" w:cs="Arial"/>
          <w:b/>
          <w:color w:val="538135" w:themeColor="accent6" w:themeShade="BF"/>
          <w:spacing w:val="-3"/>
          <w:sz w:val="24"/>
          <w:szCs w:val="24"/>
          <w:lang w:val="es-ES" w:eastAsia="es-ES"/>
        </w:rPr>
        <w:t>d</w:t>
      </w:r>
      <w:r w:rsidRPr="00334074">
        <w:rPr>
          <w:rFonts w:ascii="Arial" w:eastAsia="Times New Roman" w:hAnsi="Arial" w:cs="Arial"/>
          <w:b/>
          <w:color w:val="538135" w:themeColor="accent6" w:themeShade="BF"/>
          <w:sz w:val="24"/>
          <w:szCs w:val="24"/>
          <w:lang w:val="es-ES" w:eastAsia="es-ES"/>
        </w:rPr>
        <w:t>e</w:t>
      </w:r>
      <w:r w:rsidRPr="00334074">
        <w:rPr>
          <w:rFonts w:ascii="Arial" w:eastAsia="Times New Roman" w:hAnsi="Arial" w:cs="Arial"/>
          <w:b/>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P</w:t>
      </w:r>
      <w:r w:rsidRPr="00334074">
        <w:rPr>
          <w:rFonts w:ascii="Arial" w:eastAsia="Times New Roman" w:hAnsi="Arial" w:cs="Arial"/>
          <w:b/>
          <w:color w:val="538135" w:themeColor="accent6" w:themeShade="BF"/>
          <w:sz w:val="24"/>
          <w:szCs w:val="24"/>
          <w:lang w:val="es-ES" w:eastAsia="es-ES"/>
        </w:rPr>
        <w:t>ersona</w:t>
      </w:r>
      <w:r w:rsidRPr="00334074">
        <w:rPr>
          <w:rFonts w:ascii="Arial" w:eastAsia="Times New Roman" w:hAnsi="Arial" w:cs="Arial"/>
          <w:b/>
          <w:color w:val="538135" w:themeColor="accent6" w:themeShade="BF"/>
          <w:spacing w:val="-2"/>
          <w:sz w:val="24"/>
          <w:szCs w:val="24"/>
          <w:lang w:val="es-ES" w:eastAsia="es-ES"/>
        </w:rPr>
        <w:t>l</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est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z w:val="24"/>
          <w:szCs w:val="24"/>
          <w:lang w:val="es-ES" w:eastAsia="es-ES"/>
        </w:rPr>
        <w:t>as</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n</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ados</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 xml:space="preserve">r </w:t>
      </w:r>
      <w:r w:rsidRPr="00334074">
        <w:rPr>
          <w:rFonts w:ascii="Arial" w:eastAsia="Times New Roman" w:hAnsi="Arial" w:cs="Arial"/>
          <w:color w:val="538135" w:themeColor="accent6" w:themeShade="BF"/>
          <w:spacing w:val="1"/>
          <w:sz w:val="24"/>
          <w:szCs w:val="24"/>
          <w:lang w:val="es-ES" w:eastAsia="es-ES"/>
        </w:rPr>
        <w:t>f</w:t>
      </w:r>
      <w:r w:rsidRPr="00334074">
        <w:rPr>
          <w:rFonts w:ascii="Arial" w:eastAsia="Times New Roman" w:hAnsi="Arial" w:cs="Arial"/>
          <w:color w:val="538135" w:themeColor="accent6" w:themeShade="BF"/>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 xml:space="preserve">l </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e 3 de manera visible,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c</w:t>
      </w:r>
      <w:r w:rsidRPr="00334074">
        <w:rPr>
          <w:rFonts w:ascii="Arial" w:eastAsia="Times New Roman" w:hAnsi="Arial" w:cs="Arial"/>
          <w:b/>
          <w:bCs/>
          <w:color w:val="538135" w:themeColor="accent6" w:themeShade="BF"/>
          <w:sz w:val="24"/>
          <w:szCs w:val="24"/>
          <w:lang w:val="es-ES" w:eastAsia="es-ES"/>
        </w:rPr>
        <w:t>um</w:t>
      </w:r>
      <w:r w:rsidRPr="00334074">
        <w:rPr>
          <w:rFonts w:ascii="Arial" w:eastAsia="Times New Roman" w:hAnsi="Arial" w:cs="Arial"/>
          <w:b/>
          <w:bCs/>
          <w:color w:val="538135" w:themeColor="accent6" w:themeShade="BF"/>
          <w:spacing w:val="-3"/>
          <w:sz w:val="24"/>
          <w:szCs w:val="24"/>
          <w:lang w:val="es-ES" w:eastAsia="es-ES"/>
        </w:rPr>
        <w:t>p</w:t>
      </w:r>
      <w:r w:rsidRPr="00334074">
        <w:rPr>
          <w:rFonts w:ascii="Arial" w:eastAsia="Times New Roman" w:hAnsi="Arial" w:cs="Arial"/>
          <w:b/>
          <w:bCs/>
          <w:color w:val="538135" w:themeColor="accent6" w:themeShade="BF"/>
          <w:spacing w:val="1"/>
          <w:sz w:val="24"/>
          <w:szCs w:val="24"/>
          <w:lang w:val="es-ES" w:eastAsia="es-ES"/>
        </w:rPr>
        <w:t>l</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m</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de e</w:t>
      </w:r>
      <w:r w:rsidRPr="00334074">
        <w:rPr>
          <w:rFonts w:ascii="Arial" w:eastAsia="Times New Roman" w:hAnsi="Arial" w:cs="Arial"/>
          <w:b/>
          <w:bCs/>
          <w:color w:val="538135" w:themeColor="accent6" w:themeShade="BF"/>
          <w:spacing w:val="-1"/>
          <w:sz w:val="24"/>
          <w:szCs w:val="24"/>
          <w:lang w:val="es-ES" w:eastAsia="es-ES"/>
        </w:rPr>
        <w:t>s</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req</w:t>
      </w:r>
      <w:r w:rsidRPr="00334074">
        <w:rPr>
          <w:rFonts w:ascii="Arial" w:eastAsia="Times New Roman" w:hAnsi="Arial" w:cs="Arial"/>
          <w:b/>
          <w:bCs/>
          <w:color w:val="538135" w:themeColor="accent6" w:themeShade="BF"/>
          <w:spacing w:val="-3"/>
          <w:sz w:val="24"/>
          <w:szCs w:val="24"/>
          <w:lang w:val="es-ES" w:eastAsia="es-ES"/>
        </w:rPr>
        <w:t>u</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s</w:t>
      </w:r>
      <w:r w:rsidRPr="00334074">
        <w:rPr>
          <w:rFonts w:ascii="Arial" w:eastAsia="Times New Roman" w:hAnsi="Arial" w:cs="Arial"/>
          <w:b/>
          <w:bCs/>
          <w:color w:val="538135" w:themeColor="accent6" w:themeShade="BF"/>
          <w:spacing w:val="-2"/>
          <w:sz w:val="24"/>
          <w:szCs w:val="24"/>
          <w:lang w:val="es-ES" w:eastAsia="es-ES"/>
        </w:rPr>
        <w:t>i</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6"/>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es</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c</w:t>
      </w:r>
      <w:r w:rsidRPr="00334074">
        <w:rPr>
          <w:rFonts w:ascii="Arial" w:eastAsia="Times New Roman" w:hAnsi="Arial" w:cs="Arial"/>
          <w:bCs/>
          <w:color w:val="538135" w:themeColor="accent6" w:themeShade="BF"/>
          <w:spacing w:val="-1"/>
          <w:sz w:val="24"/>
          <w:szCs w:val="24"/>
          <w:lang w:val="es-ES" w:eastAsia="es-ES"/>
        </w:rPr>
        <w:t>a</w:t>
      </w:r>
      <w:r w:rsidRPr="00334074">
        <w:rPr>
          <w:rFonts w:ascii="Arial" w:eastAsia="Times New Roman" w:hAnsi="Arial" w:cs="Arial"/>
          <w:bCs/>
          <w:color w:val="538135" w:themeColor="accent6" w:themeShade="BF"/>
          <w:spacing w:val="-3"/>
          <w:sz w:val="24"/>
          <w:szCs w:val="24"/>
          <w:lang w:val="es-ES" w:eastAsia="es-ES"/>
        </w:rPr>
        <w:t>u</w:t>
      </w:r>
      <w:r w:rsidRPr="00334074">
        <w:rPr>
          <w:rFonts w:ascii="Arial" w:eastAsia="Times New Roman" w:hAnsi="Arial" w:cs="Arial"/>
          <w:bCs/>
          <w:color w:val="538135" w:themeColor="accent6" w:themeShade="BF"/>
          <w:sz w:val="24"/>
          <w:szCs w:val="24"/>
          <w:lang w:val="es-ES" w:eastAsia="es-ES"/>
        </w:rPr>
        <w:t>sa</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3"/>
          <w:sz w:val="24"/>
          <w:szCs w:val="24"/>
          <w:lang w:val="es-ES" w:eastAsia="es-ES"/>
        </w:rPr>
        <w:t>u</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no</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oc</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r</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ura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d</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 propu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6"/>
          <w:sz w:val="24"/>
          <w:szCs w:val="24"/>
          <w:lang w:val="es-ES" w:eastAsia="es-ES"/>
        </w:rPr>
        <w:t xml:space="preserve"> </w:t>
      </w:r>
    </w:p>
    <w:p w14:paraId="1B82D33C" w14:textId="79B845FF" w:rsidR="00085C0E" w:rsidRPr="00397416" w:rsidRDefault="00D25F1E" w:rsidP="00397416">
      <w:pPr>
        <w:pStyle w:val="Ttulo2"/>
      </w:pPr>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715B8F"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851EB83" w14:textId="77777777" w:rsidR="00C21E94" w:rsidRPr="00334074" w:rsidRDefault="00C21E94" w:rsidP="00C21E94">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b/>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w:t>
      </w:r>
      <w:r w:rsidRPr="00715B8F">
        <w:rPr>
          <w:rFonts w:ascii="Arial" w:eastAsia="Times New Roman" w:hAnsi="Arial" w:cs="Arial"/>
          <w:color w:val="538135" w:themeColor="accent6" w:themeShade="BF"/>
          <w:sz w:val="24"/>
          <w:szCs w:val="24"/>
          <w:lang w:val="es-ES" w:eastAsia="es-ES"/>
        </w:rPr>
        <w:lastRenderedPageBreak/>
        <w:t>es Persona Moral, la razón social y deberá contener la firma autógrafa del representante legal, y cuando sea el caso, de la pe</w:t>
      </w:r>
      <w:r>
        <w:rPr>
          <w:rFonts w:ascii="Arial" w:eastAsia="Times New Roman" w:hAnsi="Arial" w:cs="Arial"/>
          <w:color w:val="538135" w:themeColor="accent6" w:themeShade="BF"/>
          <w:sz w:val="24"/>
          <w:szCs w:val="24"/>
          <w:lang w:val="es-ES" w:eastAsia="es-ES"/>
        </w:rPr>
        <w:t xml:space="preserve">rsona que asista como Apoderado, </w:t>
      </w:r>
      <w:r w:rsidRPr="00334074">
        <w:rPr>
          <w:rFonts w:ascii="Arial" w:eastAsia="Times New Roman" w:hAnsi="Arial" w:cs="Arial"/>
          <w:color w:val="538135" w:themeColor="accent6" w:themeShade="BF"/>
          <w:sz w:val="24"/>
          <w:szCs w:val="24"/>
          <w:lang w:val="es-ES" w:eastAsia="es-ES"/>
        </w:rPr>
        <w:t xml:space="preserve">engrapados por fuera del sobre 3 </w:t>
      </w:r>
      <w:r w:rsidRPr="00143A5C">
        <w:rPr>
          <w:rFonts w:ascii="Arial" w:eastAsia="Times New Roman" w:hAnsi="Arial" w:cs="Arial"/>
          <w:color w:val="538135" w:themeColor="accent6" w:themeShade="BF"/>
          <w:sz w:val="24"/>
          <w:szCs w:val="24"/>
          <w:u w:val="single"/>
          <w:lang w:val="es-ES" w:eastAsia="es-ES"/>
        </w:rPr>
        <w:t>de manera visible</w:t>
      </w:r>
      <w:r w:rsidRPr="00334074">
        <w:rPr>
          <w:rFonts w:ascii="Arial" w:eastAsia="Times New Roman" w:hAnsi="Arial" w:cs="Arial"/>
          <w:color w:val="538135" w:themeColor="accent6" w:themeShade="BF"/>
          <w:sz w:val="24"/>
          <w:szCs w:val="24"/>
          <w:lang w:val="es-ES" w:eastAsia="es-ES"/>
        </w:rPr>
        <w:t xml:space="preserve">, </w:t>
      </w:r>
      <w:r w:rsidRPr="00334074">
        <w:rPr>
          <w:rFonts w:ascii="Arial" w:eastAsia="Times New Roman" w:hAnsi="Arial" w:cs="Arial"/>
          <w:b/>
          <w:color w:val="538135" w:themeColor="accent6" w:themeShade="BF"/>
          <w:sz w:val="24"/>
          <w:szCs w:val="24"/>
          <w:lang w:val="es-ES" w:eastAsia="es-ES"/>
        </w:rPr>
        <w:t>el incumplimiento de este requisito es causa suficiente para no proceder a la apertura de su propuesta.</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C21E94"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r w:rsidRPr="00C21E94">
        <w:rPr>
          <w:rFonts w:ascii="Arial" w:eastAsia="Times New Roman" w:hAnsi="Arial" w:cs="Arial"/>
          <w:b/>
          <w:color w:val="538135" w:themeColor="accent6" w:themeShade="BF"/>
          <w:sz w:val="24"/>
          <w:szCs w:val="24"/>
          <w:lang w:val="es-ES" w:eastAsia="es-ES"/>
        </w:rPr>
        <w:t xml:space="preserve">El sobre que no se presente con estas características, </w:t>
      </w:r>
      <w:r w:rsidR="005B33D1" w:rsidRPr="00C21E94">
        <w:rPr>
          <w:rFonts w:ascii="Arial" w:eastAsia="Times New Roman" w:hAnsi="Arial" w:cs="Arial"/>
          <w:b/>
          <w:color w:val="538135" w:themeColor="accent6" w:themeShade="BF"/>
          <w:sz w:val="24"/>
          <w:szCs w:val="24"/>
          <w:lang w:val="es-ES" w:eastAsia="es-ES"/>
        </w:rPr>
        <w:t>será desechado</w:t>
      </w:r>
      <w:r w:rsidR="00397416" w:rsidRPr="00C21E94">
        <w:rPr>
          <w:rFonts w:ascii="Arial" w:eastAsia="Times New Roman" w:hAnsi="Arial" w:cs="Arial"/>
          <w:b/>
          <w:color w:val="538135" w:themeColor="accent6" w:themeShade="BF"/>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w:t>
      </w:r>
      <w:bookmarkStart w:id="19" w:name="_GoBack"/>
      <w:bookmarkEnd w:id="19"/>
      <w:r>
        <w:rPr>
          <w:rFonts w:ascii="Arial" w:eastAsia="Times New Roman" w:hAnsi="Arial" w:cs="Arial"/>
          <w:color w:val="000000"/>
          <w:sz w:val="24"/>
          <w:szCs w:val="24"/>
          <w:lang w:val="es-ES" w:eastAsia="es-ES"/>
        </w:rPr>
        <w:t xml:space="preserve">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w:t>
      </w:r>
      <w:r>
        <w:rPr>
          <w:rFonts w:ascii="Arial" w:eastAsia="Times New Roman" w:hAnsi="Arial" w:cs="Arial"/>
          <w:color w:val="000000"/>
          <w:sz w:val="24"/>
          <w:szCs w:val="24"/>
          <w:lang w:val="es-ES" w:eastAsia="es-ES"/>
        </w:rPr>
        <w:lastRenderedPageBreak/>
        <w:t xml:space="preserve">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lastRenderedPageBreak/>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 xml:space="preserve">uperior en el Estado de </w:t>
      </w:r>
      <w:r w:rsidR="00284988">
        <w:rPr>
          <w:rFonts w:ascii="Arial" w:eastAsia="Times New Roman" w:hAnsi="Arial" w:cs="Arial"/>
          <w:color w:val="000000"/>
          <w:sz w:val="24"/>
          <w:szCs w:val="24"/>
          <w:lang w:val="es-ES" w:eastAsia="es-ES"/>
        </w:rPr>
        <w:lastRenderedPageBreak/>
        <w:t>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ascii="Arial" w:eastAsia="Times New Roman" w:hAnsi="Arial" w:cs="Arial"/>
          <w:color w:val="000000"/>
          <w:spacing w:val="-1"/>
          <w:sz w:val="24"/>
          <w:szCs w:val="24"/>
          <w:lang w:val="es-ES" w:eastAsia="es-ES"/>
        </w:rPr>
        <w:lastRenderedPageBreak/>
        <w:t xml:space="preserve">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rescisión del contrato por parte de la ASEJ por cualquiera de las </w:t>
      </w:r>
      <w:r w:rsidRPr="00A05111">
        <w:rPr>
          <w:rFonts w:ascii="Arial" w:eastAsia="Times New Roman" w:hAnsi="Arial" w:cs="Arial"/>
          <w:color w:val="000000"/>
          <w:spacing w:val="-1"/>
          <w:sz w:val="24"/>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w:t>
      </w:r>
      <w:r w:rsidRPr="00721713">
        <w:rPr>
          <w:rFonts w:ascii="Arial" w:eastAsia="Times New Roman" w:hAnsi="Arial" w:cs="Arial"/>
          <w:spacing w:val="-1"/>
          <w:sz w:val="24"/>
          <w:szCs w:val="24"/>
          <w:lang w:val="es-ES" w:eastAsia="es-ES"/>
        </w:rPr>
        <w:lastRenderedPageBreak/>
        <w:t>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w:t>
      </w:r>
      <w:r w:rsidRPr="007D5D48">
        <w:rPr>
          <w:rFonts w:ascii="Arial" w:hAnsi="Arial" w:cs="Arial"/>
          <w:b/>
          <w:sz w:val="24"/>
          <w:szCs w:val="24"/>
        </w:rPr>
        <w:lastRenderedPageBreak/>
        <w:t>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lastRenderedPageBreak/>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w:t>
      </w:r>
      <w:r>
        <w:rPr>
          <w:rFonts w:ascii="Arial" w:hAnsi="Arial" w:cs="Arial"/>
          <w:sz w:val="24"/>
          <w:szCs w:val="24"/>
          <w:u w:val="single"/>
        </w:rPr>
        <w:lastRenderedPageBreak/>
        <w:t>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lastRenderedPageBreak/>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lastRenderedPageBreak/>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lastRenderedPageBreak/>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B57C" w14:textId="77777777" w:rsidR="009B796E" w:rsidRDefault="009B796E" w:rsidP="00203087">
      <w:pPr>
        <w:spacing w:after="0" w:line="240" w:lineRule="auto"/>
      </w:pPr>
      <w:r>
        <w:separator/>
      </w:r>
    </w:p>
  </w:endnote>
  <w:endnote w:type="continuationSeparator" w:id="0">
    <w:p w14:paraId="1A351CFC" w14:textId="77777777" w:rsidR="009B796E" w:rsidRDefault="009B796E"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43CB017" w:rsidR="00EC7DB0" w:rsidRPr="00FE3509" w:rsidRDefault="00EC7DB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C21E94">
          <w:rPr>
            <w:rFonts w:ascii="Arial" w:hAnsi="Arial" w:cs="Arial"/>
            <w:noProof/>
            <w:sz w:val="22"/>
          </w:rPr>
          <w:t>24</w:t>
        </w:r>
        <w:r w:rsidRPr="00FE3509">
          <w:rPr>
            <w:rFonts w:ascii="Arial" w:hAnsi="Arial" w:cs="Arial"/>
            <w:sz w:val="22"/>
          </w:rPr>
          <w:fldChar w:fldCharType="end"/>
        </w:r>
      </w:p>
    </w:sdtContent>
  </w:sdt>
  <w:p w14:paraId="4BD93C9F" w14:textId="77777777" w:rsidR="00EC7DB0" w:rsidRDefault="00EC7D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9437" w14:textId="77777777" w:rsidR="009B796E" w:rsidRDefault="009B796E" w:rsidP="00203087">
      <w:pPr>
        <w:spacing w:after="0" w:line="240" w:lineRule="auto"/>
      </w:pPr>
      <w:r>
        <w:separator/>
      </w:r>
    </w:p>
  </w:footnote>
  <w:footnote w:type="continuationSeparator" w:id="0">
    <w:p w14:paraId="54E599BC" w14:textId="77777777" w:rsidR="009B796E" w:rsidRDefault="009B796E"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12D85"/>
    <w:rsid w:val="001153E6"/>
    <w:rsid w:val="001214A0"/>
    <w:rsid w:val="00122575"/>
    <w:rsid w:val="001269C6"/>
    <w:rsid w:val="001731C2"/>
    <w:rsid w:val="0018205D"/>
    <w:rsid w:val="0018304E"/>
    <w:rsid w:val="00197543"/>
    <w:rsid w:val="001A11E4"/>
    <w:rsid w:val="001A64A0"/>
    <w:rsid w:val="001D3950"/>
    <w:rsid w:val="001D4611"/>
    <w:rsid w:val="00203087"/>
    <w:rsid w:val="00254B00"/>
    <w:rsid w:val="00284988"/>
    <w:rsid w:val="002B595A"/>
    <w:rsid w:val="002C0C50"/>
    <w:rsid w:val="002C5FA3"/>
    <w:rsid w:val="002E254B"/>
    <w:rsid w:val="002F17AF"/>
    <w:rsid w:val="00310815"/>
    <w:rsid w:val="00312FA9"/>
    <w:rsid w:val="00313A8C"/>
    <w:rsid w:val="00366F11"/>
    <w:rsid w:val="00372372"/>
    <w:rsid w:val="00392B5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B068D"/>
    <w:rsid w:val="004C34D2"/>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D579D"/>
    <w:rsid w:val="005E3F48"/>
    <w:rsid w:val="005E604F"/>
    <w:rsid w:val="005F25C2"/>
    <w:rsid w:val="00601E4F"/>
    <w:rsid w:val="00601E84"/>
    <w:rsid w:val="00614569"/>
    <w:rsid w:val="006309FC"/>
    <w:rsid w:val="006666A9"/>
    <w:rsid w:val="00667808"/>
    <w:rsid w:val="00674896"/>
    <w:rsid w:val="00675522"/>
    <w:rsid w:val="00684A98"/>
    <w:rsid w:val="00687A82"/>
    <w:rsid w:val="006975BC"/>
    <w:rsid w:val="006C35D6"/>
    <w:rsid w:val="00704772"/>
    <w:rsid w:val="00704B33"/>
    <w:rsid w:val="00705B60"/>
    <w:rsid w:val="00715B8F"/>
    <w:rsid w:val="00721713"/>
    <w:rsid w:val="00721DA6"/>
    <w:rsid w:val="00732669"/>
    <w:rsid w:val="00771827"/>
    <w:rsid w:val="00787404"/>
    <w:rsid w:val="007A70E7"/>
    <w:rsid w:val="007B3A4D"/>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96E"/>
    <w:rsid w:val="009B7AD7"/>
    <w:rsid w:val="009E7AA9"/>
    <w:rsid w:val="00A05111"/>
    <w:rsid w:val="00A177DB"/>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21E94"/>
    <w:rsid w:val="00C32784"/>
    <w:rsid w:val="00C52726"/>
    <w:rsid w:val="00C544EB"/>
    <w:rsid w:val="00C678FA"/>
    <w:rsid w:val="00C735D6"/>
    <w:rsid w:val="00C97CB8"/>
    <w:rsid w:val="00CB1097"/>
    <w:rsid w:val="00D05811"/>
    <w:rsid w:val="00D122E3"/>
    <w:rsid w:val="00D237C0"/>
    <w:rsid w:val="00D25F1E"/>
    <w:rsid w:val="00D3650B"/>
    <w:rsid w:val="00D43AF5"/>
    <w:rsid w:val="00D45302"/>
    <w:rsid w:val="00D57DA5"/>
    <w:rsid w:val="00D82871"/>
    <w:rsid w:val="00D84C57"/>
    <w:rsid w:val="00D87003"/>
    <w:rsid w:val="00DA0B8F"/>
    <w:rsid w:val="00DA14F0"/>
    <w:rsid w:val="00DE4FE9"/>
    <w:rsid w:val="00E20542"/>
    <w:rsid w:val="00E20BCE"/>
    <w:rsid w:val="00E26562"/>
    <w:rsid w:val="00E40BA1"/>
    <w:rsid w:val="00E40F0C"/>
    <w:rsid w:val="00E7222D"/>
    <w:rsid w:val="00E77CF3"/>
    <w:rsid w:val="00E87FCF"/>
    <w:rsid w:val="00EC2735"/>
    <w:rsid w:val="00EC365B"/>
    <w:rsid w:val="00EC3D11"/>
    <w:rsid w:val="00EC7DB0"/>
    <w:rsid w:val="00ED14C4"/>
    <w:rsid w:val="00EE6479"/>
    <w:rsid w:val="00F06316"/>
    <w:rsid w:val="00F17D9C"/>
    <w:rsid w:val="00F40DE9"/>
    <w:rsid w:val="00F41914"/>
    <w:rsid w:val="00F54DE6"/>
    <w:rsid w:val="00F657DF"/>
    <w:rsid w:val="00F86E7B"/>
    <w:rsid w:val="00F9166E"/>
    <w:rsid w:val="00F9357F"/>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DA2B-BD9A-4D41-B963-CD1B309D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17613</Words>
  <Characters>96875</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10</cp:revision>
  <cp:lastPrinted>2023-05-09T16:44:00Z</cp:lastPrinted>
  <dcterms:created xsi:type="dcterms:W3CDTF">2023-05-26T19:37:00Z</dcterms:created>
  <dcterms:modified xsi:type="dcterms:W3CDTF">2023-05-29T15:58:00Z</dcterms:modified>
</cp:coreProperties>
</file>