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53127C11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7A065A82" w14:textId="7F65EC69" w:rsidR="00286B98" w:rsidRPr="00804227" w:rsidRDefault="0043287B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Renovación y modernización del parque vehicular </w:t>
      </w:r>
      <w:r w:rsidR="00804227" w:rsidRPr="00804227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 </w:t>
      </w:r>
    </w:p>
    <w:p w14:paraId="2394AEC0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0CB26E9" w14:textId="3C3694C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Especificaciones</w:t>
      </w:r>
      <w:r w:rsidR="007429D0" w:rsidRPr="00804227">
        <w:rPr>
          <w:rFonts w:ascii="Arial" w:hAnsi="Arial" w:cs="Arial"/>
          <w:b/>
          <w:bCs/>
        </w:rPr>
        <w:t xml:space="preserve"> técnicas mínimas requeridas</w:t>
      </w:r>
      <w:r w:rsidRPr="00804227">
        <w:rPr>
          <w:rFonts w:ascii="Arial" w:hAnsi="Arial" w:cs="Arial"/>
          <w:b/>
          <w:bCs/>
        </w:rPr>
        <w:t>:</w:t>
      </w:r>
    </w:p>
    <w:p w14:paraId="14F644AD" w14:textId="129C79EF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EFD50A8" w14:textId="46B250B9" w:rsidR="0043287B" w:rsidRDefault="0043287B" w:rsidP="0043287B">
      <w:pPr>
        <w:jc w:val="both"/>
        <w:rPr>
          <w:rFonts w:ascii="Arial" w:hAnsi="Arial" w:cs="Arial"/>
          <w:b/>
        </w:rPr>
      </w:pPr>
      <w:r w:rsidRPr="0086381B">
        <w:rPr>
          <w:rFonts w:ascii="Arial" w:hAnsi="Arial" w:cs="Arial"/>
          <w:b/>
        </w:rPr>
        <w:t>SEDAN:</w:t>
      </w:r>
    </w:p>
    <w:p w14:paraId="41CFA1B3" w14:textId="557B175C" w:rsidR="0043287B" w:rsidRDefault="0043287B" w:rsidP="0043287B">
      <w:pPr>
        <w:jc w:val="both"/>
        <w:rPr>
          <w:rFonts w:ascii="Arial" w:hAnsi="Arial" w:cs="Arial"/>
          <w:b/>
        </w:rPr>
      </w:pPr>
    </w:p>
    <w:p w14:paraId="75A31B00" w14:textId="77777777" w:rsidR="0043287B" w:rsidRPr="0086381B" w:rsidRDefault="0043287B" w:rsidP="0043287B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06 (Seis) Vehículos sedan híbridos</w:t>
      </w:r>
      <w:r>
        <w:rPr>
          <w:rFonts w:ascii="Arial" w:eastAsia="Calibri" w:hAnsi="Arial" w:cs="Arial"/>
        </w:rPr>
        <w:t xml:space="preserve"> (Partida 1)</w:t>
      </w:r>
    </w:p>
    <w:p w14:paraId="270BFD52" w14:textId="77777777" w:rsidR="0043287B" w:rsidRPr="00242266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Sistema híbrido con desempeño conjunto del motor de combustión interna y motor eléctrico.</w:t>
      </w:r>
    </w:p>
    <w:p w14:paraId="120206C9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Bolsas de aire traseras y delanteras.</w:t>
      </w:r>
    </w:p>
    <w:p w14:paraId="72CB183F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Aire acondicionado.</w:t>
      </w:r>
    </w:p>
    <w:p w14:paraId="746E10CF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 puertas 1 cajuela</w:t>
      </w:r>
    </w:p>
    <w:p w14:paraId="3D87D301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 xml:space="preserve">Seguros eléctricos. </w:t>
      </w:r>
    </w:p>
    <w:p w14:paraId="1EB6A64E" w14:textId="77777777" w:rsidR="0043287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 xml:space="preserve">Llanta de refacción. </w:t>
      </w:r>
    </w:p>
    <w:p w14:paraId="6016C91D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Color blanco.</w:t>
      </w:r>
    </w:p>
    <w:p w14:paraId="652E4203" w14:textId="77777777" w:rsidR="0043287B" w:rsidRPr="0086381B" w:rsidRDefault="0043287B" w:rsidP="0043287B">
      <w:pPr>
        <w:jc w:val="both"/>
        <w:rPr>
          <w:rFonts w:ascii="Arial" w:eastAsia="Calibri" w:hAnsi="Arial" w:cs="Arial"/>
        </w:rPr>
      </w:pPr>
    </w:p>
    <w:p w14:paraId="3AA75D2F" w14:textId="21C4D733" w:rsidR="0043287B" w:rsidRDefault="0043287B" w:rsidP="0043287B">
      <w:pPr>
        <w:jc w:val="both"/>
        <w:rPr>
          <w:rFonts w:ascii="Arial" w:eastAsia="Calibri" w:hAnsi="Arial" w:cs="Arial"/>
          <w:b/>
        </w:rPr>
      </w:pPr>
      <w:r w:rsidRPr="0086381B">
        <w:rPr>
          <w:rFonts w:ascii="Arial" w:eastAsia="Calibri" w:hAnsi="Arial" w:cs="Arial"/>
          <w:b/>
        </w:rPr>
        <w:t>SUV:</w:t>
      </w:r>
    </w:p>
    <w:p w14:paraId="17807BB3" w14:textId="77777777" w:rsidR="0043287B" w:rsidRDefault="0043287B" w:rsidP="0043287B">
      <w:pPr>
        <w:jc w:val="both"/>
        <w:rPr>
          <w:rFonts w:ascii="Arial" w:eastAsia="Calibri" w:hAnsi="Arial" w:cs="Arial"/>
          <w:b/>
        </w:rPr>
      </w:pPr>
    </w:p>
    <w:p w14:paraId="59A4C921" w14:textId="77777777" w:rsidR="0043287B" w:rsidRPr="0086381B" w:rsidRDefault="0043287B" w:rsidP="0043287B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</w:rPr>
      </w:pPr>
      <w:r w:rsidRPr="0086381B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03 (tres) Vehículos SUV híbridos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(Partida 2) </w:t>
      </w:r>
    </w:p>
    <w:p w14:paraId="41AEA3B9" w14:textId="77777777" w:rsidR="0043287B" w:rsidRPr="00242266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Sistema híbrido con desempeño conjunto del motor de combustión interna y motor eléctrico.</w:t>
      </w:r>
    </w:p>
    <w:p w14:paraId="63CBCD44" w14:textId="77777777" w:rsidR="0043287B" w:rsidRPr="0086381B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Bolsas de aire traseras y delanteras.</w:t>
      </w:r>
    </w:p>
    <w:p w14:paraId="1C8E9A79" w14:textId="77777777" w:rsidR="0043287B" w:rsidRPr="0086381B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Aire acondicionado.</w:t>
      </w:r>
    </w:p>
    <w:p w14:paraId="25C8D599" w14:textId="77777777" w:rsidR="0043287B" w:rsidRPr="0086381B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Seguros eléctricos.</w:t>
      </w:r>
    </w:p>
    <w:p w14:paraId="24B7068E" w14:textId="77777777" w:rsidR="0043287B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Llantas de refacción.</w:t>
      </w:r>
    </w:p>
    <w:p w14:paraId="1C83435D" w14:textId="77777777" w:rsidR="0043287B" w:rsidRPr="0086381B" w:rsidRDefault="0043287B" w:rsidP="0043287B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Color blanco.</w:t>
      </w:r>
    </w:p>
    <w:p w14:paraId="0DA655DF" w14:textId="4138F23A" w:rsidR="00DD5545" w:rsidRPr="00804227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77777777" w:rsidR="007429D0" w:rsidRPr="00804227" w:rsidRDefault="007429D0" w:rsidP="007429D0">
      <w:pPr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ESPECIFICACIONES DEL SERVICIO:</w:t>
      </w:r>
    </w:p>
    <w:p w14:paraId="6B144486" w14:textId="339BCA0F" w:rsidR="00804227" w:rsidRDefault="00804227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6D758F46" w14:textId="77777777" w:rsidR="0043287B" w:rsidRPr="0043287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43287B">
        <w:rPr>
          <w:rFonts w:ascii="Arial" w:eastAsia="Calibri" w:hAnsi="Arial" w:cs="Arial"/>
        </w:rPr>
        <w:t>El servicio de gestoría será realizado por el proveedor adjudicado, con costo a la convocante.</w:t>
      </w:r>
    </w:p>
    <w:p w14:paraId="66FAB03C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Facturación correspondiente.</w:t>
      </w:r>
    </w:p>
    <w:p w14:paraId="3A47D31A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Manual de uso.</w:t>
      </w:r>
    </w:p>
    <w:p w14:paraId="707A5619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Accesorios en orden y funcionando.</w:t>
      </w:r>
    </w:p>
    <w:p w14:paraId="2045EC21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lastRenderedPageBreak/>
        <w:t>Unidad limpia.</w:t>
      </w:r>
    </w:p>
    <w:p w14:paraId="358068F5" w14:textId="05081480" w:rsidR="0043287B" w:rsidRPr="0043287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</w:rPr>
      </w:pPr>
      <w:r w:rsidRPr="0086381B">
        <w:rPr>
          <w:rFonts w:ascii="Arial" w:eastAsia="Calibri" w:hAnsi="Arial" w:cs="Arial"/>
        </w:rPr>
        <w:t>Carnet de servicios.</w:t>
      </w:r>
    </w:p>
    <w:p w14:paraId="22071F89" w14:textId="4E91CF82" w:rsidR="0043287B" w:rsidRPr="0043287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Las unidades deberán ser entregadas en las instalaciones de la ASEJ.</w:t>
      </w:r>
    </w:p>
    <w:p w14:paraId="2764F43E" w14:textId="77777777" w:rsidR="0043287B" w:rsidRPr="00804227" w:rsidRDefault="0043287B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59983624" w14:textId="17E3FCE3" w:rsidR="00286B98" w:rsidRPr="00804227" w:rsidRDefault="00CD5F89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Garantías</w:t>
      </w:r>
    </w:p>
    <w:p w14:paraId="20695BD8" w14:textId="05DA9055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06FE2E3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Tipo de garantía y duración de la misma.</w:t>
      </w:r>
    </w:p>
    <w:p w14:paraId="7F5FD83B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Partes y componentes que integran la garantía.</w:t>
      </w:r>
    </w:p>
    <w:p w14:paraId="1AF7515D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Tipos y condiciones de la garantía.</w:t>
      </w:r>
    </w:p>
    <w:p w14:paraId="1CF90F11" w14:textId="77777777" w:rsidR="0043287B" w:rsidRPr="0086381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Alcances de la garantía en servicios y kilometrajes.</w:t>
      </w:r>
    </w:p>
    <w:p w14:paraId="19C3AE15" w14:textId="56AEC03E" w:rsidR="0043287B" w:rsidRDefault="0043287B" w:rsidP="0043287B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</w:rPr>
      </w:pPr>
      <w:r w:rsidRPr="0086381B">
        <w:rPr>
          <w:rFonts w:ascii="Arial" w:eastAsia="Calibri" w:hAnsi="Arial" w:cs="Arial"/>
        </w:rPr>
        <w:t>Garantía de las llantas.</w:t>
      </w:r>
    </w:p>
    <w:p w14:paraId="0C902865" w14:textId="03AA028B" w:rsidR="005523AE" w:rsidRPr="005523AE" w:rsidRDefault="00660F64" w:rsidP="005523AE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lang w:val="es-MX"/>
        </w:rPr>
      </w:pPr>
      <w:r w:rsidRPr="00660F64">
        <w:rPr>
          <w:rFonts w:ascii="Arial" w:eastAsia="Calibri" w:hAnsi="Arial" w:cs="Arial"/>
          <w:lang w:val="es-MX"/>
        </w:rPr>
        <w:t>Garantizar los bienes ofertados contra cualquier vicio oculto o defecto de fabricación</w:t>
      </w:r>
      <w:bookmarkStart w:id="0" w:name="_GoBack"/>
      <w:bookmarkEnd w:id="0"/>
    </w:p>
    <w:p w14:paraId="291DE90E" w14:textId="756FA695" w:rsidR="00CD5F89" w:rsidRPr="00B87688" w:rsidRDefault="00CD5F89" w:rsidP="005523A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ind w:right="-20"/>
        <w:jc w:val="both"/>
        <w:rPr>
          <w:rFonts w:ascii="Arial" w:hAnsi="Arial" w:cs="Arial"/>
          <w:bCs/>
        </w:rPr>
      </w:pPr>
      <w:r w:rsidRPr="00B87688">
        <w:rPr>
          <w:rFonts w:ascii="Arial" w:hAnsi="Arial" w:cs="Arial"/>
          <w:bCs/>
        </w:rPr>
        <w:t xml:space="preserve">Fianzas según lo establecido en las bases de la convocatoria </w:t>
      </w:r>
    </w:p>
    <w:p w14:paraId="12EDFC8C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B15B5DF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Forma de pago:</w:t>
      </w:r>
    </w:p>
    <w:p w14:paraId="5AEED811" w14:textId="77777777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370708" w14:textId="6FC44B0B" w:rsidR="00364F75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En una sola exhibición, por medio de transferencia electrónica posterior a la entrega del servicio y/o producto a entera satisfacción de la Auditoría Superior del Estado de Jalisco.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4FD934B4" w:rsidR="008A619F" w:rsidRPr="000C7C0E" w:rsidRDefault="007429D0" w:rsidP="000C7C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8A619F" w:rsidRPr="000C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1"/>
  </w:num>
  <w:num w:numId="4">
    <w:abstractNumId w:val="15"/>
  </w:num>
  <w:num w:numId="5">
    <w:abstractNumId w:val="23"/>
  </w:num>
  <w:num w:numId="6">
    <w:abstractNumId w:val="30"/>
  </w:num>
  <w:num w:numId="7">
    <w:abstractNumId w:val="2"/>
  </w:num>
  <w:num w:numId="8">
    <w:abstractNumId w:val="22"/>
  </w:num>
  <w:num w:numId="9">
    <w:abstractNumId w:val="12"/>
  </w:num>
  <w:num w:numId="10">
    <w:abstractNumId w:val="28"/>
  </w:num>
  <w:num w:numId="11">
    <w:abstractNumId w:val="5"/>
  </w:num>
  <w:num w:numId="12">
    <w:abstractNumId w:val="14"/>
  </w:num>
  <w:num w:numId="13">
    <w:abstractNumId w:val="32"/>
  </w:num>
  <w:num w:numId="14">
    <w:abstractNumId w:val="16"/>
  </w:num>
  <w:num w:numId="15">
    <w:abstractNumId w:val="9"/>
  </w:num>
  <w:num w:numId="16">
    <w:abstractNumId w:val="31"/>
  </w:num>
  <w:num w:numId="17">
    <w:abstractNumId w:val="6"/>
  </w:num>
  <w:num w:numId="18">
    <w:abstractNumId w:val="24"/>
  </w:num>
  <w:num w:numId="19">
    <w:abstractNumId w:val="11"/>
  </w:num>
  <w:num w:numId="20">
    <w:abstractNumId w:val="17"/>
  </w:num>
  <w:num w:numId="21">
    <w:abstractNumId w:val="10"/>
  </w:num>
  <w:num w:numId="22">
    <w:abstractNumId w:val="29"/>
  </w:num>
  <w:num w:numId="23">
    <w:abstractNumId w:val="19"/>
  </w:num>
  <w:num w:numId="24">
    <w:abstractNumId w:val="20"/>
  </w:num>
  <w:num w:numId="25">
    <w:abstractNumId w:val="13"/>
  </w:num>
  <w:num w:numId="26">
    <w:abstractNumId w:val="27"/>
  </w:num>
  <w:num w:numId="27">
    <w:abstractNumId w:val="26"/>
  </w:num>
  <w:num w:numId="28">
    <w:abstractNumId w:val="18"/>
  </w:num>
  <w:num w:numId="29">
    <w:abstractNumId w:val="3"/>
  </w:num>
  <w:num w:numId="30">
    <w:abstractNumId w:val="0"/>
  </w:num>
  <w:num w:numId="31">
    <w:abstractNumId w:val="1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C7C0E"/>
    <w:rsid w:val="001A7F05"/>
    <w:rsid w:val="00286B98"/>
    <w:rsid w:val="00364F75"/>
    <w:rsid w:val="00367F82"/>
    <w:rsid w:val="00380930"/>
    <w:rsid w:val="003B04EA"/>
    <w:rsid w:val="00426C26"/>
    <w:rsid w:val="0043287B"/>
    <w:rsid w:val="005523AE"/>
    <w:rsid w:val="005532DD"/>
    <w:rsid w:val="005F305F"/>
    <w:rsid w:val="005F4BAE"/>
    <w:rsid w:val="00660F64"/>
    <w:rsid w:val="007318BE"/>
    <w:rsid w:val="007429D0"/>
    <w:rsid w:val="007452D0"/>
    <w:rsid w:val="00745A16"/>
    <w:rsid w:val="007B0241"/>
    <w:rsid w:val="007C57E8"/>
    <w:rsid w:val="00804227"/>
    <w:rsid w:val="00824540"/>
    <w:rsid w:val="00AE079C"/>
    <w:rsid w:val="00B87688"/>
    <w:rsid w:val="00BF51CE"/>
    <w:rsid w:val="00BF70EF"/>
    <w:rsid w:val="00C26F7F"/>
    <w:rsid w:val="00C276AB"/>
    <w:rsid w:val="00C333E4"/>
    <w:rsid w:val="00CD5F89"/>
    <w:rsid w:val="00D0297B"/>
    <w:rsid w:val="00D84CFD"/>
    <w:rsid w:val="00DD5545"/>
    <w:rsid w:val="00E67E0F"/>
    <w:rsid w:val="00E80441"/>
    <w:rsid w:val="00EB752C"/>
    <w:rsid w:val="00E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3</cp:revision>
  <dcterms:created xsi:type="dcterms:W3CDTF">2023-06-06T17:12:00Z</dcterms:created>
  <dcterms:modified xsi:type="dcterms:W3CDTF">2023-06-08T15:31:00Z</dcterms:modified>
</cp:coreProperties>
</file>