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F8C59" w14:textId="41F6BE1E" w:rsidR="00286B98" w:rsidRPr="00804227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804227">
        <w:rPr>
          <w:rFonts w:ascii="Arial" w:hAnsi="Arial" w:cs="Arial"/>
          <w:b/>
          <w:color w:val="000000"/>
        </w:rPr>
        <w:t xml:space="preserve"> </w:t>
      </w:r>
    </w:p>
    <w:p w14:paraId="3C781DEE" w14:textId="264CFF0D" w:rsidR="00286B98" w:rsidRPr="004878DC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4878DC">
        <w:rPr>
          <w:rFonts w:ascii="Arial" w:hAnsi="Arial" w:cs="Arial"/>
          <w:b/>
          <w:color w:val="000000"/>
        </w:rPr>
        <w:t xml:space="preserve">ESPECIFICACIONES </w:t>
      </w:r>
      <w:r w:rsidR="005F4BAE" w:rsidRPr="004878DC">
        <w:rPr>
          <w:rFonts w:ascii="Arial" w:hAnsi="Arial" w:cs="Arial"/>
          <w:b/>
          <w:color w:val="000000"/>
        </w:rPr>
        <w:t xml:space="preserve">REQUERIDAS PARA LOS ANEXOS 1 Y 5 </w:t>
      </w:r>
    </w:p>
    <w:p w14:paraId="72E161EC" w14:textId="4B769085" w:rsidR="005F4BAE" w:rsidRPr="004878DC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2FDFE51D" w14:textId="26549C69" w:rsidR="00F45AC5" w:rsidRDefault="005F4BAE" w:rsidP="00F1452F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4878DC">
        <w:rPr>
          <w:rFonts w:ascii="Arial" w:hAnsi="Arial" w:cs="Arial"/>
          <w:b/>
          <w:color w:val="000000"/>
        </w:rPr>
        <w:t xml:space="preserve">Propuesta Técnica y Económica </w:t>
      </w:r>
    </w:p>
    <w:p w14:paraId="17013F70" w14:textId="77777777" w:rsidR="00F1452F" w:rsidRPr="004878DC" w:rsidRDefault="00F1452F" w:rsidP="00F1452F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440A2F55" w14:textId="4F993278" w:rsidR="005D2F05" w:rsidRPr="00F1452F" w:rsidRDefault="008867AF" w:rsidP="005D2F05">
      <w:pPr>
        <w:pStyle w:val="Prrafodelista"/>
        <w:numPr>
          <w:ilvl w:val="0"/>
          <w:numId w:val="10"/>
        </w:numPr>
        <w:spacing w:before="100" w:after="200" w:line="276" w:lineRule="auto"/>
        <w:rPr>
          <w:rFonts w:ascii="Arial" w:eastAsia="Arial" w:hAnsi="Arial" w:cs="Arial"/>
          <w:b/>
        </w:rPr>
      </w:pPr>
      <w:r w:rsidRPr="00F1452F">
        <w:rPr>
          <w:rFonts w:ascii="Arial" w:eastAsia="Arial" w:hAnsi="Arial" w:cs="Arial"/>
          <w:b/>
        </w:rPr>
        <w:t>REQUERIMIENTO:</w:t>
      </w:r>
    </w:p>
    <w:p w14:paraId="3BD315D9" w14:textId="4314EFD3" w:rsidR="005D2F05" w:rsidRPr="00537928" w:rsidRDefault="00537928" w:rsidP="00537928">
      <w:pPr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eastAsia="Arial" w:hAnsi="Arial" w:cs="Arial"/>
        </w:rPr>
      </w:pPr>
      <w:r w:rsidRPr="00537928">
        <w:rPr>
          <w:rFonts w:ascii="Arial" w:eastAsia="Arial" w:hAnsi="Arial" w:cs="Arial"/>
        </w:rPr>
        <w:t>25 Monederos electrónicos bajo el esquema de prepago para el suministro de gasolina magna/regular.</w:t>
      </w:r>
    </w:p>
    <w:p w14:paraId="730A3B23" w14:textId="0C21E83C" w:rsidR="00F1452F" w:rsidRPr="00537928" w:rsidRDefault="00537928" w:rsidP="00537928">
      <w:pPr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 w:rsidRPr="00537928">
        <w:rPr>
          <w:rFonts w:ascii="Arial" w:eastAsia="Arial" w:hAnsi="Arial" w:cs="Arial"/>
        </w:rPr>
        <w:t>Monto a dispersar: $1,</w:t>
      </w:r>
      <w:r w:rsidRPr="0021423C">
        <w:rPr>
          <w:rFonts w:ascii="Arial" w:eastAsia="Arial" w:hAnsi="Arial" w:cs="Arial"/>
        </w:rPr>
        <w:t>600,</w:t>
      </w:r>
      <w:r w:rsidRPr="00537928">
        <w:rPr>
          <w:rFonts w:ascii="Arial" w:eastAsia="Arial" w:hAnsi="Arial" w:cs="Arial"/>
        </w:rPr>
        <w:t>000.00 M.N. (Un millón seiscientos mil pesos 00/100 M.N.)</w:t>
      </w:r>
    </w:p>
    <w:p w14:paraId="03E18A4A" w14:textId="5E7224E8" w:rsidR="005D2F05" w:rsidRPr="00F1452F" w:rsidRDefault="005D2F05" w:rsidP="005D2F05">
      <w:pPr>
        <w:rPr>
          <w:rFonts w:ascii="Arial" w:hAnsi="Arial" w:cs="Arial"/>
          <w:b/>
        </w:rPr>
      </w:pPr>
    </w:p>
    <w:p w14:paraId="7E82DB59" w14:textId="7071935F" w:rsidR="005D2F05" w:rsidRPr="007E6785" w:rsidRDefault="008867AF" w:rsidP="007E6785">
      <w:pPr>
        <w:pStyle w:val="Prrafodelista"/>
        <w:numPr>
          <w:ilvl w:val="0"/>
          <w:numId w:val="10"/>
        </w:numPr>
        <w:rPr>
          <w:rFonts w:ascii="Arial" w:hAnsi="Arial" w:cs="Arial"/>
          <w:b/>
        </w:rPr>
      </w:pPr>
      <w:r w:rsidRPr="007E6785">
        <w:rPr>
          <w:rFonts w:ascii="Arial" w:hAnsi="Arial" w:cs="Arial"/>
          <w:b/>
        </w:rPr>
        <w:t>ESPECIFICACIONES TÉCNICAS:</w:t>
      </w:r>
    </w:p>
    <w:p w14:paraId="56854F9A" w14:textId="436331F8" w:rsidR="00537928" w:rsidRPr="00F1452F" w:rsidRDefault="00537928" w:rsidP="005D2F05">
      <w:pPr>
        <w:rPr>
          <w:rFonts w:ascii="Arial" w:hAnsi="Arial" w:cs="Arial"/>
          <w:b/>
        </w:rPr>
      </w:pPr>
    </w:p>
    <w:p w14:paraId="0931B4F4" w14:textId="77777777" w:rsidR="007E688D" w:rsidRPr="000A2BC8" w:rsidRDefault="007E688D" w:rsidP="007E688D">
      <w:pPr>
        <w:pStyle w:val="Prrafodelista"/>
        <w:numPr>
          <w:ilvl w:val="0"/>
          <w:numId w:val="32"/>
        </w:numPr>
        <w:spacing w:after="160" w:line="259" w:lineRule="auto"/>
        <w:jc w:val="both"/>
        <w:rPr>
          <w:rFonts w:ascii="Arial" w:hAnsi="Arial" w:cs="Arial"/>
        </w:rPr>
      </w:pPr>
      <w:r w:rsidRPr="00414C44">
        <w:rPr>
          <w:rFonts w:ascii="Arial" w:hAnsi="Arial" w:cs="Arial"/>
        </w:rPr>
        <w:t>Tarjetas electrónicas con chi</w:t>
      </w:r>
      <w:r>
        <w:rPr>
          <w:rFonts w:ascii="Arial" w:hAnsi="Arial" w:cs="Arial"/>
        </w:rPr>
        <w:t>p y/o banda magnética integrada, así como medidas y especificaciones de seguridad para identificación y uso.</w:t>
      </w:r>
    </w:p>
    <w:p w14:paraId="52F7A7D1" w14:textId="77777777" w:rsidR="007E688D" w:rsidRDefault="007E688D" w:rsidP="007E688D">
      <w:pPr>
        <w:pStyle w:val="Prrafodelista"/>
        <w:numPr>
          <w:ilvl w:val="0"/>
          <w:numId w:val="32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Tarjetas personalizadas.</w:t>
      </w:r>
    </w:p>
    <w:p w14:paraId="01EDD917" w14:textId="77777777" w:rsidR="007E688D" w:rsidRDefault="007E688D" w:rsidP="007E688D">
      <w:pPr>
        <w:pStyle w:val="Prrafodelista"/>
        <w:numPr>
          <w:ilvl w:val="0"/>
          <w:numId w:val="32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Administración de saldos, traspasos en línea por parte de la ASEJ.</w:t>
      </w:r>
    </w:p>
    <w:p w14:paraId="1CAE0ADE" w14:textId="77777777" w:rsidR="007E688D" w:rsidRPr="004C3D03" w:rsidRDefault="007E688D" w:rsidP="007E688D">
      <w:pPr>
        <w:pStyle w:val="Prrafodelista"/>
        <w:numPr>
          <w:ilvl w:val="0"/>
          <w:numId w:val="32"/>
        </w:numPr>
        <w:spacing w:after="160" w:line="259" w:lineRule="auto"/>
        <w:jc w:val="both"/>
        <w:rPr>
          <w:rFonts w:ascii="Arial" w:hAnsi="Arial" w:cs="Arial"/>
        </w:rPr>
      </w:pPr>
      <w:r w:rsidRPr="004C3D03">
        <w:rPr>
          <w:rFonts w:ascii="Arial" w:hAnsi="Arial" w:cs="Arial"/>
        </w:rPr>
        <w:t>Reposición y/o actualización de monedero sin costo adicional en un máximo de 3 días hábiles al reporte de la misma.</w:t>
      </w:r>
    </w:p>
    <w:p w14:paraId="5BE3B360" w14:textId="77777777" w:rsidR="007E688D" w:rsidRPr="00B87654" w:rsidRDefault="007E688D" w:rsidP="007E688D">
      <w:pPr>
        <w:pStyle w:val="Prrafodelista"/>
        <w:numPr>
          <w:ilvl w:val="0"/>
          <w:numId w:val="32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Vigencia del monedero como mínimo 18 meses posterior a la entrega del servicio a entera satisfacción de la ASEJ.</w:t>
      </w:r>
    </w:p>
    <w:p w14:paraId="49655AB7" w14:textId="77777777" w:rsidR="007E688D" w:rsidRDefault="007E688D" w:rsidP="007E688D">
      <w:pPr>
        <w:pStyle w:val="Prrafodelista"/>
        <w:numPr>
          <w:ilvl w:val="0"/>
          <w:numId w:val="32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Cobertura en</w:t>
      </w:r>
      <w:r w:rsidRPr="00414C44">
        <w:rPr>
          <w:rFonts w:ascii="Arial" w:hAnsi="Arial" w:cs="Arial"/>
        </w:rPr>
        <w:t xml:space="preserve"> estaciones de servicio que cuenten con terminal de punto de venta.</w:t>
      </w:r>
    </w:p>
    <w:p w14:paraId="50560D73" w14:textId="77777777" w:rsidR="007E688D" w:rsidRPr="000A2BC8" w:rsidRDefault="007E688D" w:rsidP="007E688D">
      <w:pPr>
        <w:pStyle w:val="Prrafodelista"/>
        <w:numPr>
          <w:ilvl w:val="0"/>
          <w:numId w:val="32"/>
        </w:numPr>
        <w:spacing w:after="160" w:line="259" w:lineRule="auto"/>
        <w:jc w:val="both"/>
        <w:rPr>
          <w:rFonts w:ascii="Arial" w:hAnsi="Arial" w:cs="Arial"/>
        </w:rPr>
      </w:pPr>
      <w:r w:rsidRPr="000A2BC8">
        <w:rPr>
          <w:rFonts w:ascii="Arial" w:hAnsi="Arial" w:cs="Arial"/>
        </w:rPr>
        <w:t>Permitir la restricción de horario de carga y montos por moned</w:t>
      </w:r>
      <w:r>
        <w:rPr>
          <w:rFonts w:ascii="Arial" w:hAnsi="Arial" w:cs="Arial"/>
        </w:rPr>
        <w:t>ero, de 11:00 pm a 6:00 am de lunes a domingo.</w:t>
      </w:r>
    </w:p>
    <w:p w14:paraId="6486D1F8" w14:textId="482E7F0C" w:rsidR="007E6785" w:rsidRDefault="007E688D" w:rsidP="007E6785">
      <w:pPr>
        <w:pStyle w:val="Prrafodelista"/>
        <w:numPr>
          <w:ilvl w:val="0"/>
          <w:numId w:val="32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Bloqueo de tarjeta y/o fondos en caso de daño, robo o extravío.</w:t>
      </w:r>
    </w:p>
    <w:p w14:paraId="3ACCCD8B" w14:textId="77777777" w:rsidR="007E6785" w:rsidRPr="007E6785" w:rsidRDefault="007E6785" w:rsidP="007E6785">
      <w:pPr>
        <w:pStyle w:val="Prrafodelista"/>
        <w:spacing w:after="160" w:line="259" w:lineRule="auto"/>
        <w:jc w:val="both"/>
        <w:rPr>
          <w:rFonts w:ascii="Arial" w:hAnsi="Arial" w:cs="Arial"/>
        </w:rPr>
      </w:pPr>
    </w:p>
    <w:p w14:paraId="32C2589C" w14:textId="622E3AF4" w:rsidR="007E6785" w:rsidRPr="00541E56" w:rsidRDefault="00541E56" w:rsidP="00541E56">
      <w:pPr>
        <w:spacing w:after="160" w:line="259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II.1 </w:t>
      </w:r>
      <w:r w:rsidR="008867AF" w:rsidRPr="00541E56">
        <w:rPr>
          <w:rFonts w:ascii="Arial" w:hAnsi="Arial" w:cs="Arial"/>
          <w:b/>
        </w:rPr>
        <w:t>EL PROVEEDOR DEBERÁ ENTREGAR Y/O CONTAR CON:</w:t>
      </w:r>
    </w:p>
    <w:p w14:paraId="27CA7D07" w14:textId="6CF904E2" w:rsidR="007E6785" w:rsidRPr="007E6785" w:rsidRDefault="007E6785" w:rsidP="007E6785">
      <w:pPr>
        <w:numPr>
          <w:ilvl w:val="0"/>
          <w:numId w:val="36"/>
        </w:numPr>
        <w:spacing w:after="160" w:line="259" w:lineRule="auto"/>
        <w:jc w:val="both"/>
        <w:rPr>
          <w:rFonts w:ascii="Arial" w:hAnsi="Arial" w:cs="Arial"/>
          <w:lang w:val="es-MX"/>
        </w:rPr>
      </w:pPr>
      <w:r w:rsidRPr="007E6785">
        <w:rPr>
          <w:rFonts w:ascii="Arial" w:hAnsi="Arial" w:cs="Arial"/>
          <w:lang w:val="es-MX"/>
        </w:rPr>
        <w:t>Deberá e</w:t>
      </w:r>
      <w:r>
        <w:rPr>
          <w:rFonts w:ascii="Arial" w:hAnsi="Arial" w:cs="Arial"/>
          <w:lang w:val="es-MX"/>
        </w:rPr>
        <w:t xml:space="preserve">ntregar a la Dirección General de Administración de la </w:t>
      </w:r>
      <w:r w:rsidRPr="007E6785">
        <w:rPr>
          <w:rFonts w:ascii="Arial" w:hAnsi="Arial" w:cs="Arial"/>
          <w:lang w:val="es-MX"/>
        </w:rPr>
        <w:t>ASEJ el total acceso a la plataforma para efectuar cualquier movimiento, como activación o desactivación de tarjetas,</w:t>
      </w:r>
      <w:r>
        <w:rPr>
          <w:rFonts w:ascii="Arial" w:hAnsi="Arial" w:cs="Arial"/>
          <w:lang w:val="es-MX"/>
        </w:rPr>
        <w:t xml:space="preserve"> así como cambio o bloqueo de</w:t>
      </w:r>
      <w:r w:rsidRPr="007E6785">
        <w:rPr>
          <w:rFonts w:ascii="Arial" w:hAnsi="Arial" w:cs="Arial"/>
          <w:lang w:val="es-MX"/>
        </w:rPr>
        <w:t xml:space="preserve"> </w:t>
      </w:r>
      <w:proofErr w:type="spellStart"/>
      <w:r w:rsidRPr="007E6785">
        <w:rPr>
          <w:rFonts w:ascii="Arial" w:hAnsi="Arial" w:cs="Arial"/>
          <w:lang w:val="es-MX"/>
        </w:rPr>
        <w:t>nip</w:t>
      </w:r>
      <w:proofErr w:type="spellEnd"/>
      <w:r w:rsidRPr="007E6785">
        <w:rPr>
          <w:rFonts w:ascii="Arial" w:hAnsi="Arial" w:cs="Arial"/>
          <w:lang w:val="es-MX"/>
        </w:rPr>
        <w:t>, consulta de movimientos, consumo y saldos en línea, asignación de recursos.</w:t>
      </w:r>
    </w:p>
    <w:p w14:paraId="1E2B4040" w14:textId="77777777" w:rsidR="007E6785" w:rsidRPr="007E6785" w:rsidRDefault="007E6785" w:rsidP="007E6785">
      <w:pPr>
        <w:numPr>
          <w:ilvl w:val="0"/>
          <w:numId w:val="36"/>
        </w:numPr>
        <w:spacing w:after="160" w:line="259" w:lineRule="auto"/>
        <w:jc w:val="both"/>
        <w:rPr>
          <w:rFonts w:ascii="Arial" w:hAnsi="Arial" w:cs="Arial"/>
          <w:lang w:val="es-MX"/>
        </w:rPr>
      </w:pPr>
      <w:r w:rsidRPr="007E6785">
        <w:rPr>
          <w:rFonts w:ascii="Arial" w:hAnsi="Arial" w:cs="Arial"/>
          <w:lang w:val="es-MX"/>
        </w:rPr>
        <w:t>Centro de atención telefónica a tarjetahabientes las 24 horas del día los 365 días del año.</w:t>
      </w:r>
    </w:p>
    <w:p w14:paraId="7C4C8E65" w14:textId="77777777" w:rsidR="007E6785" w:rsidRPr="007E6785" w:rsidRDefault="007E6785" w:rsidP="007E6785">
      <w:pPr>
        <w:numPr>
          <w:ilvl w:val="0"/>
          <w:numId w:val="36"/>
        </w:numPr>
        <w:spacing w:after="160" w:line="259" w:lineRule="auto"/>
        <w:jc w:val="both"/>
        <w:rPr>
          <w:rFonts w:ascii="Arial" w:hAnsi="Arial" w:cs="Arial"/>
          <w:lang w:val="es-MX"/>
        </w:rPr>
      </w:pPr>
      <w:r w:rsidRPr="007E6785">
        <w:rPr>
          <w:rFonts w:ascii="Arial" w:hAnsi="Arial" w:cs="Arial"/>
          <w:lang w:val="es-MX"/>
        </w:rPr>
        <w:t>Capacitación a los usuarios y administradores de los monederos designados por el área requirente.</w:t>
      </w:r>
    </w:p>
    <w:p w14:paraId="1FFFACE8" w14:textId="06726F75" w:rsidR="007E6785" w:rsidRPr="007E6785" w:rsidRDefault="007E6785" w:rsidP="007E6785">
      <w:pPr>
        <w:numPr>
          <w:ilvl w:val="0"/>
          <w:numId w:val="36"/>
        </w:numPr>
        <w:spacing w:after="160" w:line="259" w:lineRule="auto"/>
        <w:jc w:val="both"/>
        <w:rPr>
          <w:rFonts w:ascii="Arial" w:hAnsi="Arial" w:cs="Arial"/>
          <w:lang w:val="es-MX"/>
        </w:rPr>
      </w:pPr>
      <w:r w:rsidRPr="007E6785">
        <w:rPr>
          <w:rFonts w:ascii="Arial" w:hAnsi="Arial" w:cs="Arial"/>
          <w:lang w:val="es-MX"/>
        </w:rPr>
        <w:t>La empresa d</w:t>
      </w:r>
      <w:r>
        <w:rPr>
          <w:rFonts w:ascii="Arial" w:hAnsi="Arial" w:cs="Arial"/>
          <w:lang w:val="es-MX"/>
        </w:rPr>
        <w:t xml:space="preserve">eberá presentar copia simple de la certificación vigente emitida por el SAT, en relación con el cumplimiento de sus obligaciones como emisor </w:t>
      </w:r>
      <w:r>
        <w:rPr>
          <w:rFonts w:ascii="Arial" w:hAnsi="Arial" w:cs="Arial"/>
          <w:lang w:val="es-MX"/>
        </w:rPr>
        <w:lastRenderedPageBreak/>
        <w:t>autorizado de monederos electrónicos utilizados para la adquisición de combustibles y su renovación.</w:t>
      </w:r>
    </w:p>
    <w:p w14:paraId="2E990FA2" w14:textId="77777777" w:rsidR="007E6785" w:rsidRPr="007E6785" w:rsidRDefault="007E6785" w:rsidP="007E6785">
      <w:pPr>
        <w:numPr>
          <w:ilvl w:val="0"/>
          <w:numId w:val="36"/>
        </w:numPr>
        <w:spacing w:after="160" w:line="259" w:lineRule="auto"/>
        <w:jc w:val="both"/>
        <w:rPr>
          <w:rFonts w:ascii="Arial" w:hAnsi="Arial" w:cs="Arial"/>
          <w:lang w:val="es-MX"/>
        </w:rPr>
      </w:pPr>
      <w:r w:rsidRPr="007E6785">
        <w:rPr>
          <w:rFonts w:ascii="Arial" w:hAnsi="Arial" w:cs="Arial"/>
          <w:lang w:val="es-MX"/>
        </w:rPr>
        <w:t>Entregar de manera escrita el procedimiento de compra, reposición en caso de daño, extravío o robo, así como para el bloqueo de tarjetas y en su caso el bloqueo de fondos.</w:t>
      </w:r>
    </w:p>
    <w:p w14:paraId="40F97B0A" w14:textId="77777777" w:rsidR="007E6785" w:rsidRPr="007E6785" w:rsidRDefault="007E6785" w:rsidP="007E6785">
      <w:pPr>
        <w:numPr>
          <w:ilvl w:val="0"/>
          <w:numId w:val="36"/>
        </w:numPr>
        <w:spacing w:after="160" w:line="259" w:lineRule="auto"/>
        <w:jc w:val="both"/>
        <w:rPr>
          <w:rFonts w:ascii="Arial" w:hAnsi="Arial" w:cs="Arial"/>
          <w:lang w:val="es-MX"/>
        </w:rPr>
      </w:pPr>
      <w:r w:rsidRPr="007E6785">
        <w:rPr>
          <w:rFonts w:ascii="Arial" w:hAnsi="Arial" w:cs="Arial"/>
          <w:lang w:val="es-MX"/>
        </w:rPr>
        <w:t>Reporte mensual del comportamiento de carga de cada monedero el cual contenga: litros suministrados por día, fecha y hora de carga e identificar en que estación de servicio se cargó.</w:t>
      </w:r>
    </w:p>
    <w:p w14:paraId="3DF20985" w14:textId="77777777" w:rsidR="007E6785" w:rsidRPr="007E6785" w:rsidRDefault="007E6785" w:rsidP="007E6785">
      <w:pPr>
        <w:numPr>
          <w:ilvl w:val="0"/>
          <w:numId w:val="36"/>
        </w:numPr>
        <w:spacing w:after="160" w:line="259" w:lineRule="auto"/>
        <w:jc w:val="both"/>
        <w:rPr>
          <w:rFonts w:ascii="Arial" w:hAnsi="Arial" w:cs="Arial"/>
          <w:lang w:val="es-MX"/>
        </w:rPr>
      </w:pPr>
      <w:r w:rsidRPr="007E6785">
        <w:rPr>
          <w:rFonts w:ascii="Arial" w:hAnsi="Arial" w:cs="Arial"/>
          <w:lang w:val="es-MX"/>
        </w:rPr>
        <w:t>Deberá contar con un sistema de pre-autorización dentro de los siguientes 5 días posteriores a la publicación del fallo, que contenga como mínimo:</w:t>
      </w:r>
    </w:p>
    <w:p w14:paraId="096419D2" w14:textId="77777777" w:rsidR="007E6785" w:rsidRPr="008867AF" w:rsidRDefault="007E6785" w:rsidP="008867AF">
      <w:pPr>
        <w:numPr>
          <w:ilvl w:val="0"/>
          <w:numId w:val="37"/>
        </w:numPr>
        <w:spacing w:after="160" w:line="259" w:lineRule="auto"/>
        <w:jc w:val="both"/>
        <w:rPr>
          <w:rFonts w:ascii="Arial" w:hAnsi="Arial" w:cs="Arial"/>
          <w:lang w:val="es-MX"/>
        </w:rPr>
      </w:pPr>
      <w:r w:rsidRPr="008867AF">
        <w:rPr>
          <w:rFonts w:ascii="Arial" w:hAnsi="Arial" w:cs="Arial"/>
          <w:lang w:val="es-MX"/>
        </w:rPr>
        <w:t>Monto acumulado por día.</w:t>
      </w:r>
    </w:p>
    <w:p w14:paraId="603F5358" w14:textId="77777777" w:rsidR="007E6785" w:rsidRPr="008867AF" w:rsidRDefault="007E6785" w:rsidP="008867AF">
      <w:pPr>
        <w:numPr>
          <w:ilvl w:val="0"/>
          <w:numId w:val="37"/>
        </w:numPr>
        <w:spacing w:after="160" w:line="259" w:lineRule="auto"/>
        <w:jc w:val="both"/>
        <w:rPr>
          <w:rFonts w:ascii="Arial" w:hAnsi="Arial" w:cs="Arial"/>
          <w:lang w:val="es-MX"/>
        </w:rPr>
      </w:pPr>
      <w:r w:rsidRPr="008867AF">
        <w:rPr>
          <w:rFonts w:ascii="Arial" w:hAnsi="Arial" w:cs="Arial"/>
          <w:lang w:val="es-MX"/>
        </w:rPr>
        <w:t>Monto acumulado por mes.</w:t>
      </w:r>
    </w:p>
    <w:p w14:paraId="786D50CD" w14:textId="77777777" w:rsidR="007E6785" w:rsidRPr="008867AF" w:rsidRDefault="007E6785" w:rsidP="008867AF">
      <w:pPr>
        <w:numPr>
          <w:ilvl w:val="0"/>
          <w:numId w:val="37"/>
        </w:numPr>
        <w:spacing w:after="160" w:line="259" w:lineRule="auto"/>
        <w:jc w:val="both"/>
        <w:rPr>
          <w:rFonts w:ascii="Arial" w:hAnsi="Arial" w:cs="Arial"/>
          <w:lang w:val="es-MX"/>
        </w:rPr>
      </w:pPr>
      <w:r w:rsidRPr="008867AF">
        <w:rPr>
          <w:rFonts w:ascii="Arial" w:hAnsi="Arial" w:cs="Arial"/>
          <w:lang w:val="es-MX"/>
        </w:rPr>
        <w:t>Número de transacciones por día.</w:t>
      </w:r>
    </w:p>
    <w:p w14:paraId="14C1AFA7" w14:textId="77777777" w:rsidR="007E6785" w:rsidRPr="008867AF" w:rsidRDefault="007E6785" w:rsidP="008867AF">
      <w:pPr>
        <w:numPr>
          <w:ilvl w:val="0"/>
          <w:numId w:val="37"/>
        </w:numPr>
        <w:spacing w:after="160" w:line="259" w:lineRule="auto"/>
        <w:jc w:val="both"/>
        <w:rPr>
          <w:rFonts w:ascii="Arial" w:hAnsi="Arial" w:cs="Arial"/>
          <w:lang w:val="es-MX"/>
        </w:rPr>
      </w:pPr>
      <w:r w:rsidRPr="008867AF">
        <w:rPr>
          <w:rFonts w:ascii="Arial" w:hAnsi="Arial" w:cs="Arial"/>
          <w:lang w:val="es-MX"/>
        </w:rPr>
        <w:t>Número de transacciones por mes.</w:t>
      </w:r>
    </w:p>
    <w:p w14:paraId="657C51CA" w14:textId="77777777" w:rsidR="007E6785" w:rsidRPr="008867AF" w:rsidRDefault="007E6785" w:rsidP="008867AF">
      <w:pPr>
        <w:numPr>
          <w:ilvl w:val="0"/>
          <w:numId w:val="37"/>
        </w:numPr>
        <w:spacing w:after="160" w:line="259" w:lineRule="auto"/>
        <w:jc w:val="both"/>
        <w:rPr>
          <w:rFonts w:ascii="Arial" w:hAnsi="Arial" w:cs="Arial"/>
          <w:lang w:val="es-MX"/>
        </w:rPr>
      </w:pPr>
      <w:r w:rsidRPr="008867AF">
        <w:rPr>
          <w:rFonts w:ascii="Arial" w:hAnsi="Arial" w:cs="Arial"/>
          <w:lang w:val="es-MX"/>
        </w:rPr>
        <w:t>Días de uso.</w:t>
      </w:r>
    </w:p>
    <w:p w14:paraId="6D5A8E18" w14:textId="77777777" w:rsidR="007E6785" w:rsidRPr="008867AF" w:rsidRDefault="007E6785" w:rsidP="008867AF">
      <w:pPr>
        <w:numPr>
          <w:ilvl w:val="0"/>
          <w:numId w:val="37"/>
        </w:numPr>
        <w:spacing w:after="160" w:line="259" w:lineRule="auto"/>
        <w:jc w:val="both"/>
        <w:rPr>
          <w:rFonts w:ascii="Arial" w:hAnsi="Arial" w:cs="Arial"/>
          <w:lang w:val="es-MX"/>
        </w:rPr>
      </w:pPr>
      <w:r w:rsidRPr="008867AF">
        <w:rPr>
          <w:rFonts w:ascii="Arial" w:hAnsi="Arial" w:cs="Arial"/>
          <w:lang w:val="es-MX"/>
        </w:rPr>
        <w:t xml:space="preserve">Horarios de uso. </w:t>
      </w:r>
    </w:p>
    <w:p w14:paraId="460A1525" w14:textId="0F0DBC24" w:rsidR="007E6785" w:rsidRPr="008867AF" w:rsidRDefault="007E6785" w:rsidP="008867AF">
      <w:pPr>
        <w:pStyle w:val="Prrafodelista"/>
        <w:numPr>
          <w:ilvl w:val="0"/>
          <w:numId w:val="36"/>
        </w:numPr>
        <w:spacing w:after="160" w:line="259" w:lineRule="auto"/>
        <w:jc w:val="both"/>
        <w:rPr>
          <w:rFonts w:ascii="Arial" w:hAnsi="Arial" w:cs="Arial"/>
          <w:lang w:val="es-MX"/>
        </w:rPr>
      </w:pPr>
      <w:r w:rsidRPr="008867AF">
        <w:rPr>
          <w:rFonts w:ascii="Arial" w:hAnsi="Arial" w:cs="Arial"/>
          <w:lang w:val="es-MX"/>
        </w:rPr>
        <w:t>Deberá contar con una cuenta concentradora dentro de los siguientes 5 días posteriores a la publicación del fallo, que permita como mínimo:</w:t>
      </w:r>
    </w:p>
    <w:p w14:paraId="0BDA11F9" w14:textId="77777777" w:rsidR="007E6785" w:rsidRPr="008867AF" w:rsidRDefault="007E6785" w:rsidP="008867AF">
      <w:pPr>
        <w:numPr>
          <w:ilvl w:val="0"/>
          <w:numId w:val="38"/>
        </w:numPr>
        <w:spacing w:after="160" w:line="259" w:lineRule="auto"/>
        <w:jc w:val="both"/>
        <w:rPr>
          <w:rFonts w:ascii="Arial" w:hAnsi="Arial" w:cs="Arial"/>
          <w:lang w:val="es-MX"/>
        </w:rPr>
      </w:pPr>
      <w:r w:rsidRPr="008867AF">
        <w:rPr>
          <w:rFonts w:ascii="Arial" w:hAnsi="Arial" w:cs="Arial"/>
          <w:lang w:val="es-MX"/>
        </w:rPr>
        <w:t>Traspasos en línea.</w:t>
      </w:r>
    </w:p>
    <w:p w14:paraId="47F035A7" w14:textId="77777777" w:rsidR="007E6785" w:rsidRPr="008867AF" w:rsidRDefault="007E6785" w:rsidP="008867AF">
      <w:pPr>
        <w:numPr>
          <w:ilvl w:val="0"/>
          <w:numId w:val="38"/>
        </w:numPr>
        <w:spacing w:after="160" w:line="259" w:lineRule="auto"/>
        <w:jc w:val="both"/>
        <w:rPr>
          <w:rFonts w:ascii="Arial" w:hAnsi="Arial" w:cs="Arial"/>
          <w:lang w:val="es-MX"/>
        </w:rPr>
      </w:pPr>
      <w:r w:rsidRPr="008867AF">
        <w:rPr>
          <w:rFonts w:ascii="Arial" w:hAnsi="Arial" w:cs="Arial"/>
          <w:lang w:val="es-MX"/>
        </w:rPr>
        <w:t>Traspasos de concentradora a tarjetas.</w:t>
      </w:r>
    </w:p>
    <w:p w14:paraId="65472A59" w14:textId="77777777" w:rsidR="007E6785" w:rsidRPr="008867AF" w:rsidRDefault="007E6785" w:rsidP="008867AF">
      <w:pPr>
        <w:numPr>
          <w:ilvl w:val="0"/>
          <w:numId w:val="38"/>
        </w:numPr>
        <w:spacing w:after="160" w:line="259" w:lineRule="auto"/>
        <w:jc w:val="both"/>
        <w:rPr>
          <w:rFonts w:ascii="Arial" w:hAnsi="Arial" w:cs="Arial"/>
          <w:lang w:val="es-MX"/>
        </w:rPr>
      </w:pPr>
      <w:r w:rsidRPr="008867AF">
        <w:rPr>
          <w:rFonts w:ascii="Arial" w:hAnsi="Arial" w:cs="Arial"/>
          <w:lang w:val="es-MX"/>
        </w:rPr>
        <w:t>Traspaso de tarjetas a concentradora.</w:t>
      </w:r>
    </w:p>
    <w:p w14:paraId="76307AA3" w14:textId="77777777" w:rsidR="007E6785" w:rsidRPr="008867AF" w:rsidRDefault="007E6785" w:rsidP="008867AF">
      <w:pPr>
        <w:numPr>
          <w:ilvl w:val="0"/>
          <w:numId w:val="38"/>
        </w:numPr>
        <w:spacing w:after="160" w:line="259" w:lineRule="auto"/>
        <w:jc w:val="both"/>
        <w:rPr>
          <w:rFonts w:ascii="Arial" w:hAnsi="Arial" w:cs="Arial"/>
          <w:lang w:val="es-MX"/>
        </w:rPr>
      </w:pPr>
      <w:r w:rsidRPr="008867AF">
        <w:rPr>
          <w:rFonts w:ascii="Arial" w:hAnsi="Arial" w:cs="Arial"/>
          <w:lang w:val="es-MX"/>
        </w:rPr>
        <w:t>Traspaso entre tarjetas.</w:t>
      </w:r>
    </w:p>
    <w:p w14:paraId="3CDDA50B" w14:textId="77777777" w:rsidR="007E6785" w:rsidRPr="008867AF" w:rsidRDefault="007E6785" w:rsidP="008867AF">
      <w:pPr>
        <w:numPr>
          <w:ilvl w:val="0"/>
          <w:numId w:val="38"/>
        </w:numPr>
        <w:spacing w:after="160" w:line="259" w:lineRule="auto"/>
        <w:jc w:val="both"/>
        <w:rPr>
          <w:rFonts w:ascii="Arial" w:hAnsi="Arial" w:cs="Arial"/>
          <w:lang w:val="es-MX"/>
        </w:rPr>
      </w:pPr>
      <w:r w:rsidRPr="008867AF">
        <w:rPr>
          <w:rFonts w:ascii="Arial" w:hAnsi="Arial" w:cs="Arial"/>
          <w:lang w:val="es-MX"/>
        </w:rPr>
        <w:t>Cargos de saldos por diferentes montos, a cada tarjeta.</w:t>
      </w:r>
    </w:p>
    <w:p w14:paraId="1E116B25" w14:textId="77777777" w:rsidR="007E6785" w:rsidRPr="008867AF" w:rsidRDefault="007E6785" w:rsidP="008867AF">
      <w:pPr>
        <w:numPr>
          <w:ilvl w:val="0"/>
          <w:numId w:val="38"/>
        </w:numPr>
        <w:spacing w:after="160" w:line="259" w:lineRule="auto"/>
        <w:jc w:val="both"/>
        <w:rPr>
          <w:rFonts w:ascii="Arial" w:hAnsi="Arial" w:cs="Arial"/>
          <w:lang w:val="es-MX"/>
        </w:rPr>
      </w:pPr>
      <w:r w:rsidRPr="008867AF">
        <w:rPr>
          <w:rFonts w:ascii="Arial" w:hAnsi="Arial" w:cs="Arial"/>
          <w:lang w:val="es-MX"/>
        </w:rPr>
        <w:t>Cargas masivas a las tarjetas con montos iguales.</w:t>
      </w:r>
    </w:p>
    <w:p w14:paraId="26D8F8F3" w14:textId="2AACCACF" w:rsidR="008867AF" w:rsidRPr="008867AF" w:rsidRDefault="007E6785" w:rsidP="008867AF">
      <w:pPr>
        <w:numPr>
          <w:ilvl w:val="0"/>
          <w:numId w:val="38"/>
        </w:numPr>
        <w:spacing w:after="160" w:line="480" w:lineRule="auto"/>
        <w:jc w:val="both"/>
        <w:rPr>
          <w:rFonts w:ascii="Arial" w:hAnsi="Arial" w:cs="Arial"/>
          <w:lang w:val="es-MX"/>
        </w:rPr>
      </w:pPr>
      <w:r w:rsidRPr="008867AF">
        <w:rPr>
          <w:rFonts w:ascii="Arial" w:hAnsi="Arial" w:cs="Arial"/>
          <w:lang w:val="es-MX"/>
        </w:rPr>
        <w:t>Asignación o reasignación de cuentas.</w:t>
      </w:r>
    </w:p>
    <w:p w14:paraId="658D5A72" w14:textId="377715DC" w:rsidR="00F45AC5" w:rsidRPr="008867AF" w:rsidRDefault="008867AF" w:rsidP="005D2F05">
      <w:pPr>
        <w:pStyle w:val="Prrafodelista"/>
        <w:numPr>
          <w:ilvl w:val="0"/>
          <w:numId w:val="10"/>
        </w:numPr>
        <w:rPr>
          <w:rFonts w:ascii="Arial" w:hAnsi="Arial" w:cs="Arial"/>
          <w:b/>
          <w:lang w:val="es-MX" w:eastAsia="es-MX"/>
        </w:rPr>
      </w:pPr>
      <w:r w:rsidRPr="008867AF">
        <w:rPr>
          <w:rFonts w:ascii="Arial" w:hAnsi="Arial" w:cs="Arial"/>
          <w:b/>
        </w:rPr>
        <w:t>CONDICIONES DE COMPRA</w:t>
      </w:r>
      <w:r w:rsidR="004041EE" w:rsidRPr="008867AF">
        <w:rPr>
          <w:rFonts w:ascii="Arial" w:hAnsi="Arial" w:cs="Arial"/>
          <w:b/>
        </w:rPr>
        <w:t>:</w:t>
      </w:r>
      <w:r w:rsidR="00F45AC5" w:rsidRPr="008867AF">
        <w:rPr>
          <w:rFonts w:ascii="Arial" w:hAnsi="Arial" w:cs="Arial"/>
          <w:b/>
          <w:lang w:eastAsia="es-MX"/>
        </w:rPr>
        <w:t xml:space="preserve"> </w:t>
      </w:r>
    </w:p>
    <w:p w14:paraId="130FCDD8" w14:textId="77777777" w:rsidR="005D2F05" w:rsidRPr="00F1452F" w:rsidRDefault="005D2F05" w:rsidP="005D2F05">
      <w:pPr>
        <w:pStyle w:val="Prrafodelista"/>
        <w:rPr>
          <w:rFonts w:ascii="Arial" w:hAnsi="Arial" w:cs="Arial"/>
          <w:b/>
        </w:rPr>
      </w:pPr>
    </w:p>
    <w:p w14:paraId="28784AF0" w14:textId="750C0B45" w:rsidR="005D2F05" w:rsidRPr="008867AF" w:rsidRDefault="008867AF" w:rsidP="008867AF">
      <w:pPr>
        <w:pStyle w:val="Prrafodelista"/>
        <w:numPr>
          <w:ilvl w:val="0"/>
          <w:numId w:val="39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Tiempo de entrega: </w:t>
      </w:r>
      <w:r>
        <w:rPr>
          <w:rFonts w:ascii="Arial" w:hAnsi="Arial" w:cs="Arial"/>
        </w:rPr>
        <w:t>Se deberá entregar 05 días hábiles posteriores al fallo, previa entrega de orden de compra.</w:t>
      </w:r>
    </w:p>
    <w:p w14:paraId="6A195897" w14:textId="2681C9E9" w:rsidR="008867AF" w:rsidRDefault="008867AF" w:rsidP="008867AF">
      <w:pPr>
        <w:pStyle w:val="Prrafodelista"/>
        <w:ind w:left="1440"/>
        <w:rPr>
          <w:rFonts w:ascii="Arial" w:hAnsi="Arial" w:cs="Arial"/>
          <w:b/>
        </w:rPr>
      </w:pPr>
    </w:p>
    <w:p w14:paraId="05CB23CF" w14:textId="0A93D500" w:rsidR="004041EE" w:rsidRPr="00CD0C4F" w:rsidRDefault="008867AF" w:rsidP="00CD0C4F">
      <w:pPr>
        <w:pStyle w:val="Prrafodelista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Lugar de entrega: </w:t>
      </w:r>
      <w:r>
        <w:rPr>
          <w:rFonts w:ascii="Arial" w:hAnsi="Arial" w:cs="Arial"/>
        </w:rPr>
        <w:t>En las oficinas de la Auditoría Superior del Est</w:t>
      </w:r>
      <w:r w:rsidR="00541E56">
        <w:rPr>
          <w:rFonts w:ascii="Arial" w:hAnsi="Arial" w:cs="Arial"/>
        </w:rPr>
        <w:t>ado de Jalisco, ubicadas en la a</w:t>
      </w:r>
      <w:r>
        <w:rPr>
          <w:rFonts w:ascii="Arial" w:hAnsi="Arial" w:cs="Arial"/>
        </w:rPr>
        <w:t>venida Niños Héroes</w:t>
      </w:r>
      <w:r w:rsidR="00541E56">
        <w:rPr>
          <w:rFonts w:ascii="Arial" w:hAnsi="Arial" w:cs="Arial"/>
        </w:rPr>
        <w:t xml:space="preserve"> número</w:t>
      </w:r>
      <w:r>
        <w:rPr>
          <w:rFonts w:ascii="Arial" w:hAnsi="Arial" w:cs="Arial"/>
        </w:rPr>
        <w:t xml:space="preserve"> 2409, </w:t>
      </w:r>
      <w:r w:rsidRPr="008867AF">
        <w:rPr>
          <w:rFonts w:ascii="Arial" w:hAnsi="Arial" w:cs="Arial"/>
        </w:rPr>
        <w:t>C.</w:t>
      </w:r>
      <w:r w:rsidR="00541E56">
        <w:rPr>
          <w:rFonts w:ascii="Arial" w:hAnsi="Arial" w:cs="Arial"/>
        </w:rPr>
        <w:t xml:space="preserve"> </w:t>
      </w:r>
      <w:r w:rsidRPr="008867AF">
        <w:rPr>
          <w:rFonts w:ascii="Arial" w:hAnsi="Arial" w:cs="Arial"/>
        </w:rPr>
        <w:t>P. 44190</w:t>
      </w:r>
      <w:r>
        <w:rPr>
          <w:rFonts w:ascii="Arial" w:hAnsi="Arial" w:cs="Arial"/>
        </w:rPr>
        <w:t>, Colonia Moderna, Guadalajara, Jalisco.</w:t>
      </w:r>
    </w:p>
    <w:p w14:paraId="3E3E57D8" w14:textId="7A1B1743" w:rsidR="005D2F05" w:rsidRDefault="00C852DF" w:rsidP="00CD0C4F">
      <w:pPr>
        <w:pStyle w:val="Prrafodelista"/>
        <w:numPr>
          <w:ilvl w:val="0"/>
          <w:numId w:val="10"/>
        </w:numPr>
        <w:spacing w:before="40" w:after="40"/>
        <w:jc w:val="both"/>
        <w:rPr>
          <w:rFonts w:ascii="Arial" w:hAnsi="Arial" w:cs="Arial"/>
          <w:kern w:val="20"/>
          <w:lang w:val="es-ES_tradnl"/>
        </w:rPr>
      </w:pPr>
      <w:r w:rsidRPr="00F1452F">
        <w:rPr>
          <w:rFonts w:ascii="Arial" w:hAnsi="Arial" w:cs="Arial"/>
          <w:b/>
          <w:kern w:val="20"/>
          <w:lang w:val="es-ES_tradnl"/>
        </w:rPr>
        <w:lastRenderedPageBreak/>
        <w:t>GARANTÍAS:</w:t>
      </w:r>
      <w:r w:rsidRPr="00F1452F">
        <w:rPr>
          <w:rFonts w:ascii="Arial" w:hAnsi="Arial" w:cs="Arial"/>
          <w:kern w:val="20"/>
          <w:lang w:val="es-ES_tradnl"/>
        </w:rPr>
        <w:t xml:space="preserve"> </w:t>
      </w:r>
    </w:p>
    <w:p w14:paraId="1C2AB914" w14:textId="77777777" w:rsidR="00CD0C4F" w:rsidRPr="00CD0C4F" w:rsidRDefault="00CD0C4F" w:rsidP="00CD0C4F">
      <w:pPr>
        <w:pStyle w:val="Prrafodelista"/>
        <w:spacing w:before="40" w:after="40"/>
        <w:jc w:val="both"/>
        <w:rPr>
          <w:rFonts w:ascii="Arial" w:hAnsi="Arial" w:cs="Arial"/>
          <w:kern w:val="20"/>
          <w:lang w:val="es-ES_tradnl"/>
        </w:rPr>
      </w:pPr>
    </w:p>
    <w:p w14:paraId="24B0F77E" w14:textId="2207EED5" w:rsidR="00CD0C4F" w:rsidRPr="00541E56" w:rsidRDefault="00CD0C4F" w:rsidP="005D2F05">
      <w:pPr>
        <w:spacing w:before="40" w:after="40"/>
        <w:jc w:val="both"/>
        <w:rPr>
          <w:rFonts w:ascii="Arial" w:hAnsi="Arial" w:cs="Arial"/>
          <w:b/>
          <w:kern w:val="20"/>
          <w:lang w:val="es-ES_tradnl"/>
        </w:rPr>
      </w:pPr>
      <w:r w:rsidRPr="00541E56">
        <w:rPr>
          <w:rFonts w:ascii="Arial" w:hAnsi="Arial" w:cs="Arial"/>
          <w:b/>
          <w:kern w:val="20"/>
          <w:lang w:val="es-ES_tradnl"/>
        </w:rPr>
        <w:t xml:space="preserve">El proveedor </w:t>
      </w:r>
      <w:r w:rsidRPr="00541E56">
        <w:rPr>
          <w:rFonts w:ascii="Arial" w:hAnsi="Arial" w:cs="Arial"/>
          <w:b/>
          <w:kern w:val="20"/>
          <w:u w:val="single"/>
          <w:lang w:val="es-ES_tradnl"/>
        </w:rPr>
        <w:t>adjudicado</w:t>
      </w:r>
      <w:r w:rsidRPr="00541E56">
        <w:rPr>
          <w:rFonts w:ascii="Arial" w:hAnsi="Arial" w:cs="Arial"/>
          <w:b/>
          <w:kern w:val="20"/>
          <w:lang w:val="es-ES_tradnl"/>
        </w:rPr>
        <w:t xml:space="preserve"> deberá presentar:</w:t>
      </w:r>
    </w:p>
    <w:p w14:paraId="25621C93" w14:textId="77777777" w:rsidR="00CD0C4F" w:rsidRPr="00CD0C4F" w:rsidRDefault="00CD0C4F" w:rsidP="005D2F05">
      <w:pPr>
        <w:spacing w:before="40" w:after="40"/>
        <w:jc w:val="both"/>
        <w:rPr>
          <w:rFonts w:ascii="Arial" w:hAnsi="Arial" w:cs="Arial"/>
          <w:b/>
          <w:kern w:val="20"/>
          <w:lang w:val="es-ES_tradnl"/>
        </w:rPr>
      </w:pPr>
    </w:p>
    <w:p w14:paraId="0015F56C" w14:textId="73133D49" w:rsidR="005D2F05" w:rsidRDefault="00CD0C4F" w:rsidP="00C852DF">
      <w:pPr>
        <w:pStyle w:val="Prrafodelista"/>
        <w:numPr>
          <w:ilvl w:val="0"/>
          <w:numId w:val="41"/>
        </w:numPr>
        <w:spacing w:before="40" w:after="40"/>
        <w:jc w:val="both"/>
        <w:rPr>
          <w:rFonts w:ascii="Arial" w:hAnsi="Arial" w:cs="Arial"/>
          <w:kern w:val="20"/>
          <w:lang w:val="es-ES_tradnl"/>
        </w:rPr>
      </w:pPr>
      <w:r>
        <w:rPr>
          <w:rFonts w:ascii="Arial" w:hAnsi="Arial" w:cs="Arial"/>
          <w:kern w:val="20"/>
          <w:lang w:val="es-ES_tradnl"/>
        </w:rPr>
        <w:t>Carta garantía en hoja membretada, contra defecto de fabricación y/o vicios ocultos por un periodo de 18 meses a partir de la entrega</w:t>
      </w:r>
      <w:r w:rsidR="00976DD8">
        <w:rPr>
          <w:rFonts w:ascii="Arial" w:hAnsi="Arial" w:cs="Arial"/>
          <w:kern w:val="20"/>
          <w:lang w:val="es-ES_tradnl"/>
        </w:rPr>
        <w:t xml:space="preserve"> del bien y</w:t>
      </w:r>
      <w:r w:rsidR="001F5560">
        <w:rPr>
          <w:rFonts w:ascii="Arial" w:hAnsi="Arial" w:cs="Arial"/>
          <w:kern w:val="20"/>
          <w:lang w:val="es-ES_tradnl"/>
        </w:rPr>
        <w:t>/o</w:t>
      </w:r>
      <w:bookmarkStart w:id="0" w:name="_GoBack"/>
      <w:bookmarkEnd w:id="0"/>
      <w:r w:rsidR="00976DD8">
        <w:rPr>
          <w:rFonts w:ascii="Arial" w:hAnsi="Arial" w:cs="Arial"/>
          <w:kern w:val="20"/>
          <w:lang w:val="es-ES_tradnl"/>
        </w:rPr>
        <w:t xml:space="preserve"> servicio adjudicado</w:t>
      </w:r>
      <w:r>
        <w:rPr>
          <w:rFonts w:ascii="Arial" w:hAnsi="Arial" w:cs="Arial"/>
          <w:kern w:val="20"/>
          <w:lang w:val="es-ES_tradnl"/>
        </w:rPr>
        <w:t xml:space="preserve"> a entera satisfacción del área </w:t>
      </w:r>
      <w:r w:rsidR="00C852DF">
        <w:rPr>
          <w:rFonts w:ascii="Arial" w:hAnsi="Arial" w:cs="Arial"/>
          <w:kern w:val="20"/>
          <w:lang w:val="es-ES_tradnl"/>
        </w:rPr>
        <w:t>requirente</w:t>
      </w:r>
      <w:r w:rsidR="00976DD8">
        <w:rPr>
          <w:rFonts w:ascii="Arial" w:hAnsi="Arial" w:cs="Arial"/>
          <w:kern w:val="20"/>
          <w:lang w:val="es-ES_tradnl"/>
        </w:rPr>
        <w:t>, debiendo ser presentada en el área correspondiente</w:t>
      </w:r>
      <w:r w:rsidR="00C852DF">
        <w:rPr>
          <w:rFonts w:ascii="Arial" w:hAnsi="Arial" w:cs="Arial"/>
          <w:kern w:val="20"/>
          <w:lang w:val="es-ES_tradnl"/>
        </w:rPr>
        <w:t xml:space="preserve"> 5 días hábiles posteriores a la emisión del fallo previa entrega de la orden de compra, asimismo</w:t>
      </w:r>
      <w:r w:rsidR="00F26180">
        <w:rPr>
          <w:rFonts w:ascii="Arial" w:hAnsi="Arial" w:cs="Arial"/>
          <w:kern w:val="20"/>
          <w:lang w:val="es-ES_tradnl"/>
        </w:rPr>
        <w:t xml:space="preserve"> </w:t>
      </w:r>
      <w:r w:rsidR="00976DD8">
        <w:rPr>
          <w:rFonts w:ascii="Arial" w:hAnsi="Arial" w:cs="Arial"/>
          <w:kern w:val="20"/>
          <w:lang w:val="es-ES_tradnl"/>
        </w:rPr>
        <w:t xml:space="preserve">la </w:t>
      </w:r>
      <w:r w:rsidR="00F26180">
        <w:rPr>
          <w:rFonts w:ascii="Arial" w:hAnsi="Arial" w:cs="Arial"/>
          <w:kern w:val="20"/>
          <w:lang w:val="es-ES_tradnl"/>
        </w:rPr>
        <w:t>garantía</w:t>
      </w:r>
      <w:r w:rsidR="00976DD8">
        <w:rPr>
          <w:rFonts w:ascii="Arial" w:hAnsi="Arial" w:cs="Arial"/>
          <w:kern w:val="20"/>
          <w:lang w:val="es-ES_tradnl"/>
        </w:rPr>
        <w:t xml:space="preserve"> deberá contener</w:t>
      </w:r>
      <w:r w:rsidR="00F26180">
        <w:rPr>
          <w:rFonts w:ascii="Arial" w:hAnsi="Arial" w:cs="Arial"/>
          <w:kern w:val="20"/>
          <w:lang w:val="es-ES_tradnl"/>
        </w:rPr>
        <w:t xml:space="preserve"> </w:t>
      </w:r>
      <w:r w:rsidR="00C852DF">
        <w:rPr>
          <w:rFonts w:ascii="Arial" w:hAnsi="Arial" w:cs="Arial"/>
          <w:kern w:val="20"/>
          <w:lang w:val="es-ES_tradnl"/>
        </w:rPr>
        <w:t>la protección de saldos en las tarjetas en caso de fraude.</w:t>
      </w:r>
    </w:p>
    <w:p w14:paraId="60198F03" w14:textId="4F90451A" w:rsidR="00C852DF" w:rsidRDefault="00C852DF" w:rsidP="00C852DF">
      <w:pPr>
        <w:pStyle w:val="Prrafodelista"/>
        <w:spacing w:before="40" w:after="40"/>
        <w:ind w:left="1068"/>
        <w:jc w:val="both"/>
        <w:rPr>
          <w:rFonts w:ascii="Arial" w:hAnsi="Arial" w:cs="Arial"/>
          <w:kern w:val="20"/>
          <w:lang w:val="es-ES_tradnl"/>
        </w:rPr>
      </w:pPr>
    </w:p>
    <w:p w14:paraId="6CB7C498" w14:textId="36335778" w:rsidR="00C852DF" w:rsidRPr="00C852DF" w:rsidRDefault="00C852DF" w:rsidP="00C852DF">
      <w:pPr>
        <w:pStyle w:val="Prrafodelista"/>
        <w:numPr>
          <w:ilvl w:val="0"/>
          <w:numId w:val="41"/>
        </w:numPr>
        <w:spacing w:before="40" w:after="40"/>
        <w:jc w:val="both"/>
        <w:rPr>
          <w:rFonts w:ascii="Arial" w:hAnsi="Arial" w:cs="Arial"/>
          <w:kern w:val="20"/>
          <w:lang w:val="es-ES_tradnl"/>
        </w:rPr>
      </w:pPr>
      <w:r>
        <w:rPr>
          <w:rFonts w:ascii="Arial" w:hAnsi="Arial" w:cs="Arial"/>
          <w:kern w:val="20"/>
          <w:lang w:val="es-ES_tradnl"/>
        </w:rPr>
        <w:t xml:space="preserve">Fianza: </w:t>
      </w:r>
      <w:r w:rsidR="00541E56">
        <w:rPr>
          <w:rFonts w:ascii="Arial" w:hAnsi="Arial" w:cs="Arial"/>
          <w:kern w:val="20"/>
          <w:lang w:val="es-ES_tradnl"/>
        </w:rPr>
        <w:t>Se deberá entregar f</w:t>
      </w:r>
      <w:r>
        <w:rPr>
          <w:rFonts w:ascii="Arial" w:hAnsi="Arial" w:cs="Arial"/>
          <w:kern w:val="20"/>
          <w:lang w:val="es-ES_tradnl"/>
        </w:rPr>
        <w:t>ianza de cumplimiento</w:t>
      </w:r>
      <w:r w:rsidR="00976DD8">
        <w:rPr>
          <w:rFonts w:ascii="Arial" w:hAnsi="Arial" w:cs="Arial"/>
          <w:kern w:val="20"/>
          <w:lang w:val="es-ES_tradnl"/>
        </w:rPr>
        <w:t xml:space="preserve"> con una vigencia de 18</w:t>
      </w:r>
      <w:r w:rsidR="00541E56">
        <w:rPr>
          <w:rFonts w:ascii="Arial" w:hAnsi="Arial" w:cs="Arial"/>
          <w:kern w:val="20"/>
          <w:lang w:val="es-ES_tradnl"/>
        </w:rPr>
        <w:t xml:space="preserve"> meses a partir de </w:t>
      </w:r>
      <w:r w:rsidR="00976DD8">
        <w:rPr>
          <w:rFonts w:ascii="Arial" w:hAnsi="Arial" w:cs="Arial"/>
          <w:kern w:val="20"/>
          <w:lang w:val="es-ES_tradnl"/>
        </w:rPr>
        <w:t>la firma del contrato, debiendo ser presentada</w:t>
      </w:r>
      <w:r w:rsidR="00541E56">
        <w:rPr>
          <w:rFonts w:ascii="Arial" w:hAnsi="Arial" w:cs="Arial"/>
          <w:kern w:val="20"/>
          <w:lang w:val="es-ES_tradnl"/>
        </w:rPr>
        <w:t xml:space="preserve"> dentro de los</w:t>
      </w:r>
      <w:r>
        <w:rPr>
          <w:rFonts w:ascii="Arial" w:hAnsi="Arial" w:cs="Arial"/>
          <w:kern w:val="20"/>
          <w:lang w:val="es-ES_tradnl"/>
        </w:rPr>
        <w:t xml:space="preserve"> 5 días hábiles posterior</w:t>
      </w:r>
      <w:r w:rsidR="00541E56">
        <w:rPr>
          <w:rFonts w:ascii="Arial" w:hAnsi="Arial" w:cs="Arial"/>
          <w:kern w:val="20"/>
          <w:lang w:val="es-ES_tradnl"/>
        </w:rPr>
        <w:t>es a la emisión del mismo</w:t>
      </w:r>
      <w:r w:rsidR="00976DD8">
        <w:rPr>
          <w:rFonts w:ascii="Arial" w:hAnsi="Arial" w:cs="Arial"/>
          <w:kern w:val="20"/>
          <w:lang w:val="es-ES_tradnl"/>
        </w:rPr>
        <w:t xml:space="preserve"> en el área correspondiente</w:t>
      </w:r>
      <w:r w:rsidR="00541E56">
        <w:rPr>
          <w:rFonts w:ascii="Arial" w:hAnsi="Arial" w:cs="Arial"/>
          <w:kern w:val="20"/>
          <w:lang w:val="es-ES_tradnl"/>
        </w:rPr>
        <w:t>, previo a la</w:t>
      </w:r>
      <w:r>
        <w:rPr>
          <w:rFonts w:ascii="Arial" w:hAnsi="Arial" w:cs="Arial"/>
          <w:kern w:val="20"/>
          <w:lang w:val="es-ES_tradnl"/>
        </w:rPr>
        <w:t xml:space="preserve"> entrega de la orden de compra.</w:t>
      </w:r>
    </w:p>
    <w:p w14:paraId="74820B54" w14:textId="77777777" w:rsidR="00F45AC5" w:rsidRPr="00F1452F" w:rsidRDefault="00F45AC5" w:rsidP="004041EE">
      <w:pPr>
        <w:spacing w:before="40" w:after="40"/>
        <w:contextualSpacing/>
        <w:jc w:val="both"/>
        <w:rPr>
          <w:rFonts w:ascii="Arial" w:hAnsi="Arial" w:cs="Arial"/>
          <w:kern w:val="20"/>
          <w:lang w:val="es-ES_tradnl"/>
        </w:rPr>
      </w:pPr>
    </w:p>
    <w:p w14:paraId="64B61E10" w14:textId="052BB354" w:rsidR="00FC5508" w:rsidRDefault="00FC5508" w:rsidP="004041EE">
      <w:pPr>
        <w:spacing w:before="40" w:after="40"/>
        <w:contextualSpacing/>
        <w:jc w:val="both"/>
        <w:rPr>
          <w:rFonts w:ascii="Arial" w:hAnsi="Arial" w:cs="Arial"/>
          <w:b/>
          <w:kern w:val="20"/>
          <w:lang w:val="es-ES_tradnl"/>
        </w:rPr>
      </w:pPr>
      <w:r w:rsidRPr="00227ECA">
        <w:rPr>
          <w:rFonts w:ascii="Arial" w:hAnsi="Arial" w:cs="Arial"/>
          <w:b/>
          <w:kern w:val="20"/>
          <w:lang w:val="es-ES_tradnl"/>
        </w:rPr>
        <w:t>Lo anterior se deberá asentar por escrito y bajo protesta de decir ve</w:t>
      </w:r>
      <w:r w:rsidR="007666EE" w:rsidRPr="00227ECA">
        <w:rPr>
          <w:rFonts w:ascii="Arial" w:hAnsi="Arial" w:cs="Arial"/>
          <w:b/>
          <w:kern w:val="20"/>
          <w:lang w:val="es-ES_tradnl"/>
        </w:rPr>
        <w:t>rdad en el Anexo 14 “Garantías” o en hoja por separado de este anexo.</w:t>
      </w:r>
    </w:p>
    <w:p w14:paraId="788B43A7" w14:textId="11AF48F8" w:rsidR="00541E56" w:rsidRDefault="00541E56" w:rsidP="004041EE">
      <w:pPr>
        <w:spacing w:before="40" w:after="40"/>
        <w:contextualSpacing/>
        <w:jc w:val="both"/>
        <w:rPr>
          <w:rFonts w:ascii="Arial" w:hAnsi="Arial" w:cs="Arial"/>
          <w:b/>
          <w:kern w:val="20"/>
          <w:lang w:val="es-ES_tradnl"/>
        </w:rPr>
      </w:pPr>
    </w:p>
    <w:p w14:paraId="0C8F09C5" w14:textId="5B213E2D" w:rsidR="00541E56" w:rsidRPr="00F1452F" w:rsidRDefault="00541E56" w:rsidP="004041EE">
      <w:pPr>
        <w:spacing w:before="40" w:after="40"/>
        <w:contextualSpacing/>
        <w:jc w:val="both"/>
        <w:rPr>
          <w:rFonts w:ascii="Arial" w:hAnsi="Arial" w:cs="Arial"/>
          <w:b/>
          <w:kern w:val="20"/>
          <w:lang w:val="es-ES_tradnl"/>
        </w:rPr>
      </w:pPr>
      <w:r>
        <w:rPr>
          <w:rFonts w:ascii="Arial" w:hAnsi="Arial" w:cs="Arial"/>
          <w:b/>
          <w:kern w:val="20"/>
          <w:lang w:val="es-ES_tradnl"/>
        </w:rPr>
        <w:t>En caso de que las garantías solo apliquen para el proveedor adjudicado, no se deberá adjuntar nada al Anexo 14 “Garantías”.</w:t>
      </w:r>
    </w:p>
    <w:p w14:paraId="7CC16156" w14:textId="1F394B1B" w:rsidR="00E112BA" w:rsidRPr="00F1452F" w:rsidRDefault="00E112BA" w:rsidP="007208FB">
      <w:pPr>
        <w:spacing w:before="100"/>
        <w:rPr>
          <w:rFonts w:ascii="Arial" w:hAnsi="Arial" w:cs="Arial"/>
          <w:b/>
          <w:kern w:val="20"/>
          <w:lang w:val="es-ES_tradnl" w:eastAsia="en-US"/>
        </w:rPr>
      </w:pPr>
    </w:p>
    <w:p w14:paraId="06735EFA" w14:textId="23887082" w:rsidR="004041EE" w:rsidRPr="00F1452F" w:rsidRDefault="004041EE" w:rsidP="004041EE">
      <w:pPr>
        <w:spacing w:before="40" w:after="40"/>
        <w:contextualSpacing/>
        <w:jc w:val="both"/>
        <w:rPr>
          <w:rFonts w:ascii="Arial" w:hAnsi="Arial" w:cs="Arial"/>
        </w:rPr>
      </w:pPr>
      <w:r w:rsidRPr="00F1452F">
        <w:rPr>
          <w:rFonts w:ascii="Arial" w:hAnsi="Arial" w:cs="Arial"/>
          <w:b/>
        </w:rPr>
        <w:t xml:space="preserve">Anticipo: </w:t>
      </w:r>
      <w:r w:rsidRPr="00F1452F">
        <w:rPr>
          <w:rFonts w:ascii="Arial" w:hAnsi="Arial" w:cs="Arial"/>
        </w:rPr>
        <w:t xml:space="preserve">No se entregará anticipo. </w:t>
      </w:r>
      <w:r w:rsidRPr="00F1452F">
        <w:rPr>
          <w:rFonts w:ascii="Arial" w:hAnsi="Arial" w:cs="Arial"/>
        </w:rPr>
        <w:tab/>
      </w:r>
    </w:p>
    <w:p w14:paraId="130F63B5" w14:textId="77777777" w:rsidR="004041EE" w:rsidRPr="00F1452F" w:rsidRDefault="004041EE" w:rsidP="004041EE">
      <w:pPr>
        <w:spacing w:before="40" w:after="40"/>
        <w:contextualSpacing/>
        <w:jc w:val="both"/>
        <w:rPr>
          <w:rFonts w:ascii="Arial" w:hAnsi="Arial" w:cs="Arial"/>
        </w:rPr>
      </w:pPr>
    </w:p>
    <w:p w14:paraId="385EDB4E" w14:textId="6DC4BE0E" w:rsidR="00F45AC5" w:rsidRPr="00F1452F" w:rsidRDefault="00C852DF" w:rsidP="005D2F05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F1452F">
        <w:rPr>
          <w:rFonts w:ascii="Arial" w:hAnsi="Arial" w:cs="Arial"/>
          <w:b/>
        </w:rPr>
        <w:t>FORMA DE PAGO</w:t>
      </w:r>
      <w:r w:rsidRPr="00F1452F">
        <w:rPr>
          <w:rFonts w:ascii="Arial" w:hAnsi="Arial" w:cs="Arial"/>
        </w:rPr>
        <w:t xml:space="preserve">: </w:t>
      </w:r>
    </w:p>
    <w:p w14:paraId="001D7153" w14:textId="14C1BC60" w:rsidR="005D2F05" w:rsidRPr="00F1452F" w:rsidRDefault="005D2F05" w:rsidP="005D2F05">
      <w:pPr>
        <w:jc w:val="both"/>
        <w:rPr>
          <w:rFonts w:ascii="Arial" w:hAnsi="Arial" w:cs="Arial"/>
        </w:rPr>
      </w:pPr>
    </w:p>
    <w:p w14:paraId="45F916B2" w14:textId="77777777" w:rsidR="00C852DF" w:rsidRPr="00C852DF" w:rsidRDefault="00C852DF" w:rsidP="00227ECA">
      <w:pPr>
        <w:pStyle w:val="Prrafodelista"/>
        <w:numPr>
          <w:ilvl w:val="0"/>
          <w:numId w:val="43"/>
        </w:numPr>
        <w:spacing w:before="40" w:after="40"/>
        <w:jc w:val="both"/>
        <w:rPr>
          <w:rFonts w:ascii="Arial" w:eastAsia="Arial" w:hAnsi="Arial" w:cs="Arial"/>
          <w:lang w:val="es-MX" w:eastAsia="en-US"/>
        </w:rPr>
      </w:pPr>
      <w:r w:rsidRPr="00C852DF">
        <w:rPr>
          <w:rFonts w:ascii="Arial" w:eastAsia="Arial" w:hAnsi="Arial" w:cs="Arial"/>
          <w:lang w:val="es-MX" w:eastAsia="en-US"/>
        </w:rPr>
        <w:t xml:space="preserve">En una solo exhibición, por medio de transferencia electrónica posterior a la entrega del servicio y/o producto a entera satisfacción de la Auditoría Superior del Estado de Jalisco. Impactando la partida presupuestal </w:t>
      </w:r>
      <w:r w:rsidRPr="00C852DF">
        <w:rPr>
          <w:rFonts w:ascii="Arial" w:eastAsia="Arial" w:hAnsi="Arial" w:cs="Arial"/>
          <w:b/>
          <w:lang w:val="es-MX" w:eastAsia="en-US"/>
        </w:rPr>
        <w:t xml:space="preserve">2611 </w:t>
      </w:r>
      <w:r w:rsidRPr="00C852DF">
        <w:rPr>
          <w:rFonts w:ascii="Arial" w:eastAsia="Arial" w:hAnsi="Arial" w:cs="Arial"/>
          <w:lang w:val="es-MX" w:eastAsia="en-US"/>
        </w:rPr>
        <w:t>Combustibles, lubricantes y aditivos.</w:t>
      </w:r>
    </w:p>
    <w:p w14:paraId="19449FD4" w14:textId="5276F341" w:rsidR="008A619F" w:rsidRPr="00C852DF" w:rsidRDefault="001F5560" w:rsidP="00C852DF">
      <w:pPr>
        <w:spacing w:before="40" w:after="40"/>
        <w:ind w:left="360"/>
        <w:jc w:val="both"/>
        <w:rPr>
          <w:rFonts w:ascii="Arial" w:eastAsia="Arial" w:hAnsi="Arial" w:cs="Arial"/>
          <w:lang w:val="es-MX" w:eastAsia="en-US"/>
        </w:rPr>
      </w:pPr>
    </w:p>
    <w:sectPr w:rsidR="008A619F" w:rsidRPr="00C852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0E79"/>
    <w:multiLevelType w:val="hybridMultilevel"/>
    <w:tmpl w:val="AA284448"/>
    <w:lvl w:ilvl="0" w:tplc="1338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76E1C"/>
    <w:multiLevelType w:val="hybridMultilevel"/>
    <w:tmpl w:val="D25E0B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550E8"/>
    <w:multiLevelType w:val="hybridMultilevel"/>
    <w:tmpl w:val="4EF45250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4E2737"/>
    <w:multiLevelType w:val="hybridMultilevel"/>
    <w:tmpl w:val="B6D6A0A0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151334"/>
    <w:multiLevelType w:val="hybridMultilevel"/>
    <w:tmpl w:val="35E2923A"/>
    <w:lvl w:ilvl="0" w:tplc="432A135A">
      <w:start w:val="1"/>
      <w:numFmt w:val="upperLetter"/>
      <w:lvlText w:val="%1)"/>
      <w:lvlJc w:val="left"/>
      <w:pPr>
        <w:ind w:left="465" w:hanging="360"/>
      </w:pPr>
      <w:rPr>
        <w:rFonts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07602E0C"/>
    <w:multiLevelType w:val="hybridMultilevel"/>
    <w:tmpl w:val="63CAA6D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90156"/>
    <w:multiLevelType w:val="hybridMultilevel"/>
    <w:tmpl w:val="46CE9D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50EB5"/>
    <w:multiLevelType w:val="hybridMultilevel"/>
    <w:tmpl w:val="D5A8264A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C150DE"/>
    <w:multiLevelType w:val="hybridMultilevel"/>
    <w:tmpl w:val="E18437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73C24"/>
    <w:multiLevelType w:val="hybridMultilevel"/>
    <w:tmpl w:val="CF1C21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71A94"/>
    <w:multiLevelType w:val="hybridMultilevel"/>
    <w:tmpl w:val="8C620A34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F1D405E"/>
    <w:multiLevelType w:val="hybridMultilevel"/>
    <w:tmpl w:val="19DA076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458C5"/>
    <w:multiLevelType w:val="hybridMultilevel"/>
    <w:tmpl w:val="AD146F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363F4"/>
    <w:multiLevelType w:val="hybridMultilevel"/>
    <w:tmpl w:val="D9C4D0FA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2F3BA5"/>
    <w:multiLevelType w:val="hybridMultilevel"/>
    <w:tmpl w:val="ECC86894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4D2E65"/>
    <w:multiLevelType w:val="hybridMultilevel"/>
    <w:tmpl w:val="B9F69956"/>
    <w:lvl w:ilvl="0" w:tplc="238870F6">
      <w:start w:val="1"/>
      <w:numFmt w:val="lowerLetter"/>
      <w:lvlText w:val="%1)"/>
      <w:lvlJc w:val="left"/>
      <w:pPr>
        <w:ind w:left="720" w:hanging="360"/>
      </w:pPr>
      <w:rPr>
        <w:sz w:val="24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06E4D"/>
    <w:multiLevelType w:val="hybridMultilevel"/>
    <w:tmpl w:val="BC464FD0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BB5BC2"/>
    <w:multiLevelType w:val="hybridMultilevel"/>
    <w:tmpl w:val="E31AF3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E041F"/>
    <w:multiLevelType w:val="hybridMultilevel"/>
    <w:tmpl w:val="72C0AF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254BD"/>
    <w:multiLevelType w:val="hybridMultilevel"/>
    <w:tmpl w:val="60249D3C"/>
    <w:lvl w:ilvl="0" w:tplc="A4D061F4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7A06ED"/>
    <w:multiLevelType w:val="hybridMultilevel"/>
    <w:tmpl w:val="D5A8264A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F455E1"/>
    <w:multiLevelType w:val="hybridMultilevel"/>
    <w:tmpl w:val="6084FE36"/>
    <w:lvl w:ilvl="0" w:tplc="B2923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1B6E41"/>
    <w:multiLevelType w:val="hybridMultilevel"/>
    <w:tmpl w:val="29D0796E"/>
    <w:lvl w:ilvl="0" w:tplc="F7F4005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3F532C"/>
    <w:multiLevelType w:val="hybridMultilevel"/>
    <w:tmpl w:val="08C029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3095E"/>
    <w:multiLevelType w:val="hybridMultilevel"/>
    <w:tmpl w:val="4530A3DC"/>
    <w:lvl w:ilvl="0" w:tplc="97E0EB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00624"/>
    <w:multiLevelType w:val="hybridMultilevel"/>
    <w:tmpl w:val="47EE018A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4D4067"/>
    <w:multiLevelType w:val="hybridMultilevel"/>
    <w:tmpl w:val="E8BCF6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79177F"/>
    <w:multiLevelType w:val="hybridMultilevel"/>
    <w:tmpl w:val="285A778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415326"/>
    <w:multiLevelType w:val="hybridMultilevel"/>
    <w:tmpl w:val="1F1017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6C7812"/>
    <w:multiLevelType w:val="hybridMultilevel"/>
    <w:tmpl w:val="2E8AB028"/>
    <w:lvl w:ilvl="0" w:tplc="A16C52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D52E0"/>
    <w:multiLevelType w:val="hybridMultilevel"/>
    <w:tmpl w:val="3BF201F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F45A68"/>
    <w:multiLevelType w:val="hybridMultilevel"/>
    <w:tmpl w:val="FD0653E4"/>
    <w:lvl w:ilvl="0" w:tplc="080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D1A4401"/>
    <w:multiLevelType w:val="hybridMultilevel"/>
    <w:tmpl w:val="A3DA7ED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10F7B"/>
    <w:multiLevelType w:val="hybridMultilevel"/>
    <w:tmpl w:val="37807E68"/>
    <w:lvl w:ilvl="0" w:tplc="080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1616318"/>
    <w:multiLevelType w:val="hybridMultilevel"/>
    <w:tmpl w:val="9306D30A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3E7B53"/>
    <w:multiLevelType w:val="hybridMultilevel"/>
    <w:tmpl w:val="D27C5C7E"/>
    <w:lvl w:ilvl="0" w:tplc="3C76E85C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915" w:hanging="360"/>
      </w:pPr>
    </w:lvl>
    <w:lvl w:ilvl="2" w:tplc="080A001B" w:tentative="1">
      <w:start w:val="1"/>
      <w:numFmt w:val="lowerRoman"/>
      <w:lvlText w:val="%3."/>
      <w:lvlJc w:val="right"/>
      <w:pPr>
        <w:ind w:left="4635" w:hanging="180"/>
      </w:pPr>
    </w:lvl>
    <w:lvl w:ilvl="3" w:tplc="080A000F" w:tentative="1">
      <w:start w:val="1"/>
      <w:numFmt w:val="decimal"/>
      <w:lvlText w:val="%4."/>
      <w:lvlJc w:val="left"/>
      <w:pPr>
        <w:ind w:left="5355" w:hanging="360"/>
      </w:pPr>
    </w:lvl>
    <w:lvl w:ilvl="4" w:tplc="080A0019" w:tentative="1">
      <w:start w:val="1"/>
      <w:numFmt w:val="lowerLetter"/>
      <w:lvlText w:val="%5."/>
      <w:lvlJc w:val="left"/>
      <w:pPr>
        <w:ind w:left="6075" w:hanging="360"/>
      </w:pPr>
    </w:lvl>
    <w:lvl w:ilvl="5" w:tplc="080A001B" w:tentative="1">
      <w:start w:val="1"/>
      <w:numFmt w:val="lowerRoman"/>
      <w:lvlText w:val="%6."/>
      <w:lvlJc w:val="right"/>
      <w:pPr>
        <w:ind w:left="6795" w:hanging="180"/>
      </w:pPr>
    </w:lvl>
    <w:lvl w:ilvl="6" w:tplc="080A000F" w:tentative="1">
      <w:start w:val="1"/>
      <w:numFmt w:val="decimal"/>
      <w:lvlText w:val="%7."/>
      <w:lvlJc w:val="left"/>
      <w:pPr>
        <w:ind w:left="7515" w:hanging="360"/>
      </w:pPr>
    </w:lvl>
    <w:lvl w:ilvl="7" w:tplc="080A0019" w:tentative="1">
      <w:start w:val="1"/>
      <w:numFmt w:val="lowerLetter"/>
      <w:lvlText w:val="%8."/>
      <w:lvlJc w:val="left"/>
      <w:pPr>
        <w:ind w:left="8235" w:hanging="360"/>
      </w:pPr>
    </w:lvl>
    <w:lvl w:ilvl="8" w:tplc="08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6" w15:restartNumberingAfterBreak="0">
    <w:nsid w:val="736361BE"/>
    <w:multiLevelType w:val="hybridMultilevel"/>
    <w:tmpl w:val="893EAF28"/>
    <w:lvl w:ilvl="0" w:tplc="142A008C">
      <w:start w:val="1"/>
      <w:numFmt w:val="lowerLetter"/>
      <w:lvlText w:val="%1)"/>
      <w:lvlJc w:val="left"/>
      <w:pPr>
        <w:ind w:left="720" w:hanging="360"/>
      </w:pPr>
      <w:rPr>
        <w:sz w:val="24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30293"/>
    <w:multiLevelType w:val="hybridMultilevel"/>
    <w:tmpl w:val="CD70D894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986227"/>
    <w:multiLevelType w:val="hybridMultilevel"/>
    <w:tmpl w:val="98C07F1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9672A1"/>
    <w:multiLevelType w:val="hybridMultilevel"/>
    <w:tmpl w:val="A9943A8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04DE6"/>
    <w:multiLevelType w:val="hybridMultilevel"/>
    <w:tmpl w:val="8730DBC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5C668E"/>
    <w:multiLevelType w:val="hybridMultilevel"/>
    <w:tmpl w:val="21448B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957140"/>
    <w:multiLevelType w:val="hybridMultilevel"/>
    <w:tmpl w:val="A916352E"/>
    <w:lvl w:ilvl="0" w:tplc="9B56DA4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8"/>
  </w:num>
  <w:num w:numId="3">
    <w:abstractNumId w:val="17"/>
  </w:num>
  <w:num w:numId="4">
    <w:abstractNumId w:val="30"/>
  </w:num>
  <w:num w:numId="5">
    <w:abstractNumId w:val="34"/>
  </w:num>
  <w:num w:numId="6">
    <w:abstractNumId w:val="29"/>
  </w:num>
  <w:num w:numId="7">
    <w:abstractNumId w:val="11"/>
  </w:num>
  <w:num w:numId="8">
    <w:abstractNumId w:val="27"/>
  </w:num>
  <w:num w:numId="9">
    <w:abstractNumId w:val="5"/>
  </w:num>
  <w:num w:numId="10">
    <w:abstractNumId w:val="22"/>
  </w:num>
  <w:num w:numId="11">
    <w:abstractNumId w:val="25"/>
  </w:num>
  <w:num w:numId="12">
    <w:abstractNumId w:val="41"/>
  </w:num>
  <w:num w:numId="13">
    <w:abstractNumId w:val="13"/>
  </w:num>
  <w:num w:numId="14">
    <w:abstractNumId w:val="6"/>
  </w:num>
  <w:num w:numId="15">
    <w:abstractNumId w:val="18"/>
  </w:num>
  <w:num w:numId="16">
    <w:abstractNumId w:val="38"/>
  </w:num>
  <w:num w:numId="17">
    <w:abstractNumId w:val="3"/>
  </w:num>
  <w:num w:numId="18">
    <w:abstractNumId w:val="14"/>
  </w:num>
  <w:num w:numId="19">
    <w:abstractNumId w:val="4"/>
  </w:num>
  <w:num w:numId="20">
    <w:abstractNumId w:val="42"/>
  </w:num>
  <w:num w:numId="21">
    <w:abstractNumId w:val="8"/>
  </w:num>
  <w:num w:numId="22">
    <w:abstractNumId w:val="19"/>
  </w:num>
  <w:num w:numId="23">
    <w:abstractNumId w:val="21"/>
  </w:num>
  <w:num w:numId="24">
    <w:abstractNumId w:val="15"/>
  </w:num>
  <w:num w:numId="25">
    <w:abstractNumId w:val="36"/>
  </w:num>
  <w:num w:numId="26">
    <w:abstractNumId w:val="35"/>
  </w:num>
  <w:num w:numId="27">
    <w:abstractNumId w:val="20"/>
  </w:num>
  <w:num w:numId="28">
    <w:abstractNumId w:val="2"/>
  </w:num>
  <w:num w:numId="29">
    <w:abstractNumId w:val="32"/>
  </w:num>
  <w:num w:numId="30">
    <w:abstractNumId w:val="7"/>
  </w:num>
  <w:num w:numId="31">
    <w:abstractNumId w:val="0"/>
  </w:num>
  <w:num w:numId="32">
    <w:abstractNumId w:val="1"/>
  </w:num>
  <w:num w:numId="33">
    <w:abstractNumId w:val="37"/>
  </w:num>
  <w:num w:numId="34">
    <w:abstractNumId w:val="9"/>
  </w:num>
  <w:num w:numId="35">
    <w:abstractNumId w:val="26"/>
  </w:num>
  <w:num w:numId="36">
    <w:abstractNumId w:val="39"/>
  </w:num>
  <w:num w:numId="37">
    <w:abstractNumId w:val="31"/>
  </w:num>
  <w:num w:numId="38">
    <w:abstractNumId w:val="33"/>
  </w:num>
  <w:num w:numId="39">
    <w:abstractNumId w:val="24"/>
  </w:num>
  <w:num w:numId="40">
    <w:abstractNumId w:val="10"/>
  </w:num>
  <w:num w:numId="41">
    <w:abstractNumId w:val="12"/>
  </w:num>
  <w:num w:numId="42">
    <w:abstractNumId w:val="23"/>
  </w:num>
  <w:num w:numId="43">
    <w:abstractNumId w:val="4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98"/>
    <w:rsid w:val="00026CB7"/>
    <w:rsid w:val="0003398A"/>
    <w:rsid w:val="000655A2"/>
    <w:rsid w:val="000838A3"/>
    <w:rsid w:val="000C7C0E"/>
    <w:rsid w:val="00110DA6"/>
    <w:rsid w:val="00131466"/>
    <w:rsid w:val="00150040"/>
    <w:rsid w:val="001929B0"/>
    <w:rsid w:val="001A7F05"/>
    <w:rsid w:val="001F5560"/>
    <w:rsid w:val="0021423C"/>
    <w:rsid w:val="00227ECA"/>
    <w:rsid w:val="002360AD"/>
    <w:rsid w:val="00286B98"/>
    <w:rsid w:val="00292F6F"/>
    <w:rsid w:val="002C3692"/>
    <w:rsid w:val="00364F75"/>
    <w:rsid w:val="00367F82"/>
    <w:rsid w:val="00380930"/>
    <w:rsid w:val="003B04EA"/>
    <w:rsid w:val="003F7CDB"/>
    <w:rsid w:val="004041EE"/>
    <w:rsid w:val="004042D1"/>
    <w:rsid w:val="00426C26"/>
    <w:rsid w:val="0043287B"/>
    <w:rsid w:val="00441F3D"/>
    <w:rsid w:val="004878DC"/>
    <w:rsid w:val="004A561F"/>
    <w:rsid w:val="004C2900"/>
    <w:rsid w:val="005316ED"/>
    <w:rsid w:val="00537928"/>
    <w:rsid w:val="0054178E"/>
    <w:rsid w:val="00541E56"/>
    <w:rsid w:val="005523AE"/>
    <w:rsid w:val="005532DD"/>
    <w:rsid w:val="00554ED1"/>
    <w:rsid w:val="005D2F05"/>
    <w:rsid w:val="005F305F"/>
    <w:rsid w:val="005F4BAE"/>
    <w:rsid w:val="00642D07"/>
    <w:rsid w:val="00660F64"/>
    <w:rsid w:val="00670A05"/>
    <w:rsid w:val="00674B71"/>
    <w:rsid w:val="0068500A"/>
    <w:rsid w:val="007208FB"/>
    <w:rsid w:val="007318BE"/>
    <w:rsid w:val="007377E9"/>
    <w:rsid w:val="007429D0"/>
    <w:rsid w:val="007452D0"/>
    <w:rsid w:val="00745A16"/>
    <w:rsid w:val="007527A1"/>
    <w:rsid w:val="007666EE"/>
    <w:rsid w:val="00775035"/>
    <w:rsid w:val="007B0241"/>
    <w:rsid w:val="007C57E8"/>
    <w:rsid w:val="007D52F7"/>
    <w:rsid w:val="007E30B9"/>
    <w:rsid w:val="007E6785"/>
    <w:rsid w:val="007E688D"/>
    <w:rsid w:val="00804227"/>
    <w:rsid w:val="00824540"/>
    <w:rsid w:val="0084106E"/>
    <w:rsid w:val="00862DDD"/>
    <w:rsid w:val="00863D48"/>
    <w:rsid w:val="008867AF"/>
    <w:rsid w:val="00890116"/>
    <w:rsid w:val="008B3A85"/>
    <w:rsid w:val="00976DD8"/>
    <w:rsid w:val="0099589E"/>
    <w:rsid w:val="009A7495"/>
    <w:rsid w:val="009C79BC"/>
    <w:rsid w:val="00A04CD8"/>
    <w:rsid w:val="00A65637"/>
    <w:rsid w:val="00A75314"/>
    <w:rsid w:val="00AE079C"/>
    <w:rsid w:val="00AF689E"/>
    <w:rsid w:val="00B1234F"/>
    <w:rsid w:val="00B1433E"/>
    <w:rsid w:val="00B46087"/>
    <w:rsid w:val="00B87688"/>
    <w:rsid w:val="00BA3336"/>
    <w:rsid w:val="00BF51CE"/>
    <w:rsid w:val="00BF70EF"/>
    <w:rsid w:val="00C26F7F"/>
    <w:rsid w:val="00C276AB"/>
    <w:rsid w:val="00C333E4"/>
    <w:rsid w:val="00C4644A"/>
    <w:rsid w:val="00C70332"/>
    <w:rsid w:val="00C852DF"/>
    <w:rsid w:val="00CD0C4F"/>
    <w:rsid w:val="00CD5F89"/>
    <w:rsid w:val="00CF7F08"/>
    <w:rsid w:val="00D0297B"/>
    <w:rsid w:val="00D251FC"/>
    <w:rsid w:val="00D76F02"/>
    <w:rsid w:val="00D84CFD"/>
    <w:rsid w:val="00DD5545"/>
    <w:rsid w:val="00E112BA"/>
    <w:rsid w:val="00E67E0F"/>
    <w:rsid w:val="00E80441"/>
    <w:rsid w:val="00E8677F"/>
    <w:rsid w:val="00EB752C"/>
    <w:rsid w:val="00EF7C11"/>
    <w:rsid w:val="00F1452F"/>
    <w:rsid w:val="00F26180"/>
    <w:rsid w:val="00F45AC5"/>
    <w:rsid w:val="00F74879"/>
    <w:rsid w:val="00FB5448"/>
    <w:rsid w:val="00FC5508"/>
    <w:rsid w:val="00FD5CCE"/>
    <w:rsid w:val="00FE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63241"/>
  <w15:chartTrackingRefBased/>
  <w15:docId w15:val="{D55723F7-82FE-4FF2-B605-1F312C6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B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6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C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C2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C2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C2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link w:val="SinespaciadoCar"/>
    <w:uiPriority w:val="1"/>
    <w:qFormat/>
    <w:rsid w:val="007429D0"/>
    <w:pPr>
      <w:spacing w:after="0" w:line="240" w:lineRule="auto"/>
    </w:pPr>
    <w:rPr>
      <w:color w:val="595959" w:themeColor="text1" w:themeTint="A6"/>
      <w:sz w:val="20"/>
      <w:szCs w:val="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29D0"/>
    <w:rPr>
      <w:color w:val="595959" w:themeColor="text1" w:themeTint="A6"/>
      <w:sz w:val="20"/>
      <w:szCs w:val="4"/>
      <w:lang w:val="en-US"/>
    </w:rPr>
  </w:style>
  <w:style w:type="table" w:styleId="Tablaconcuadrcula">
    <w:name w:val="Table Grid"/>
    <w:basedOn w:val="Tablanormal"/>
    <w:uiPriority w:val="39"/>
    <w:rsid w:val="00BF5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8042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699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Hurtado Garcia</dc:creator>
  <cp:keywords/>
  <dc:description/>
  <cp:lastModifiedBy>Gemma del Pilar Grijalva Aguilar</cp:lastModifiedBy>
  <cp:revision>39</cp:revision>
  <dcterms:created xsi:type="dcterms:W3CDTF">2023-09-07T16:36:00Z</dcterms:created>
  <dcterms:modified xsi:type="dcterms:W3CDTF">2024-01-15T17:08:00Z</dcterms:modified>
</cp:coreProperties>
</file>