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D" w:rsidRDefault="00AD2FAA">
      <w:r>
        <w:t>DERIVADO QUE DICHA INFORMACIÓN NO ES GENERADA POR ESTE ENTE PÚBLICO, SE REMITE A LA PÁGINA CORRESPONDIENTE</w:t>
      </w:r>
    </w:p>
    <w:p w:rsidR="00AD2FAA" w:rsidRDefault="00AD2FAA">
      <w:hyperlink r:id="rId4" w:history="1">
        <w:r w:rsidRPr="00A95053">
          <w:rPr>
            <w:rStyle w:val="Hipervnculo"/>
          </w:rPr>
          <w:t>https://www.asf.gob.mx/Section/58_Informes_de_auditoria</w:t>
        </w:r>
      </w:hyperlink>
    </w:p>
    <w:p w:rsidR="00AD2FAA" w:rsidRDefault="00AD2FAA">
      <w:bookmarkStart w:id="0" w:name="_GoBack"/>
      <w:bookmarkEnd w:id="0"/>
    </w:p>
    <w:sectPr w:rsidR="00AD2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AA"/>
    <w:rsid w:val="00AD2FAA"/>
    <w:rsid w:val="00CB2911"/>
    <w:rsid w:val="00E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DC77"/>
  <w15:chartTrackingRefBased/>
  <w15:docId w15:val="{8C469D05-DC1F-4A60-A378-37E0B0D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f.gob.mx/Section/58_Informes_de_audi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cervantes catañeda</dc:creator>
  <cp:keywords/>
  <dc:description/>
  <cp:lastModifiedBy>natalia cervantes catañeda</cp:lastModifiedBy>
  <cp:revision>1</cp:revision>
  <dcterms:created xsi:type="dcterms:W3CDTF">2024-04-12T19:52:00Z</dcterms:created>
  <dcterms:modified xsi:type="dcterms:W3CDTF">2024-04-12T19:54:00Z</dcterms:modified>
</cp:coreProperties>
</file>