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6B8467C3" w:rsidR="00E87FCF" w:rsidRPr="005E203D" w:rsidRDefault="007E48B9" w:rsidP="004A05C0">
            <w:pPr>
              <w:rPr>
                <w:rFonts w:ascii="Arial" w:hAnsi="Arial" w:cs="Arial"/>
                <w:sz w:val="18"/>
                <w:szCs w:val="18"/>
              </w:rPr>
            </w:pPr>
            <w:r w:rsidRPr="005E203D">
              <w:rPr>
                <w:rFonts w:ascii="Arial" w:hAnsi="Arial" w:cs="Arial"/>
                <w:sz w:val="18"/>
                <w:szCs w:val="18"/>
              </w:rPr>
              <w:t>LICITACIÓN 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4ECDC41B" w:rsidR="00E87FCF" w:rsidRPr="005E203D" w:rsidRDefault="00061BB1" w:rsidP="00D50529">
            <w:pPr>
              <w:rPr>
                <w:rFonts w:ascii="Arial" w:hAnsi="Arial" w:cs="Arial"/>
                <w:sz w:val="18"/>
                <w:szCs w:val="18"/>
              </w:rPr>
            </w:pPr>
            <w:r w:rsidRPr="005E203D">
              <w:rPr>
                <w:rFonts w:ascii="Arial" w:hAnsi="Arial" w:cs="Arial"/>
                <w:sz w:val="18"/>
                <w:szCs w:val="18"/>
              </w:rPr>
              <w:t>LP-</w:t>
            </w:r>
            <w:r w:rsidR="0098398A">
              <w:rPr>
                <w:rFonts w:ascii="Arial" w:hAnsi="Arial" w:cs="Arial"/>
                <w:sz w:val="18"/>
                <w:szCs w:val="18"/>
              </w:rPr>
              <w:t>SC-001-2025</w:t>
            </w:r>
            <w:r w:rsidR="007E48B9">
              <w:rPr>
                <w:rFonts w:ascii="Arial" w:hAnsi="Arial" w:cs="Arial"/>
                <w:sz w:val="18"/>
                <w:szCs w:val="18"/>
              </w:rPr>
              <w:t xml:space="preserve"> </w:t>
            </w:r>
            <w:r w:rsidR="00D50529">
              <w:rPr>
                <w:rFonts w:ascii="Arial" w:hAnsi="Arial" w:cs="Arial"/>
                <w:sz w:val="18"/>
                <w:szCs w:val="18"/>
              </w:rPr>
              <w:t>TER</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0C647D5" w:rsidR="00E87FCF" w:rsidRPr="005E203D" w:rsidRDefault="007E48B9" w:rsidP="00D73BA5">
            <w:pPr>
              <w:rPr>
                <w:rFonts w:ascii="Arial" w:hAnsi="Arial" w:cs="Arial"/>
                <w:sz w:val="18"/>
                <w:szCs w:val="18"/>
              </w:rPr>
            </w:pPr>
            <w:r w:rsidRPr="00BC130C">
              <w:rPr>
                <w:rFonts w:ascii="Arial" w:hAnsi="Arial" w:cs="Arial"/>
                <w:sz w:val="18"/>
                <w:szCs w:val="18"/>
              </w:rPr>
              <w:t>NACIONAL SIN LA 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5F19DD07" w:rsidR="00E87FCF" w:rsidRPr="005E203D" w:rsidRDefault="00BC130C" w:rsidP="007C0F3D">
            <w:pPr>
              <w:rPr>
                <w:rFonts w:ascii="Arial" w:hAnsi="Arial" w:cs="Arial"/>
                <w:sz w:val="18"/>
                <w:szCs w:val="18"/>
              </w:rPr>
            </w:pPr>
            <w:r>
              <w:rPr>
                <w:rFonts w:ascii="Arial" w:hAnsi="Arial" w:cs="Arial"/>
                <w:sz w:val="18"/>
                <w:szCs w:val="18"/>
              </w:rPr>
              <w:t>MANTENIMIENTO</w:t>
            </w:r>
            <w:r w:rsidR="001A485B">
              <w:rPr>
                <w:rFonts w:ascii="Arial" w:hAnsi="Arial" w:cs="Arial"/>
                <w:sz w:val="18"/>
                <w:szCs w:val="18"/>
              </w:rPr>
              <w:t xml:space="preserve"> CORRECTIVO Y PREVENTIVO A LOS TRES</w:t>
            </w:r>
            <w:r>
              <w:rPr>
                <w:rFonts w:ascii="Arial" w:hAnsi="Arial" w:cs="Arial"/>
                <w:sz w:val="18"/>
                <w:szCs w:val="18"/>
              </w:rPr>
              <w:t xml:space="preserve"> ELEVADORES DE LA ASEJ</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38069909" w:rsidR="00E87FCF" w:rsidRPr="005E203D" w:rsidRDefault="007E48B9" w:rsidP="00F9166E">
            <w:pPr>
              <w:rPr>
                <w:rFonts w:ascii="Arial" w:hAnsi="Arial" w:cs="Arial"/>
                <w:sz w:val="18"/>
                <w:szCs w:val="18"/>
              </w:rPr>
            </w:pPr>
            <w:r>
              <w:rPr>
                <w:rFonts w:ascii="Arial" w:hAnsi="Arial" w:cs="Arial"/>
                <w:sz w:val="18"/>
                <w:szCs w:val="18"/>
              </w:rPr>
              <w:t>RECURSOS MATERIALES Y 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4EB99617" w:rsidR="005672D9" w:rsidRPr="005E203D" w:rsidRDefault="007E48B9" w:rsidP="007C6279">
            <w:pPr>
              <w:jc w:val="both"/>
              <w:rPr>
                <w:rFonts w:ascii="Arial" w:hAnsi="Arial" w:cs="Arial"/>
                <w:sz w:val="18"/>
                <w:szCs w:val="18"/>
              </w:rPr>
            </w:pPr>
            <w:r w:rsidRPr="00BC130C">
              <w:rPr>
                <w:rFonts w:ascii="Arial" w:hAnsi="Arial" w:cs="Arial"/>
                <w:sz w:val="18"/>
                <w:szCs w:val="18"/>
              </w:rPr>
              <w:t>$1´500,000.00 (UN MILLÓN QUINIENTOS MIL PESOS 00/100 M. N.)</w:t>
            </w:r>
            <w:r>
              <w:rPr>
                <w:rFonts w:ascii="Arial" w:hAnsi="Arial" w:cs="Arial"/>
                <w:sz w:val="18"/>
                <w:szCs w:val="18"/>
              </w:rPr>
              <w:t xml:space="preserve"> </w:t>
            </w:r>
            <w:r w:rsidRPr="00BC130C">
              <w:rPr>
                <w:rFonts w:ascii="Arial" w:hAnsi="Arial" w:cs="Arial"/>
                <w:sz w:val="18"/>
                <w:szCs w:val="18"/>
              </w:rPr>
              <w:t xml:space="preserve">DEL PRESUPUESTO DE EGRESOS DE LA ASEJ, PARA EL EJERCICIO FISCAL </w:t>
            </w:r>
            <w:r w:rsidRPr="005E203D">
              <w:rPr>
                <w:rFonts w:ascii="Arial" w:hAnsi="Arial" w:cs="Arial"/>
                <w:sz w:val="18"/>
                <w:szCs w:val="18"/>
              </w:rPr>
              <w:t>2025.</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186C3576" w:rsidR="00E87FCF" w:rsidRPr="005E203D" w:rsidRDefault="007E48B9" w:rsidP="00F9166E">
            <w:pPr>
              <w:rPr>
                <w:rFonts w:ascii="Arial" w:hAnsi="Arial" w:cs="Arial"/>
                <w:sz w:val="18"/>
                <w:szCs w:val="18"/>
              </w:rPr>
            </w:pPr>
            <w:r w:rsidRPr="005E203D">
              <w:rPr>
                <w:rFonts w:ascii="Arial" w:hAnsi="Arial" w:cs="Arial"/>
                <w:sz w:val="18"/>
                <w:szCs w:val="18"/>
              </w:rPr>
              <w:t xml:space="preserve">NO APLICA </w:t>
            </w:r>
          </w:p>
        </w:tc>
      </w:tr>
    </w:tbl>
    <w:p w14:paraId="3A134955" w14:textId="77777777" w:rsidR="001A485B" w:rsidRDefault="001A485B" w:rsidP="000C341B">
      <w:pPr>
        <w:jc w:val="center"/>
        <w:rPr>
          <w:rFonts w:ascii="Arial" w:hAnsi="Arial" w:cs="Arial"/>
          <w:b/>
          <w:sz w:val="24"/>
          <w:szCs w:val="24"/>
        </w:rPr>
      </w:pPr>
    </w:p>
    <w:p w14:paraId="75A8471A" w14:textId="77777777" w:rsidR="001A485B" w:rsidRDefault="001A485B" w:rsidP="000C341B">
      <w:pPr>
        <w:jc w:val="center"/>
        <w:rPr>
          <w:rFonts w:ascii="Arial" w:hAnsi="Arial" w:cs="Arial"/>
          <w:b/>
          <w:sz w:val="24"/>
          <w:szCs w:val="24"/>
        </w:rPr>
      </w:pPr>
    </w:p>
    <w:p w14:paraId="5ECBC92F" w14:textId="77777777" w:rsidR="001A485B" w:rsidRDefault="001A485B" w:rsidP="000C341B">
      <w:pPr>
        <w:jc w:val="center"/>
        <w:rPr>
          <w:rFonts w:ascii="Arial" w:hAnsi="Arial" w:cs="Arial"/>
          <w:b/>
          <w:sz w:val="24"/>
          <w:szCs w:val="24"/>
        </w:rPr>
      </w:pPr>
    </w:p>
    <w:p w14:paraId="308C26A5" w14:textId="77777777" w:rsidR="001A485B" w:rsidRDefault="001A485B" w:rsidP="000C341B">
      <w:pPr>
        <w:jc w:val="center"/>
        <w:rPr>
          <w:rFonts w:ascii="Arial" w:hAnsi="Arial" w:cs="Arial"/>
          <w:b/>
          <w:sz w:val="24"/>
          <w:szCs w:val="24"/>
        </w:rPr>
      </w:pPr>
    </w:p>
    <w:p w14:paraId="1AD90BA9" w14:textId="748BC186"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554D8D"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554D8D"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554D8D"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554D8D"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554D8D"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554D8D"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554D8D">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554D8D"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554D8D">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554D8D">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554D8D">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554D8D">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554D8D">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554D8D">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554D8D">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554D8D"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554D8D">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554D8D">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554D8D"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554D8D"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554D8D"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554D8D"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554D8D"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554D8D"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554D8D"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554D8D"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554D8D"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554D8D"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554D8D"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554D8D"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554D8D"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554D8D"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554D8D"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554D8D"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554D8D"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554D8D"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554D8D">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554D8D">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554D8D">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554D8D">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554D8D">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554D8D">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554D8D">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554D8D"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554D8D">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554D8D"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554D8D"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554D8D"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554D8D"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554D8D"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554D8D"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554D8D"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554D8D"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554D8D"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554D8D"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805A6A6" w14:textId="0D03158D" w:rsidR="00DA0B8F" w:rsidRPr="000F0DCD" w:rsidRDefault="00986BBC" w:rsidP="000F0DCD">
          <w:r>
            <w:rPr>
              <w:b/>
              <w:bCs/>
            </w:rPr>
            <w:fldChar w:fldCharType="end"/>
          </w:r>
        </w:p>
      </w:sdtContent>
    </w:sdt>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127"/>
        <w:gridCol w:w="1842"/>
      </w:tblGrid>
      <w:tr w:rsidR="00E87FCF" w:rsidRPr="009E15A4" w14:paraId="79372FF2" w14:textId="77777777" w:rsidTr="0002370A">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127"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02370A">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6B7A10E9" w:rsidR="00E87FCF" w:rsidRPr="00FA3609" w:rsidRDefault="00D50529" w:rsidP="00023DF0">
            <w:pPr>
              <w:jc w:val="both"/>
              <w:rPr>
                <w:rFonts w:ascii="Arial" w:hAnsi="Arial" w:cs="Arial"/>
                <w:sz w:val="20"/>
                <w:szCs w:val="20"/>
              </w:rPr>
            </w:pPr>
            <w:r>
              <w:rPr>
                <w:rFonts w:ascii="Arial" w:hAnsi="Arial" w:cs="Arial"/>
                <w:sz w:val="20"/>
                <w:szCs w:val="20"/>
              </w:rPr>
              <w:t>28 de abril</w:t>
            </w:r>
            <w:r w:rsidR="00347435">
              <w:rPr>
                <w:rFonts w:ascii="Arial" w:hAnsi="Arial" w:cs="Arial"/>
                <w:sz w:val="20"/>
                <w:szCs w:val="20"/>
              </w:rPr>
              <w:t xml:space="preserve"> de 2025</w:t>
            </w:r>
          </w:p>
        </w:tc>
        <w:tc>
          <w:tcPr>
            <w:tcW w:w="2127"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554D8D"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842"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ED3479" w:rsidRPr="009E15A4" w14:paraId="717E1D99" w14:textId="77777777" w:rsidTr="0002370A">
        <w:trPr>
          <w:trHeight w:val="920"/>
        </w:trPr>
        <w:tc>
          <w:tcPr>
            <w:tcW w:w="562" w:type="dxa"/>
            <w:shd w:val="clear" w:color="auto" w:fill="BFBFBF" w:themeFill="background1" w:themeFillShade="BF"/>
            <w:vAlign w:val="center"/>
          </w:tcPr>
          <w:p w14:paraId="4A1D66A2" w14:textId="2B43CFC3" w:rsidR="00ED3479" w:rsidRPr="009E15A4" w:rsidRDefault="00ED3479"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ED3479" w:rsidRPr="009E15A4" w:rsidRDefault="00ED3479" w:rsidP="00886770">
            <w:pPr>
              <w:rPr>
                <w:rFonts w:ascii="Arial" w:hAnsi="Arial" w:cs="Arial"/>
                <w:sz w:val="20"/>
                <w:szCs w:val="20"/>
              </w:rPr>
            </w:pPr>
            <w:r>
              <w:rPr>
                <w:rFonts w:ascii="Arial" w:hAnsi="Arial" w:cs="Arial"/>
                <w:sz w:val="20"/>
                <w:szCs w:val="20"/>
              </w:rPr>
              <w:t>Visita guiada</w:t>
            </w:r>
          </w:p>
        </w:tc>
        <w:tc>
          <w:tcPr>
            <w:tcW w:w="2126" w:type="dxa"/>
            <w:shd w:val="clear" w:color="auto" w:fill="auto"/>
            <w:vAlign w:val="center"/>
          </w:tcPr>
          <w:p w14:paraId="1D4693DB" w14:textId="56FFF3FF" w:rsidR="00ED3479" w:rsidRPr="00FA3609" w:rsidRDefault="00D50529" w:rsidP="002715A3">
            <w:pPr>
              <w:jc w:val="both"/>
              <w:rPr>
                <w:rFonts w:ascii="Arial" w:hAnsi="Arial" w:cs="Arial"/>
                <w:sz w:val="20"/>
                <w:szCs w:val="20"/>
              </w:rPr>
            </w:pPr>
            <w:r>
              <w:rPr>
                <w:rFonts w:ascii="Arial" w:hAnsi="Arial" w:cs="Arial"/>
                <w:sz w:val="20"/>
                <w:szCs w:val="20"/>
              </w:rPr>
              <w:t>30 de abril de 2025</w:t>
            </w:r>
          </w:p>
        </w:tc>
        <w:tc>
          <w:tcPr>
            <w:tcW w:w="2127" w:type="dxa"/>
            <w:shd w:val="clear" w:color="auto" w:fill="auto"/>
            <w:vAlign w:val="center"/>
          </w:tcPr>
          <w:p w14:paraId="52F486F3" w14:textId="6D82AC3E" w:rsidR="00ED3479" w:rsidRPr="00FA3609" w:rsidRDefault="0069336B" w:rsidP="0069336B">
            <w:pPr>
              <w:jc w:val="center"/>
              <w:rPr>
                <w:rFonts w:ascii="Arial" w:hAnsi="Arial" w:cs="Arial"/>
                <w:sz w:val="20"/>
                <w:szCs w:val="20"/>
              </w:rPr>
            </w:pPr>
            <w:r>
              <w:rPr>
                <w:rFonts w:ascii="Arial" w:hAnsi="Arial" w:cs="Arial"/>
                <w:sz w:val="20"/>
                <w:szCs w:val="20"/>
              </w:rPr>
              <w:t>10</w:t>
            </w:r>
            <w:r w:rsidR="00ED3479">
              <w:rPr>
                <w:rFonts w:ascii="Arial" w:hAnsi="Arial" w:cs="Arial"/>
                <w:sz w:val="20"/>
                <w:szCs w:val="20"/>
              </w:rPr>
              <w:t>:00 horas</w:t>
            </w:r>
          </w:p>
        </w:tc>
        <w:tc>
          <w:tcPr>
            <w:tcW w:w="1842" w:type="dxa"/>
            <w:vAlign w:val="center"/>
          </w:tcPr>
          <w:p w14:paraId="09EA02E7" w14:textId="0617EFD2" w:rsidR="00ED3479" w:rsidRPr="009E15A4" w:rsidRDefault="00ED3479"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02370A">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689C1364" w:rsidR="00886770" w:rsidRPr="009E15A4" w:rsidRDefault="0069336B" w:rsidP="0069336B">
            <w:pPr>
              <w:jc w:val="both"/>
              <w:rPr>
                <w:rFonts w:ascii="Arial" w:hAnsi="Arial" w:cs="Arial"/>
                <w:sz w:val="20"/>
                <w:szCs w:val="20"/>
              </w:rPr>
            </w:pPr>
            <w:r>
              <w:rPr>
                <w:rFonts w:ascii="Arial" w:hAnsi="Arial" w:cs="Arial"/>
                <w:sz w:val="20"/>
                <w:szCs w:val="20"/>
              </w:rPr>
              <w:t>02</w:t>
            </w:r>
            <w:r w:rsidR="00D50529">
              <w:rPr>
                <w:rFonts w:ascii="Arial" w:hAnsi="Arial" w:cs="Arial"/>
                <w:sz w:val="20"/>
                <w:szCs w:val="20"/>
              </w:rPr>
              <w:t xml:space="preserve"> de mayo</w:t>
            </w:r>
            <w:r w:rsidR="00347435">
              <w:rPr>
                <w:rFonts w:ascii="Arial" w:hAnsi="Arial" w:cs="Arial"/>
                <w:sz w:val="20"/>
                <w:szCs w:val="20"/>
              </w:rPr>
              <w:t xml:space="preserve"> de 2025</w:t>
            </w:r>
          </w:p>
        </w:tc>
        <w:tc>
          <w:tcPr>
            <w:tcW w:w="2127" w:type="dxa"/>
            <w:vAlign w:val="center"/>
          </w:tcPr>
          <w:p w14:paraId="3DF50803" w14:textId="32E0E6F9" w:rsidR="00886770" w:rsidRPr="009E15A4" w:rsidRDefault="00F40DE9" w:rsidP="0069336B">
            <w:pPr>
              <w:jc w:val="both"/>
              <w:rPr>
                <w:rFonts w:ascii="Arial" w:hAnsi="Arial" w:cs="Arial"/>
                <w:sz w:val="20"/>
                <w:szCs w:val="20"/>
              </w:rPr>
            </w:pPr>
            <w:r w:rsidRPr="009E15A4">
              <w:rPr>
                <w:rFonts w:ascii="Arial" w:hAnsi="Arial" w:cs="Arial"/>
                <w:sz w:val="20"/>
                <w:szCs w:val="20"/>
              </w:rPr>
              <w:t xml:space="preserve">A más tardar a las </w:t>
            </w:r>
            <w:r w:rsidR="0069336B">
              <w:rPr>
                <w:rFonts w:ascii="Arial" w:hAnsi="Arial" w:cs="Arial"/>
                <w:sz w:val="20"/>
                <w:szCs w:val="20"/>
              </w:rPr>
              <w:t>14</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842"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02370A">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lastRenderedPageBreak/>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22190945" w:rsidR="00886770" w:rsidRPr="00FA3609" w:rsidRDefault="0069336B" w:rsidP="00887860">
            <w:pPr>
              <w:jc w:val="both"/>
              <w:rPr>
                <w:rFonts w:ascii="Arial" w:hAnsi="Arial" w:cs="Arial"/>
                <w:sz w:val="20"/>
                <w:szCs w:val="20"/>
              </w:rPr>
            </w:pPr>
            <w:r>
              <w:rPr>
                <w:rFonts w:ascii="Arial" w:hAnsi="Arial" w:cs="Arial"/>
                <w:sz w:val="20"/>
                <w:szCs w:val="20"/>
              </w:rPr>
              <w:t>0</w:t>
            </w:r>
            <w:r w:rsidR="00887860">
              <w:rPr>
                <w:rFonts w:ascii="Arial" w:hAnsi="Arial" w:cs="Arial"/>
                <w:sz w:val="20"/>
                <w:szCs w:val="20"/>
              </w:rPr>
              <w:t>6</w:t>
            </w:r>
            <w:r>
              <w:rPr>
                <w:rFonts w:ascii="Arial" w:hAnsi="Arial" w:cs="Arial"/>
                <w:sz w:val="20"/>
                <w:szCs w:val="20"/>
              </w:rPr>
              <w:t xml:space="preserve"> de mayo</w:t>
            </w:r>
            <w:r w:rsidR="00347435">
              <w:rPr>
                <w:rFonts w:ascii="Arial" w:hAnsi="Arial" w:cs="Arial"/>
                <w:sz w:val="20"/>
                <w:szCs w:val="20"/>
              </w:rPr>
              <w:t xml:space="preserve"> de 2025</w:t>
            </w:r>
          </w:p>
        </w:tc>
        <w:tc>
          <w:tcPr>
            <w:tcW w:w="2127" w:type="dxa"/>
            <w:vAlign w:val="center"/>
          </w:tcPr>
          <w:p w14:paraId="41371463" w14:textId="20434502" w:rsidR="00886770" w:rsidRPr="009E15A4" w:rsidRDefault="00347435" w:rsidP="00400A06">
            <w:pPr>
              <w:jc w:val="center"/>
              <w:rPr>
                <w:rFonts w:ascii="Arial" w:hAnsi="Arial" w:cs="Arial"/>
                <w:sz w:val="20"/>
                <w:szCs w:val="20"/>
              </w:rPr>
            </w:pPr>
            <w:r>
              <w:rPr>
                <w:rFonts w:ascii="Arial" w:hAnsi="Arial" w:cs="Arial"/>
                <w:sz w:val="20"/>
                <w:szCs w:val="20"/>
              </w:rPr>
              <w:t>11</w:t>
            </w:r>
            <w:r w:rsidR="00F40DE9" w:rsidRPr="009E15A4">
              <w:rPr>
                <w:rFonts w:ascii="Arial" w:hAnsi="Arial" w:cs="Arial"/>
                <w:sz w:val="20"/>
                <w:szCs w:val="20"/>
              </w:rPr>
              <w:t>:</w:t>
            </w:r>
            <w:r w:rsidR="005B05B0">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842"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253" w:type="dxa"/>
            <w:gridSpan w:val="2"/>
            <w:vAlign w:val="center"/>
          </w:tcPr>
          <w:p w14:paraId="3E6A829D" w14:textId="5F338223" w:rsidR="007B3A4D" w:rsidRPr="009E15A4" w:rsidRDefault="00D91F4F" w:rsidP="00FF6C80">
            <w:pPr>
              <w:jc w:val="both"/>
              <w:rPr>
                <w:rFonts w:ascii="Arial" w:hAnsi="Arial" w:cs="Arial"/>
                <w:sz w:val="20"/>
                <w:szCs w:val="20"/>
              </w:rPr>
            </w:pPr>
            <w:r>
              <w:rPr>
                <w:rFonts w:ascii="Arial" w:hAnsi="Arial" w:cs="Arial"/>
                <w:sz w:val="20"/>
                <w:szCs w:val="20"/>
                <w:highlight w:val="cyan"/>
              </w:rPr>
              <w:t>A partir de</w:t>
            </w:r>
            <w:r w:rsidR="007B5759" w:rsidRPr="00F7753C">
              <w:rPr>
                <w:rFonts w:ascii="Arial" w:hAnsi="Arial" w:cs="Arial"/>
                <w:sz w:val="20"/>
                <w:szCs w:val="20"/>
                <w:highlight w:val="cyan"/>
              </w:rPr>
              <w:t xml:space="preserve"> la publicación de la Convocatoria y h</w:t>
            </w:r>
            <w:r w:rsidR="007B3A4D" w:rsidRPr="00F7753C">
              <w:rPr>
                <w:rFonts w:ascii="Arial" w:hAnsi="Arial" w:cs="Arial"/>
                <w:sz w:val="20"/>
                <w:szCs w:val="20"/>
                <w:highlight w:val="cyan"/>
              </w:rPr>
              <w:t xml:space="preserve">asta </w:t>
            </w:r>
            <w:r>
              <w:rPr>
                <w:rFonts w:ascii="Arial" w:hAnsi="Arial" w:cs="Arial"/>
                <w:sz w:val="20"/>
                <w:szCs w:val="20"/>
                <w:highlight w:val="cyan"/>
              </w:rPr>
              <w:t>las 10:</w:t>
            </w:r>
            <w:r w:rsidR="00F764BB">
              <w:rPr>
                <w:rFonts w:ascii="Arial" w:hAnsi="Arial" w:cs="Arial"/>
                <w:sz w:val="20"/>
                <w:szCs w:val="20"/>
                <w:highlight w:val="cyan"/>
              </w:rPr>
              <w:t xml:space="preserve">00 horas </w:t>
            </w:r>
            <w:r w:rsidR="00F764BB" w:rsidRPr="0069336B">
              <w:rPr>
                <w:rFonts w:ascii="Arial" w:hAnsi="Arial" w:cs="Arial"/>
                <w:sz w:val="20"/>
                <w:szCs w:val="20"/>
                <w:highlight w:val="cyan"/>
              </w:rPr>
              <w:t xml:space="preserve">del </w:t>
            </w:r>
            <w:r w:rsidR="0069336B" w:rsidRPr="0069336B">
              <w:rPr>
                <w:rFonts w:ascii="Arial" w:hAnsi="Arial" w:cs="Arial"/>
                <w:sz w:val="20"/>
                <w:szCs w:val="20"/>
                <w:highlight w:val="cyan"/>
              </w:rPr>
              <w:t>1</w:t>
            </w:r>
            <w:r w:rsidR="00FF6C80">
              <w:rPr>
                <w:rFonts w:ascii="Arial" w:hAnsi="Arial" w:cs="Arial"/>
                <w:sz w:val="20"/>
                <w:szCs w:val="20"/>
                <w:highlight w:val="cyan"/>
              </w:rPr>
              <w:t>3</w:t>
            </w:r>
            <w:r w:rsidR="0069336B" w:rsidRPr="0069336B">
              <w:rPr>
                <w:rFonts w:ascii="Arial" w:hAnsi="Arial" w:cs="Arial"/>
                <w:sz w:val="20"/>
                <w:szCs w:val="20"/>
                <w:highlight w:val="cyan"/>
              </w:rPr>
              <w:t xml:space="preserve"> de mayo</w:t>
            </w:r>
            <w:r w:rsidR="00F764BB" w:rsidRPr="0069336B">
              <w:rPr>
                <w:rFonts w:ascii="Arial" w:hAnsi="Arial" w:cs="Arial"/>
                <w:sz w:val="20"/>
                <w:szCs w:val="20"/>
                <w:highlight w:val="cyan"/>
              </w:rPr>
              <w:t xml:space="preserve"> de </w:t>
            </w:r>
            <w:r w:rsidR="00F764BB">
              <w:rPr>
                <w:rFonts w:ascii="Arial" w:hAnsi="Arial" w:cs="Arial"/>
                <w:sz w:val="20"/>
                <w:szCs w:val="20"/>
                <w:highlight w:val="cyan"/>
              </w:rPr>
              <w:t>2025</w:t>
            </w:r>
            <w:r w:rsidR="007B5759" w:rsidRPr="00F7753C">
              <w:rPr>
                <w:rFonts w:ascii="Arial" w:hAnsi="Arial" w:cs="Arial"/>
                <w:sz w:val="20"/>
                <w:szCs w:val="20"/>
                <w:highlight w:val="cyan"/>
              </w:rPr>
              <w:t xml:space="preserve"> en Oficialía de Partes de la Auditoría Superior del Estado de Jalisco</w:t>
            </w:r>
            <w:r w:rsidR="007B3A4D" w:rsidRPr="00F7753C">
              <w:rPr>
                <w:rFonts w:ascii="Arial" w:hAnsi="Arial" w:cs="Arial"/>
                <w:sz w:val="20"/>
                <w:szCs w:val="20"/>
                <w:highlight w:val="cyan"/>
              </w:rPr>
              <w:t>.</w:t>
            </w:r>
          </w:p>
        </w:tc>
        <w:tc>
          <w:tcPr>
            <w:tcW w:w="1842"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02370A">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7ADE0D55" w:rsidR="00886770" w:rsidRPr="009E15A4" w:rsidRDefault="0069336B" w:rsidP="00FF6C80">
            <w:pPr>
              <w:jc w:val="both"/>
              <w:rPr>
                <w:rFonts w:ascii="Arial" w:hAnsi="Arial" w:cs="Arial"/>
                <w:sz w:val="20"/>
                <w:szCs w:val="20"/>
              </w:rPr>
            </w:pPr>
            <w:r>
              <w:rPr>
                <w:rFonts w:ascii="Arial" w:hAnsi="Arial" w:cs="Arial"/>
                <w:sz w:val="20"/>
                <w:szCs w:val="20"/>
              </w:rPr>
              <w:t>1</w:t>
            </w:r>
            <w:r w:rsidR="00FF6C80">
              <w:rPr>
                <w:rFonts w:ascii="Arial" w:hAnsi="Arial" w:cs="Arial"/>
                <w:sz w:val="20"/>
                <w:szCs w:val="20"/>
              </w:rPr>
              <w:t>3</w:t>
            </w:r>
            <w:r>
              <w:rPr>
                <w:rFonts w:ascii="Arial" w:hAnsi="Arial" w:cs="Arial"/>
                <w:sz w:val="20"/>
                <w:szCs w:val="20"/>
              </w:rPr>
              <w:t xml:space="preserve"> de mayo</w:t>
            </w:r>
            <w:r w:rsidR="00347435">
              <w:rPr>
                <w:rFonts w:ascii="Arial" w:hAnsi="Arial" w:cs="Arial"/>
                <w:sz w:val="20"/>
                <w:szCs w:val="20"/>
              </w:rPr>
              <w:t xml:space="preserve"> de 2025</w:t>
            </w:r>
          </w:p>
        </w:tc>
        <w:tc>
          <w:tcPr>
            <w:tcW w:w="2127" w:type="dxa"/>
            <w:vAlign w:val="center"/>
          </w:tcPr>
          <w:p w14:paraId="1A287D93" w14:textId="5FAF98F5" w:rsidR="00886770" w:rsidRPr="009E15A4" w:rsidRDefault="00150792" w:rsidP="00224CF1">
            <w:pPr>
              <w:rPr>
                <w:rFonts w:ascii="Arial" w:hAnsi="Arial" w:cs="Arial"/>
                <w:sz w:val="20"/>
                <w:szCs w:val="20"/>
              </w:rPr>
            </w:pPr>
            <w:r>
              <w:rPr>
                <w:rFonts w:ascii="Arial" w:hAnsi="Arial" w:cs="Arial"/>
                <w:sz w:val="20"/>
                <w:szCs w:val="20"/>
              </w:rPr>
              <w:t xml:space="preserve">         </w:t>
            </w:r>
            <w:r w:rsidR="00347435">
              <w:rPr>
                <w:rFonts w:ascii="Arial" w:hAnsi="Arial" w:cs="Arial"/>
                <w:sz w:val="20"/>
                <w:szCs w:val="20"/>
              </w:rPr>
              <w:t>11</w:t>
            </w:r>
            <w:r w:rsidR="00EB79B5">
              <w:rPr>
                <w:rFonts w:ascii="Arial" w:hAnsi="Arial" w:cs="Arial"/>
                <w:sz w:val="20"/>
                <w:szCs w:val="20"/>
              </w:rPr>
              <w:t>:</w:t>
            </w:r>
            <w:r w:rsidR="00224CF1">
              <w:rPr>
                <w:rFonts w:ascii="Arial" w:hAnsi="Arial" w:cs="Arial"/>
                <w:sz w:val="20"/>
                <w:szCs w:val="20"/>
              </w:rPr>
              <w:t>0</w:t>
            </w:r>
            <w:r>
              <w:rPr>
                <w:rFonts w:ascii="Arial" w:hAnsi="Arial" w:cs="Arial"/>
                <w:sz w:val="20"/>
                <w:szCs w:val="20"/>
              </w:rPr>
              <w:t>0 horas</w:t>
            </w:r>
          </w:p>
        </w:tc>
        <w:tc>
          <w:tcPr>
            <w:tcW w:w="1842"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253" w:type="dxa"/>
            <w:gridSpan w:val="2"/>
            <w:vAlign w:val="center"/>
          </w:tcPr>
          <w:p w14:paraId="528490A5" w14:textId="3113DC3A" w:rsidR="007B3A4D" w:rsidRPr="009E15A4" w:rsidRDefault="007B3A4D" w:rsidP="00281528">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281528">
              <w:rPr>
                <w:rFonts w:ascii="Arial" w:hAnsi="Arial" w:cs="Arial"/>
                <w:sz w:val="20"/>
                <w:szCs w:val="20"/>
              </w:rPr>
              <w:t xml:space="preserve">veinte </w:t>
            </w:r>
            <w:r w:rsidRPr="009E15A4">
              <w:rPr>
                <w:rFonts w:ascii="Arial" w:hAnsi="Arial"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253"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253"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253"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71574AF1" w:rsidR="00C432A8"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0A3BAF53" w14:textId="77777777" w:rsidR="00BB01E6" w:rsidRPr="00BB01E6" w:rsidRDefault="00BB01E6" w:rsidP="00BB01E6">
            <w:pPr>
              <w:pStyle w:val="Sinespaciado"/>
              <w:numPr>
                <w:ilvl w:val="0"/>
                <w:numId w:val="38"/>
              </w:numPr>
              <w:jc w:val="both"/>
              <w:rPr>
                <w:rFonts w:ascii="Arial" w:hAnsi="Arial" w:cs="Arial"/>
                <w:bCs/>
                <w:sz w:val="20"/>
                <w:szCs w:val="16"/>
              </w:rPr>
            </w:pPr>
            <w:r w:rsidRPr="00BB01E6">
              <w:rPr>
                <w:rFonts w:ascii="Arial" w:hAnsi="Arial" w:cs="Arial"/>
                <w:bCs/>
                <w:sz w:val="20"/>
                <w:szCs w:val="16"/>
              </w:rPr>
              <w:t>Mantenimiento correctivo a los tres elevadores de la ASEJ marca Schindler.</w:t>
            </w:r>
          </w:p>
          <w:p w14:paraId="64D7285E" w14:textId="31312D39" w:rsidR="00F9166E" w:rsidRPr="00F9166E" w:rsidRDefault="00BB01E6" w:rsidP="00C155C8">
            <w:pPr>
              <w:pStyle w:val="Sinespaciado"/>
              <w:numPr>
                <w:ilvl w:val="0"/>
                <w:numId w:val="38"/>
              </w:numPr>
              <w:jc w:val="both"/>
              <w:rPr>
                <w:rFonts w:ascii="Arial" w:hAnsi="Arial" w:cs="Arial"/>
                <w:b/>
                <w:color w:val="000000"/>
                <w:sz w:val="20"/>
                <w:szCs w:val="20"/>
              </w:rPr>
            </w:pPr>
            <w:r w:rsidRPr="00BB01E6">
              <w:rPr>
                <w:rFonts w:ascii="Arial" w:hAnsi="Arial" w:cs="Arial"/>
                <w:bCs/>
                <w:sz w:val="20"/>
                <w:szCs w:val="16"/>
              </w:rPr>
              <w:t>Póliza de mantenimiento</w:t>
            </w:r>
            <w:r w:rsidR="001A485B">
              <w:rPr>
                <w:rFonts w:ascii="Arial" w:hAnsi="Arial" w:cs="Arial"/>
                <w:bCs/>
                <w:sz w:val="20"/>
                <w:szCs w:val="16"/>
              </w:rPr>
              <w:t xml:space="preserve"> preventivo</w:t>
            </w:r>
            <w:r w:rsidR="009148DE">
              <w:rPr>
                <w:rFonts w:ascii="Arial" w:hAnsi="Arial" w:cs="Arial"/>
                <w:bCs/>
                <w:sz w:val="20"/>
                <w:szCs w:val="16"/>
              </w:rPr>
              <w:t xml:space="preserve"> mensual</w:t>
            </w:r>
            <w:r w:rsidR="001A485B">
              <w:rPr>
                <w:rFonts w:ascii="Arial" w:hAnsi="Arial" w:cs="Arial"/>
                <w:bCs/>
                <w:sz w:val="20"/>
                <w:szCs w:val="16"/>
              </w:rPr>
              <w:t xml:space="preserve"> </w:t>
            </w:r>
            <w:r w:rsidR="00C155C8">
              <w:rPr>
                <w:rFonts w:ascii="Arial" w:hAnsi="Arial" w:cs="Arial"/>
                <w:bCs/>
                <w:sz w:val="20"/>
                <w:szCs w:val="16"/>
              </w:rPr>
              <w:t>a partir de la publicación del fallo y</w:t>
            </w:r>
            <w:r w:rsidR="006B2A37">
              <w:rPr>
                <w:rFonts w:ascii="Arial" w:hAnsi="Arial" w:cs="Arial"/>
                <w:bCs/>
                <w:sz w:val="20"/>
                <w:szCs w:val="16"/>
              </w:rPr>
              <w:t xml:space="preserve"> hasta el mes de noviembre de 2025</w:t>
            </w:r>
            <w:r w:rsidRPr="00BB01E6">
              <w:rPr>
                <w:rFonts w:ascii="Arial" w:hAnsi="Arial" w:cs="Arial"/>
                <w:bCs/>
                <w:sz w:val="20"/>
                <w:szCs w:val="16"/>
              </w:rPr>
              <w:t xml:space="preserve"> en modalidad parcial o integral</w:t>
            </w:r>
            <w:r w:rsidR="001A485B">
              <w:rPr>
                <w:rFonts w:ascii="Arial" w:hAnsi="Arial" w:cs="Arial"/>
                <w:bCs/>
                <w:sz w:val="20"/>
                <w:szCs w:val="16"/>
              </w:rPr>
              <w:t>,</w:t>
            </w:r>
            <w:r w:rsidRPr="00BB01E6">
              <w:rPr>
                <w:rFonts w:ascii="Arial" w:hAnsi="Arial" w:cs="Arial"/>
                <w:bCs/>
                <w:sz w:val="20"/>
                <w:szCs w:val="16"/>
              </w:rPr>
              <w:t xml:space="preserve"> según las necesidades de la Convocante a los tres elevadores de la ASEJ marca Schindler.</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127E03E"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Inicio</w:t>
            </w:r>
            <w:r w:rsidR="0052360D">
              <w:rPr>
                <w:rFonts w:ascii="Arial" w:hAnsi="Arial" w:cs="Arial"/>
                <w:b/>
                <w:color w:val="000000"/>
                <w:sz w:val="20"/>
                <w:szCs w:val="20"/>
              </w:rPr>
              <w:t xml:space="preserve"> </w:t>
            </w:r>
            <w:r w:rsidR="001D3950">
              <w:rPr>
                <w:rFonts w:ascii="Arial" w:hAnsi="Arial" w:cs="Arial"/>
                <w:b/>
                <w:color w:val="000000"/>
                <w:sz w:val="20"/>
                <w:szCs w:val="20"/>
              </w:rPr>
              <w:t>de</w:t>
            </w:r>
            <w:r w:rsidR="007222C4">
              <w:rPr>
                <w:rFonts w:ascii="Arial" w:hAnsi="Arial" w:cs="Arial"/>
                <w:b/>
                <w:color w:val="000000"/>
                <w:sz w:val="20"/>
                <w:szCs w:val="20"/>
              </w:rPr>
              <w:t>l bien y/o servicio</w:t>
            </w:r>
            <w:r>
              <w:rPr>
                <w:rFonts w:ascii="Arial" w:hAnsi="Arial" w:cs="Arial"/>
                <w:b/>
                <w:color w:val="000000"/>
                <w:sz w:val="20"/>
                <w:szCs w:val="20"/>
              </w:rPr>
              <w:t xml:space="preserve"> </w:t>
            </w:r>
          </w:p>
        </w:tc>
        <w:tc>
          <w:tcPr>
            <w:tcW w:w="5147" w:type="dxa"/>
          </w:tcPr>
          <w:p w14:paraId="0CE2FE95" w14:textId="77777777" w:rsidR="00023DF0" w:rsidRDefault="008234B0" w:rsidP="00801828">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0</w:t>
            </w:r>
            <w:r w:rsidR="00BB01E6">
              <w:rPr>
                <w:rFonts w:ascii="Arial" w:hAnsi="Arial" w:cs="Arial"/>
                <w:color w:val="000000"/>
                <w:sz w:val="20"/>
                <w:szCs w:val="20"/>
              </w:rPr>
              <w:t>3</w:t>
            </w:r>
            <w:r>
              <w:rPr>
                <w:rFonts w:ascii="Arial" w:hAnsi="Arial" w:cs="Arial"/>
                <w:color w:val="000000"/>
                <w:sz w:val="20"/>
                <w:szCs w:val="20"/>
              </w:rPr>
              <w:t xml:space="preserve"> </w:t>
            </w:r>
            <w:r w:rsidR="00BB01E6">
              <w:rPr>
                <w:rFonts w:ascii="Arial" w:hAnsi="Arial" w:cs="Arial"/>
                <w:color w:val="000000"/>
                <w:sz w:val="20"/>
                <w:szCs w:val="20"/>
              </w:rPr>
              <w:t xml:space="preserve">tres </w:t>
            </w:r>
            <w:r>
              <w:rPr>
                <w:rFonts w:ascii="Arial" w:hAnsi="Arial" w:cs="Arial"/>
                <w:color w:val="000000"/>
                <w:sz w:val="20"/>
                <w:szCs w:val="20"/>
              </w:rPr>
              <w:t xml:space="preserve">días hábiles posteriores a la </w:t>
            </w:r>
            <w:r w:rsidR="00EE122E">
              <w:rPr>
                <w:rFonts w:ascii="Arial" w:hAnsi="Arial" w:cs="Arial"/>
                <w:color w:val="000000"/>
                <w:sz w:val="20"/>
                <w:szCs w:val="20"/>
              </w:rPr>
              <w:t>publicación del fallo previa entrega de la orden de compra y hasta noviembre 2025 (servicio preventivo).</w:t>
            </w:r>
          </w:p>
          <w:p w14:paraId="2635C476" w14:textId="517DC29B" w:rsidR="001A485B" w:rsidRPr="007222C4" w:rsidRDefault="001A485B" w:rsidP="00801828">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lastRenderedPageBreak/>
              <w:t>45 días hábiles posteriores a la publicación del fallo previa entrega de la orden de compra</w:t>
            </w:r>
            <w:r w:rsidR="00954037">
              <w:rPr>
                <w:rFonts w:ascii="Arial" w:hAnsi="Arial" w:cs="Arial"/>
                <w:color w:val="000000"/>
                <w:sz w:val="20"/>
                <w:szCs w:val="20"/>
              </w:rPr>
              <w:t xml:space="preserve"> (servicio correctivo).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lastRenderedPageBreak/>
              <w:t>Lugar de entrega</w:t>
            </w:r>
          </w:p>
        </w:tc>
        <w:tc>
          <w:tcPr>
            <w:tcW w:w="5147" w:type="dxa"/>
          </w:tcPr>
          <w:p w14:paraId="1768B59E" w14:textId="5BA92FB6" w:rsidR="007222C4" w:rsidRDefault="007222C4" w:rsidP="00B77C06">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lastRenderedPageBreak/>
        <w:t xml:space="preserve">5. ORIGEN DE LOS </w:t>
      </w:r>
      <w:r w:rsidRPr="0080746F">
        <w:t>RECURSOS</w:t>
      </w:r>
      <w:bookmarkEnd w:id="4"/>
    </w:p>
    <w:p w14:paraId="0145648E" w14:textId="226D6C52" w:rsidR="00370699" w:rsidRDefault="00370699" w:rsidP="00370699">
      <w:pPr>
        <w:jc w:val="both"/>
        <w:rPr>
          <w:rFonts w:ascii="Arial" w:hAnsi="Arial" w:cs="Arial"/>
          <w:sz w:val="24"/>
          <w:szCs w:val="24"/>
        </w:rPr>
      </w:pPr>
      <w:bookmarkStart w:id="5" w:name="_Toc135041683"/>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Pr>
          <w:rFonts w:ascii="Arial" w:hAnsi="Arial" w:cs="Arial"/>
          <w:sz w:val="24"/>
          <w:szCs w:val="24"/>
        </w:rPr>
        <w:t>J, para el ejercicio fiscal del año en curso,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Pr>
          <w:rFonts w:ascii="Arial" w:hAnsi="Arial" w:cs="Arial"/>
          <w:b/>
          <w:sz w:val="24"/>
          <w:szCs w:val="24"/>
        </w:rPr>
        <w:t>CIA PRESUPUESTAL DE LA LICITACIÓ</w:t>
      </w:r>
      <w:r w:rsidRPr="00721713">
        <w:rPr>
          <w:rFonts w:ascii="Arial" w:hAnsi="Arial" w:cs="Arial"/>
          <w:b/>
          <w:sz w:val="24"/>
          <w:szCs w:val="24"/>
        </w:rPr>
        <w:t>N PÚBLICA”</w:t>
      </w:r>
      <w:r w:rsidR="00EE122E">
        <w:rPr>
          <w:rFonts w:ascii="Arial" w:hAnsi="Arial" w:cs="Arial"/>
          <w:sz w:val="24"/>
          <w:szCs w:val="24"/>
        </w:rPr>
        <w:t>.</w:t>
      </w:r>
    </w:p>
    <w:p w14:paraId="3FAF5352" w14:textId="10F770E3" w:rsidR="0080746F" w:rsidRPr="00ED14C4" w:rsidRDefault="00E87FCF" w:rsidP="00ED14C4">
      <w:pPr>
        <w:pStyle w:val="Ttulo1"/>
        <w:rPr>
          <w:rFonts w:eastAsia="Times New Roman"/>
          <w:lang w:val="es-ES" w:eastAsia="es-ES"/>
        </w:rPr>
      </w:pPr>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lastRenderedPageBreak/>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la </w:t>
      </w:r>
      <w:r w:rsidRPr="00B84813">
        <w:rPr>
          <w:rFonts w:ascii="Arial" w:hAnsi="Arial" w:cs="Arial"/>
          <w:color w:val="000000"/>
          <w:sz w:val="24"/>
          <w:szCs w:val="24"/>
        </w:rPr>
        <w:lastRenderedPageBreak/>
        <w:t>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en </w:t>
      </w:r>
      <w:r w:rsidRPr="00B84813">
        <w:rPr>
          <w:rFonts w:ascii="Arial" w:hAnsi="Arial" w:cs="Arial"/>
          <w:color w:val="000000"/>
          <w:sz w:val="24"/>
          <w:szCs w:val="24"/>
        </w:rPr>
        <w:lastRenderedPageBreak/>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5F319BB0" w:rsidR="00C432A8" w:rsidRPr="00B84813" w:rsidRDefault="00D81CBB" w:rsidP="00AD6CA8">
            <w:pPr>
              <w:jc w:val="both"/>
              <w:rPr>
                <w:rFonts w:ascii="Arial" w:hAnsi="Arial" w:cs="Arial"/>
                <w:color w:val="000000"/>
                <w:sz w:val="20"/>
                <w:szCs w:val="20"/>
                <w:lang w:eastAsia="es-MX"/>
              </w:rPr>
            </w:pPr>
            <w:r>
              <w:rPr>
                <w:rFonts w:ascii="Arial" w:hAnsi="Arial" w:cs="Arial"/>
                <w:color w:val="000000"/>
                <w:sz w:val="20"/>
                <w:szCs w:val="20"/>
                <w:lang w:eastAsia="es-MX"/>
              </w:rPr>
              <w:t>Constancia</w:t>
            </w:r>
            <w:r w:rsidR="00AD6CA8">
              <w:rPr>
                <w:rFonts w:ascii="Arial" w:hAnsi="Arial" w:cs="Arial"/>
                <w:color w:val="000000"/>
                <w:sz w:val="20"/>
                <w:szCs w:val="20"/>
                <w:lang w:eastAsia="es-MX"/>
              </w:rPr>
              <w:t xml:space="preserve"> </w:t>
            </w:r>
            <w:r w:rsidR="00AD6CA8" w:rsidRPr="00554D8D">
              <w:rPr>
                <w:rFonts w:ascii="Arial" w:hAnsi="Arial" w:cs="Arial"/>
                <w:b/>
                <w:color w:val="000000"/>
                <w:sz w:val="20"/>
                <w:szCs w:val="20"/>
                <w:lang w:eastAsia="es-MX"/>
              </w:rPr>
              <w:t>vigente</w:t>
            </w:r>
            <w:r w:rsidR="00AD6CA8">
              <w:rPr>
                <w:rFonts w:ascii="Arial" w:hAnsi="Arial" w:cs="Arial"/>
                <w:color w:val="000000"/>
                <w:sz w:val="20"/>
                <w:szCs w:val="20"/>
                <w:lang w:eastAsia="es-MX"/>
              </w:rPr>
              <w:t xml:space="preserve"> </w:t>
            </w:r>
            <w:r>
              <w:rPr>
                <w:rFonts w:ascii="Arial" w:hAnsi="Arial" w:cs="Arial"/>
                <w:color w:val="000000"/>
                <w:sz w:val="20"/>
                <w:szCs w:val="20"/>
                <w:lang w:eastAsia="es-MX"/>
              </w:rPr>
              <w:t>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22F7B0FA" w14:textId="77777777" w:rsidR="000A385B" w:rsidRPr="00471C06" w:rsidRDefault="000A385B" w:rsidP="000A385B">
      <w:pPr>
        <w:spacing w:after="0"/>
        <w:jc w:val="both"/>
        <w:rPr>
          <w:rFonts w:ascii="Arial" w:hAnsi="Arial" w:cs="Arial"/>
          <w:b/>
          <w:color w:val="000000"/>
          <w:spacing w:val="-1"/>
          <w:sz w:val="24"/>
          <w:szCs w:val="24"/>
        </w:rPr>
      </w:pPr>
      <w:r w:rsidRPr="000A385B">
        <w:rPr>
          <w:rFonts w:ascii="Arial" w:hAnsi="Arial" w:cs="Arial"/>
          <w:b/>
          <w:color w:val="000000"/>
          <w:spacing w:val="-1"/>
          <w:sz w:val="24"/>
          <w:szCs w:val="24"/>
          <w:highlight w:val="cyan"/>
        </w:rPr>
        <w:t>NOTA: Los puntos 2, 3, y 4 se requieren los documentos originales o copia certificada en micas, con su respectiva copia para a cotejo.</w:t>
      </w:r>
    </w:p>
    <w:p w14:paraId="270AFFCF" w14:textId="77777777" w:rsidR="000A385B" w:rsidRDefault="000A385B" w:rsidP="00AB5F9A">
      <w:pPr>
        <w:jc w:val="both"/>
        <w:rPr>
          <w:rFonts w:ascii="Arial" w:hAnsi="Arial" w:cs="Arial"/>
          <w:color w:val="000000"/>
          <w:spacing w:val="-1"/>
          <w:sz w:val="24"/>
          <w:szCs w:val="24"/>
        </w:rPr>
      </w:pPr>
    </w:p>
    <w:p w14:paraId="6DD2A9C7" w14:textId="63008C1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 xml:space="preserve">os que está </w:t>
      </w:r>
      <w:r w:rsidR="00601E84">
        <w:rPr>
          <w:rFonts w:ascii="Arial" w:hAnsi="Arial" w:cs="Arial"/>
          <w:color w:val="000000"/>
          <w:spacing w:val="-1"/>
          <w:sz w:val="24"/>
          <w:szCs w:val="24"/>
        </w:rPr>
        <w:lastRenderedPageBreak/>
        <w:t>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lastRenderedPageBreak/>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0" w:name="_Toc135041688"/>
      <w:r w:rsidRPr="00313A8C">
        <w:t xml:space="preserve">8.2 </w:t>
      </w:r>
      <w:r w:rsidR="00E87FCF" w:rsidRPr="00313A8C">
        <w:t>Características adicionales de las propuestas:</w:t>
      </w:r>
      <w:bookmarkEnd w:id="10"/>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lastRenderedPageBreak/>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6AB7DD88" w14:textId="77777777" w:rsidR="00AD6CA8" w:rsidRPr="00554D8D" w:rsidRDefault="00AD6CA8" w:rsidP="00AD6CA8">
      <w:pPr>
        <w:pStyle w:val="Prrafodelista"/>
        <w:widowControl w:val="0"/>
        <w:numPr>
          <w:ilvl w:val="0"/>
          <w:numId w:val="18"/>
        </w:numPr>
        <w:autoSpaceDE w:val="0"/>
        <w:autoSpaceDN w:val="0"/>
        <w:adjustRightInd w:val="0"/>
        <w:spacing w:line="276" w:lineRule="auto"/>
        <w:ind w:left="426" w:right="58" w:hanging="426"/>
        <w:jc w:val="both"/>
        <w:rPr>
          <w:rFonts w:ascii="Arial" w:hAnsi="Arial" w:cs="Arial"/>
          <w:b/>
          <w:color w:val="000000"/>
          <w:spacing w:val="-3"/>
        </w:rPr>
      </w:pPr>
      <w:r w:rsidRPr="00554D8D">
        <w:rPr>
          <w:rFonts w:ascii="Arial" w:hAnsi="Arial" w:cs="Arial"/>
          <w:b/>
          <w:color w:val="000000"/>
          <w:spacing w:val="-3"/>
        </w:rPr>
        <w:t>Garantías para los servicios: Será de conformidad a lo establecido en la Convocatoria.</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0C8D34E7"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w:t>
      </w:r>
      <w:r w:rsidRPr="00B84813">
        <w:rPr>
          <w:rFonts w:ascii="Arial" w:hAnsi="Arial" w:cs="Arial"/>
          <w:color w:val="000000"/>
          <w:spacing w:val="-3"/>
        </w:rPr>
        <w:lastRenderedPageBreak/>
        <w:t xml:space="preserve">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1" w:name="_Toc135041689"/>
      <w:r w:rsidRPr="00313A8C">
        <w:t xml:space="preserve">8.3 De la opinión </w:t>
      </w:r>
      <w:r w:rsidRPr="001214A0">
        <w:t>positiva</w:t>
      </w:r>
      <w:r w:rsidRPr="00313A8C">
        <w:t xml:space="preserve"> de l</w:t>
      </w:r>
      <w:r w:rsidR="00445162" w:rsidRPr="00313A8C">
        <w:t>as obligaciones fiscales (SAT).</w:t>
      </w:r>
      <w:bookmarkEnd w:id="11"/>
    </w:p>
    <w:p w14:paraId="77E49AC2" w14:textId="1D48C80C"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w:t>
      </w:r>
      <w:r w:rsidR="00AD6CA8">
        <w:rPr>
          <w:rFonts w:ascii="Arial" w:hAnsi="Arial" w:cs="Arial"/>
          <w:color w:val="000000"/>
          <w:spacing w:val="-3"/>
          <w:sz w:val="24"/>
          <w:szCs w:val="24"/>
        </w:rPr>
        <w:t xml:space="preserve"> Internet en la página del SAT.</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lastRenderedPageBreak/>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2"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2"/>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22768713" w14:textId="77777777" w:rsidR="00AD6CA8" w:rsidRPr="00554D8D" w:rsidRDefault="00E87FCF" w:rsidP="00AD6CA8">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w:t>
      </w:r>
      <w:r w:rsidR="00AD6CA8" w:rsidRPr="00554D8D">
        <w:rPr>
          <w:rFonts w:ascii="Arial" w:hAnsi="Arial" w:cs="Arial"/>
          <w:color w:val="000000"/>
          <w:spacing w:val="-3"/>
          <w:sz w:val="24"/>
          <w:szCs w:val="24"/>
        </w:rPr>
        <w:t>de conformidad a la página oficial del IMSS:</w:t>
      </w:r>
    </w:p>
    <w:p w14:paraId="3828AFF5" w14:textId="77777777" w:rsidR="00AD6CA8" w:rsidRPr="00554D8D" w:rsidRDefault="00AD6CA8" w:rsidP="00AD6CA8">
      <w:pPr>
        <w:pStyle w:val="Prrafodelista"/>
        <w:widowControl w:val="0"/>
        <w:numPr>
          <w:ilvl w:val="0"/>
          <w:numId w:val="41"/>
        </w:numPr>
        <w:autoSpaceDE w:val="0"/>
        <w:autoSpaceDN w:val="0"/>
        <w:adjustRightInd w:val="0"/>
        <w:spacing w:before="32" w:after="240" w:line="241" w:lineRule="auto"/>
        <w:ind w:right="61"/>
        <w:rPr>
          <w:rFonts w:ascii="Arial" w:hAnsi="Arial" w:cs="Arial"/>
          <w:b/>
          <w:color w:val="000000"/>
          <w:spacing w:val="-3"/>
        </w:rPr>
      </w:pPr>
      <w:r w:rsidRPr="00554D8D">
        <w:rPr>
          <w:rFonts w:ascii="Arial" w:hAnsi="Arial" w:cs="Arial"/>
          <w:b/>
          <w:color w:val="000000"/>
          <w:spacing w:val="-3"/>
        </w:rPr>
        <w:t>Ingresar       al       Buzón       IMSS,       por       la       página       electrónica       del       Instituto (</w:t>
      </w:r>
      <w:hyperlink r:id="rId11" w:history="1">
        <w:r w:rsidRPr="00554D8D">
          <w:rPr>
            <w:rFonts w:ascii="Arial" w:hAnsi="Arial" w:cs="Arial"/>
            <w:b/>
            <w:color w:val="000000"/>
            <w:spacing w:val="-3"/>
          </w:rPr>
          <w:t xml:space="preserve">www.imss.gob.mx/buzonimss), </w:t>
        </w:r>
      </w:hyperlink>
      <w:r w:rsidRPr="00554D8D">
        <w:rPr>
          <w:rFonts w:ascii="Arial" w:hAnsi="Arial" w:cs="Arial"/>
          <w:b/>
          <w:color w:val="000000"/>
          <w:spacing w:val="-3"/>
        </w:rPr>
        <w:t>a través del medio de autenticación correspondiente.</w:t>
      </w:r>
    </w:p>
    <w:p w14:paraId="0E6A339F" w14:textId="730E3990" w:rsidR="00445162" w:rsidRPr="00AD6CA8" w:rsidRDefault="00E87FCF" w:rsidP="00AD6CA8">
      <w:pPr>
        <w:jc w:val="both"/>
        <w:rPr>
          <w:rFonts w:ascii="Arial" w:hAnsi="Arial" w:cs="Arial"/>
          <w:sz w:val="24"/>
          <w:szCs w:val="24"/>
        </w:rPr>
      </w:pPr>
      <w:r w:rsidRPr="00AD6CA8">
        <w:rPr>
          <w:rFonts w:ascii="Arial" w:hAnsi="Arial" w:cs="Arial"/>
          <w:color w:val="000000"/>
          <w:spacing w:val="-3"/>
          <w:sz w:val="24"/>
          <w:szCs w:val="24"/>
        </w:rPr>
        <w:t xml:space="preserve">El Buzón IMSS generará el acuse correspondiente, mismo que se deberá presentar dentro de la propuesta del participante, como parte del </w:t>
      </w:r>
      <w:r w:rsidR="00445162" w:rsidRPr="00AD6CA8">
        <w:rPr>
          <w:rFonts w:ascii="Arial" w:hAnsi="Arial" w:cs="Arial"/>
          <w:color w:val="000000"/>
          <w:spacing w:val="-3"/>
          <w:sz w:val="24"/>
          <w:szCs w:val="24"/>
        </w:rPr>
        <w:t>punto</w:t>
      </w:r>
      <w:r w:rsidR="00445162" w:rsidRPr="00AD6CA8">
        <w:rPr>
          <w:rFonts w:ascii="Arial" w:hAnsi="Arial" w:cs="Arial"/>
          <w:b/>
          <w:color w:val="000000"/>
          <w:spacing w:val="-3"/>
          <w:sz w:val="24"/>
          <w:szCs w:val="24"/>
        </w:rPr>
        <w:t xml:space="preserve"> </w:t>
      </w:r>
      <w:r w:rsidRPr="00AD6CA8">
        <w:rPr>
          <w:rFonts w:ascii="Arial" w:hAnsi="Arial" w:cs="Arial"/>
          <w:b/>
          <w:sz w:val="24"/>
          <w:szCs w:val="24"/>
        </w:rPr>
        <w:t xml:space="preserve">8.1 </w:t>
      </w:r>
      <w:r w:rsidR="00445162" w:rsidRPr="00AD6CA8">
        <w:rPr>
          <w:rFonts w:ascii="Arial" w:hAnsi="Arial" w:cs="Arial"/>
          <w:b/>
          <w:sz w:val="24"/>
          <w:szCs w:val="24"/>
        </w:rPr>
        <w:t>“</w:t>
      </w:r>
      <w:r w:rsidRPr="00AD6CA8">
        <w:rPr>
          <w:rFonts w:ascii="Arial" w:hAnsi="Arial" w:cs="Arial"/>
          <w:b/>
          <w:sz w:val="24"/>
          <w:szCs w:val="24"/>
        </w:rPr>
        <w:t>Acreditación de la personalidad jurídica del proveedor</w:t>
      </w:r>
      <w:r w:rsidR="00445162" w:rsidRPr="00AD6CA8">
        <w:rPr>
          <w:rFonts w:ascii="Arial" w:hAnsi="Arial" w:cs="Arial"/>
          <w:b/>
          <w:sz w:val="24"/>
          <w:szCs w:val="24"/>
        </w:rPr>
        <w:t xml:space="preserve">” </w:t>
      </w:r>
      <w:r w:rsidR="00445162" w:rsidRPr="00AD6CA8">
        <w:rPr>
          <w:rFonts w:ascii="Arial" w:hAnsi="Arial" w:cs="Arial"/>
          <w:sz w:val="24"/>
          <w:szCs w:val="24"/>
        </w:rPr>
        <w:t>de las bases de la convocatoria</w:t>
      </w:r>
      <w:r w:rsidRPr="00AD6CA8">
        <w:rPr>
          <w:rFonts w:ascii="Arial" w:hAnsi="Arial" w:cs="Arial"/>
          <w:sz w:val="24"/>
          <w:szCs w:val="24"/>
        </w:rPr>
        <w:t>.</w:t>
      </w: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3"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3"/>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lastRenderedPageBreak/>
        <w:t xml:space="preserve">Lo anterior en términos del </w:t>
      </w:r>
      <w:r w:rsidR="00D96D3D" w:rsidRPr="00D96D3D">
        <w:rPr>
          <w:rFonts w:ascii="Arial" w:hAnsi="Arial" w:cs="Arial"/>
          <w:sz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4" w:name="_Toc135041692"/>
      <w:r w:rsidRPr="001214A0">
        <w:t>8.6 Declaración de aportación cinco al millar</w:t>
      </w:r>
      <w:r w:rsidR="00614569" w:rsidRPr="001214A0">
        <w:t xml:space="preserve"> para el Fondo Impulso Jalisco</w:t>
      </w:r>
      <w:r w:rsidR="00614569" w:rsidRPr="00313A8C">
        <w:rPr>
          <w:b w:val="0"/>
        </w:rPr>
        <w:t>:</w:t>
      </w:r>
      <w:bookmarkEnd w:id="14"/>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5" w:name="_Toc135041693"/>
      <w:r w:rsidRPr="00D05811">
        <w:t>8.7 Estratificación:</w:t>
      </w:r>
      <w:bookmarkEnd w:id="15"/>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6" w:name="_Toc135041694"/>
      <w:r w:rsidRPr="00D05811">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que contengan dentro </w:t>
      </w:r>
      <w:r w:rsidRPr="00D85A0B">
        <w:rPr>
          <w:rFonts w:ascii="Arial" w:eastAsia="Times New Roman" w:hAnsi="Arial" w:cs="Arial"/>
          <w:b/>
          <w:color w:val="000000"/>
          <w:sz w:val="24"/>
          <w:szCs w:val="24"/>
          <w:u w:val="single"/>
          <w:lang w:val="es-ES" w:eastAsia="es-ES"/>
        </w:rPr>
        <w:t xml:space="preserve">los </w:t>
      </w:r>
      <w:r w:rsidR="000A385B" w:rsidRPr="00D85A0B">
        <w:rPr>
          <w:rFonts w:ascii="Arial" w:eastAsia="Times New Roman" w:hAnsi="Arial" w:cs="Arial"/>
          <w:b/>
          <w:color w:val="000000"/>
          <w:sz w:val="24"/>
          <w:szCs w:val="24"/>
          <w:u w:val="single"/>
          <w:lang w:val="es-ES" w:eastAsia="es-ES"/>
        </w:rPr>
        <w:t>tres sobres</w:t>
      </w:r>
      <w:r w:rsidRPr="00721713">
        <w:rPr>
          <w:rFonts w:ascii="Arial" w:eastAsia="Times New Roman" w:hAnsi="Arial" w:cs="Arial"/>
          <w:color w:val="000000"/>
          <w:sz w:val="24"/>
          <w:szCs w:val="24"/>
          <w:lang w:val="es-ES" w:eastAsia="es-ES"/>
        </w:rPr>
        <w:t xml:space="preserve">, deberán presentarse en </w:t>
      </w:r>
      <w:r w:rsidRPr="00D85A0B">
        <w:rPr>
          <w:rFonts w:ascii="Arial" w:eastAsia="Times New Roman" w:hAnsi="Arial" w:cs="Arial"/>
          <w:b/>
          <w:color w:val="000000"/>
          <w:sz w:val="24"/>
          <w:szCs w:val="24"/>
          <w:lang w:val="es-ES" w:eastAsia="es-ES"/>
        </w:rPr>
        <w:t>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w:t>
      </w:r>
      <w:r w:rsidR="00B052A5">
        <w:rPr>
          <w:rFonts w:ascii="Arial" w:eastAsia="Times New Roman" w:hAnsi="Arial" w:cs="Arial"/>
          <w:color w:val="000000"/>
          <w:spacing w:val="-1"/>
          <w:sz w:val="24"/>
          <w:szCs w:val="24"/>
          <w:lang w:val="es-ES" w:eastAsia="es-ES"/>
        </w:rPr>
        <w:lastRenderedPageBreak/>
        <w:t>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84E299A"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00AD6CA8" w:rsidRPr="00554D8D">
        <w:rPr>
          <w:rFonts w:ascii="Arial" w:eastAsia="Times New Roman" w:hAnsi="Arial" w:cs="Arial"/>
          <w:b/>
          <w:color w:val="000000"/>
          <w:spacing w:val="1"/>
          <w:sz w:val="24"/>
          <w:szCs w:val="24"/>
          <w:lang w:val="es-ES" w:eastAsia="es-ES"/>
        </w:rPr>
        <w:t>Convocatoria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7" w:name="_Toc135041695"/>
      <w:r w:rsidRPr="00D05811">
        <w:t xml:space="preserve">9.1 </w:t>
      </w:r>
      <w:r w:rsidR="00085C0E" w:rsidRPr="00D05811">
        <w:t>Contenido de los sobres</w:t>
      </w:r>
      <w:bookmarkEnd w:id="17"/>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highlight w:val="cyan"/>
          <w:lang w:val="es-ES" w:eastAsia="es-ES"/>
        </w:rPr>
      </w:pPr>
      <w:r w:rsidRPr="00797D1C">
        <w:rPr>
          <w:rFonts w:ascii="Arial" w:eastAsia="Times New Roman" w:hAnsi="Arial" w:cs="Arial"/>
          <w:sz w:val="24"/>
          <w:szCs w:val="24"/>
          <w:highlight w:val="cyan"/>
          <w:lang w:val="es-ES" w:eastAsia="es-ES"/>
        </w:rPr>
        <w:t xml:space="preserve">Documentos </w:t>
      </w:r>
      <w:r w:rsidRPr="00797D1C">
        <w:rPr>
          <w:rFonts w:ascii="Arial" w:eastAsia="Times New Roman" w:hAnsi="Arial" w:cs="Arial"/>
          <w:b/>
          <w:sz w:val="24"/>
          <w:szCs w:val="24"/>
          <w:highlight w:val="cyan"/>
          <w:lang w:val="es-ES" w:eastAsia="es-ES"/>
        </w:rPr>
        <w:t>OBLIGATORIOS</w:t>
      </w:r>
      <w:r w:rsidRPr="00797D1C">
        <w:rPr>
          <w:rFonts w:ascii="Arial" w:eastAsia="Times New Roman" w:hAnsi="Arial" w:cs="Arial"/>
          <w:sz w:val="24"/>
          <w:szCs w:val="24"/>
          <w:highlight w:val="cyan"/>
          <w:lang w:val="es-ES" w:eastAsia="es-ES"/>
        </w:rPr>
        <w:t xml:space="preserve"> que debe</w:t>
      </w:r>
      <w:r w:rsidR="00085C0E" w:rsidRPr="00797D1C">
        <w:rPr>
          <w:rFonts w:ascii="Arial" w:eastAsia="Times New Roman" w:hAnsi="Arial" w:cs="Arial"/>
          <w:sz w:val="24"/>
          <w:szCs w:val="24"/>
          <w:highlight w:val="cyan"/>
          <w:lang w:val="es-ES" w:eastAsia="es-ES"/>
        </w:rPr>
        <w:t>n</w:t>
      </w:r>
      <w:r w:rsidRPr="00797D1C">
        <w:rPr>
          <w:rFonts w:ascii="Arial" w:eastAsia="Times New Roman" w:hAnsi="Arial" w:cs="Arial"/>
          <w:sz w:val="24"/>
          <w:szCs w:val="24"/>
          <w:highlight w:val="cyan"/>
          <w:lang w:val="es-ES" w:eastAsia="es-ES"/>
        </w:rPr>
        <w:t xml:space="preserve"> entregar </w:t>
      </w:r>
      <w:r w:rsidRPr="00797D1C">
        <w:rPr>
          <w:rFonts w:ascii="Arial" w:eastAsia="Times New Roman" w:hAnsi="Arial" w:cs="Arial"/>
          <w:b/>
          <w:sz w:val="24"/>
          <w:szCs w:val="24"/>
          <w:highlight w:val="cyan"/>
          <w:u w:val="single"/>
          <w:lang w:val="es-ES" w:eastAsia="es-ES"/>
        </w:rPr>
        <w:t>fuera</w:t>
      </w:r>
      <w:r w:rsidRPr="00797D1C">
        <w:rPr>
          <w:rFonts w:ascii="Arial" w:eastAsia="Times New Roman" w:hAnsi="Arial" w:cs="Arial"/>
          <w:sz w:val="24"/>
          <w:szCs w:val="24"/>
          <w:highlight w:val="cyan"/>
          <w:lang w:val="es-ES" w:eastAsia="es-ES"/>
        </w:rPr>
        <w:t xml:space="preserve"> del sobre </w:t>
      </w:r>
      <w:r w:rsidR="00085C0E" w:rsidRPr="00797D1C">
        <w:rPr>
          <w:rFonts w:ascii="Arial" w:eastAsia="Times New Roman" w:hAnsi="Arial" w:cs="Arial"/>
          <w:sz w:val="24"/>
          <w:szCs w:val="24"/>
          <w:highlight w:val="cyan"/>
          <w:lang w:val="es-ES" w:eastAsia="es-ES"/>
        </w:rPr>
        <w:t>3 que contiene la acreditación de la personalidad jurídica del proveedor</w:t>
      </w:r>
      <w:r w:rsidRPr="00797D1C">
        <w:rPr>
          <w:rFonts w:ascii="Arial" w:eastAsia="Times New Roman" w:hAnsi="Arial" w:cs="Arial"/>
          <w:sz w:val="24"/>
          <w:szCs w:val="24"/>
          <w:highlight w:val="cyan"/>
          <w:lang w:val="es-ES" w:eastAsia="es-ES"/>
        </w:rPr>
        <w:t xml:space="preserve">: </w:t>
      </w:r>
    </w:p>
    <w:p w14:paraId="46D7B456"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b/>
          <w:sz w:val="24"/>
          <w:szCs w:val="24"/>
          <w:highlight w:val="cyan"/>
          <w:lang w:val="es-ES" w:eastAsia="es-ES"/>
        </w:rPr>
      </w:pPr>
    </w:p>
    <w:p w14:paraId="282B2D80" w14:textId="49E26208" w:rsidR="001731C2" w:rsidRPr="00797D1C"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u w:val="single"/>
          <w:lang w:val="es-ES" w:eastAsia="es-ES"/>
        </w:rPr>
      </w:pPr>
      <w:r w:rsidRPr="00797D1C">
        <w:rPr>
          <w:rFonts w:ascii="Arial" w:eastAsia="Times New Roman" w:hAnsi="Arial" w:cs="Arial"/>
          <w:b/>
          <w:sz w:val="24"/>
          <w:szCs w:val="24"/>
          <w:highlight w:val="cyan"/>
          <w:lang w:val="es-ES" w:eastAsia="es-ES"/>
        </w:rPr>
        <w:t>Anexo 3 A y Anexo 3 B</w:t>
      </w:r>
      <w:r w:rsidRPr="00797D1C">
        <w:rPr>
          <w:rFonts w:ascii="Arial" w:eastAsia="Times New Roman" w:hAnsi="Arial" w:cs="Arial"/>
          <w:sz w:val="24"/>
          <w:szCs w:val="24"/>
          <w:highlight w:val="cyan"/>
          <w:lang w:val="es-ES" w:eastAsia="es-ES"/>
        </w:rPr>
        <w:t xml:space="preserve"> Copia de la Identificación Oficial Vigente del representante legal, asimismo de la persona que vaya a realizar la entrega del sobre cerrado (Apoderado) en su caso.</w:t>
      </w:r>
      <w:r w:rsidR="00D051D5" w:rsidRPr="00797D1C">
        <w:rPr>
          <w:rFonts w:ascii="Arial" w:eastAsia="Times New Roman" w:hAnsi="Arial" w:cs="Arial"/>
          <w:sz w:val="24"/>
          <w:szCs w:val="24"/>
          <w:highlight w:val="cyan"/>
          <w:lang w:val="es-ES" w:eastAsia="es-ES"/>
        </w:rPr>
        <w:t xml:space="preserve"> Debiendo ser su </w:t>
      </w:r>
      <w:r w:rsidR="00D051D5" w:rsidRPr="00797D1C">
        <w:rPr>
          <w:rFonts w:ascii="Arial" w:eastAsia="Times New Roman" w:hAnsi="Arial" w:cs="Arial"/>
          <w:sz w:val="24"/>
          <w:szCs w:val="24"/>
          <w:highlight w:val="cyan"/>
          <w:u w:val="single"/>
          <w:lang w:val="es-ES" w:eastAsia="es-ES"/>
        </w:rPr>
        <w:t>entrega de manera personal en caso de estar presente en el acto de apertura de propuestas.</w:t>
      </w:r>
    </w:p>
    <w:p w14:paraId="64A850A8" w14:textId="77777777" w:rsidR="001731C2" w:rsidRPr="00797D1C"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sz w:val="24"/>
          <w:szCs w:val="24"/>
          <w:highlight w:val="cyan"/>
          <w:lang w:val="es-ES" w:eastAsia="es-ES"/>
        </w:rPr>
      </w:pPr>
    </w:p>
    <w:p w14:paraId="708436A0" w14:textId="0D0B075F" w:rsidR="00D25F1E" w:rsidRPr="00797D1C"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lang w:val="es-ES" w:eastAsia="es-ES"/>
        </w:rPr>
      </w:pPr>
      <w:r w:rsidRPr="00797D1C">
        <w:rPr>
          <w:rFonts w:ascii="Arial" w:eastAsia="Times New Roman" w:hAnsi="Arial" w:cs="Arial"/>
          <w:b/>
          <w:sz w:val="24"/>
          <w:szCs w:val="24"/>
          <w:highlight w:val="cyan"/>
          <w:lang w:val="es-ES" w:eastAsia="es-ES"/>
        </w:rPr>
        <w:t>Anexo 7</w:t>
      </w:r>
      <w:r w:rsidRPr="00797D1C">
        <w:rPr>
          <w:rFonts w:ascii="Arial" w:eastAsia="Times New Roman" w:hAnsi="Arial" w:cs="Arial"/>
          <w:sz w:val="24"/>
          <w:szCs w:val="24"/>
          <w:highlight w:val="cyan"/>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797D1C">
        <w:rPr>
          <w:rFonts w:ascii="Arial" w:eastAsia="Times New Roman" w:hAnsi="Arial" w:cs="Arial"/>
          <w:sz w:val="24"/>
          <w:szCs w:val="24"/>
          <w:highlight w:val="cyan"/>
          <w:lang w:val="es-ES" w:eastAsia="es-ES"/>
        </w:rPr>
        <w:t xml:space="preserve"> </w:t>
      </w:r>
      <w:r w:rsidR="00D051D5" w:rsidRPr="00797D1C">
        <w:rPr>
          <w:rFonts w:ascii="Arial" w:eastAsia="Times New Roman" w:hAnsi="Arial" w:cs="Arial"/>
          <w:b/>
          <w:sz w:val="24"/>
          <w:szCs w:val="24"/>
          <w:highlight w:val="cyan"/>
          <w:u w:val="single"/>
          <w:lang w:val="es-ES" w:eastAsia="es-ES"/>
        </w:rPr>
        <w:t xml:space="preserve">ENGRAPADO </w:t>
      </w:r>
      <w:r w:rsidR="000F57B7" w:rsidRPr="00797D1C">
        <w:rPr>
          <w:rFonts w:ascii="Arial" w:eastAsia="Times New Roman" w:hAnsi="Arial" w:cs="Arial"/>
          <w:b/>
          <w:sz w:val="24"/>
          <w:szCs w:val="24"/>
          <w:highlight w:val="cyan"/>
          <w:u w:val="single"/>
          <w:lang w:val="es-ES" w:eastAsia="es-ES"/>
        </w:rPr>
        <w:t>POR FUERA DEL</w:t>
      </w:r>
      <w:r w:rsidR="00D051D5" w:rsidRPr="00797D1C">
        <w:rPr>
          <w:rFonts w:ascii="Arial" w:eastAsia="Times New Roman" w:hAnsi="Arial" w:cs="Arial"/>
          <w:b/>
          <w:sz w:val="24"/>
          <w:szCs w:val="24"/>
          <w:highlight w:val="cyan"/>
          <w:u w:val="single"/>
          <w:lang w:val="es-ES" w:eastAsia="es-ES"/>
        </w:rPr>
        <w:t xml:space="preserve"> SOBRE 3</w:t>
      </w:r>
      <w:r w:rsidR="000F57B7" w:rsidRPr="00797D1C">
        <w:rPr>
          <w:rFonts w:ascii="Arial" w:eastAsia="Times New Roman" w:hAnsi="Arial" w:cs="Arial"/>
          <w:b/>
          <w:sz w:val="24"/>
          <w:szCs w:val="24"/>
          <w:highlight w:val="cyan"/>
          <w:u w:val="single"/>
          <w:lang w:val="es-ES" w:eastAsia="es-ES"/>
        </w:rPr>
        <w:t xml:space="preserve"> DE MANERA VISIBLE</w:t>
      </w:r>
      <w:r w:rsidR="00D051D5" w:rsidRPr="00797D1C">
        <w:rPr>
          <w:rFonts w:ascii="Arial" w:eastAsia="Times New Roman" w:hAnsi="Arial" w:cs="Arial"/>
          <w:b/>
          <w:sz w:val="24"/>
          <w:szCs w:val="24"/>
          <w:highlight w:val="cyan"/>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8" w:name="_Toc135041696"/>
      <w:r w:rsidRPr="00397416">
        <w:lastRenderedPageBreak/>
        <w:t>9.2</w:t>
      </w:r>
      <w:r w:rsidR="00601E4F" w:rsidRPr="00397416">
        <w:t xml:space="preserve"> Desarrollo del Acto de Apertura de Propuestas</w:t>
      </w:r>
      <w:r w:rsidR="00D25F1E" w:rsidRPr="00397416">
        <w:t>:</w:t>
      </w:r>
      <w:bookmarkEnd w:id="18"/>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Pr="0092756D" w:rsidRDefault="005B33D1" w:rsidP="0092756D">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highlight w:val="cyan"/>
          <w:lang w:val="es-ES" w:eastAsia="es-ES"/>
        </w:rPr>
      </w:pPr>
      <w:r w:rsidRPr="0092756D">
        <w:rPr>
          <w:rFonts w:ascii="Arial" w:eastAsia="Times New Roman" w:hAnsi="Arial" w:cs="Arial"/>
          <w:color w:val="000000"/>
          <w:sz w:val="24"/>
          <w:szCs w:val="24"/>
          <w:highlight w:val="cyan"/>
          <w:lang w:val="es-ES" w:eastAsia="es-ES"/>
        </w:rPr>
        <w:t>En caso de</w:t>
      </w:r>
      <w:r w:rsidR="00D25F1E" w:rsidRPr="0092756D">
        <w:rPr>
          <w:rFonts w:ascii="Arial" w:eastAsia="Times New Roman" w:hAnsi="Arial" w:cs="Arial"/>
          <w:color w:val="000000"/>
          <w:sz w:val="24"/>
          <w:szCs w:val="24"/>
          <w:highlight w:val="cyan"/>
          <w:lang w:val="es-ES" w:eastAsia="es-ES"/>
        </w:rPr>
        <w:t xml:space="preserve"> asistir</w:t>
      </w:r>
      <w:r w:rsidR="006F1531" w:rsidRPr="0092756D">
        <w:rPr>
          <w:rFonts w:ascii="Arial" w:eastAsia="Times New Roman" w:hAnsi="Arial" w:cs="Arial"/>
          <w:color w:val="000000"/>
          <w:sz w:val="24"/>
          <w:szCs w:val="24"/>
          <w:highlight w:val="cyan"/>
          <w:lang w:val="es-ES" w:eastAsia="es-ES"/>
        </w:rPr>
        <w:t xml:space="preserve"> al desarrollo del acto de apertura de propuestas</w:t>
      </w:r>
      <w:r w:rsidRPr="0092756D">
        <w:rPr>
          <w:rFonts w:ascii="Arial" w:eastAsia="Times New Roman" w:hAnsi="Arial" w:cs="Arial"/>
          <w:color w:val="000000"/>
          <w:sz w:val="24"/>
          <w:szCs w:val="24"/>
          <w:highlight w:val="cyan"/>
          <w:lang w:val="es-ES" w:eastAsia="es-ES"/>
        </w:rPr>
        <w:t>, el titular o el</w:t>
      </w:r>
      <w:r w:rsidR="00D25F1E" w:rsidRPr="0092756D">
        <w:rPr>
          <w:rFonts w:ascii="Arial" w:eastAsia="Times New Roman" w:hAnsi="Arial" w:cs="Arial"/>
          <w:color w:val="000000"/>
          <w:sz w:val="24"/>
          <w:szCs w:val="24"/>
          <w:highlight w:val="cyan"/>
          <w:lang w:val="es-ES" w:eastAsia="es-ES"/>
        </w:rPr>
        <w:t xml:space="preserve"> representante </w:t>
      </w:r>
      <w:r w:rsidRPr="0092756D">
        <w:rPr>
          <w:rFonts w:ascii="Arial" w:eastAsia="Times New Roman" w:hAnsi="Arial" w:cs="Arial"/>
          <w:color w:val="000000"/>
          <w:sz w:val="24"/>
          <w:szCs w:val="24"/>
          <w:highlight w:val="cyan"/>
          <w:lang w:val="es-ES" w:eastAsia="es-ES"/>
        </w:rPr>
        <w:t xml:space="preserve">legal </w:t>
      </w:r>
      <w:r w:rsidR="00601E4F" w:rsidRPr="0092756D">
        <w:rPr>
          <w:rFonts w:ascii="Arial" w:eastAsia="Times New Roman" w:hAnsi="Arial" w:cs="Arial"/>
          <w:color w:val="000000"/>
          <w:sz w:val="24"/>
          <w:szCs w:val="24"/>
          <w:highlight w:val="cyan"/>
          <w:lang w:val="es-ES" w:eastAsia="es-ES"/>
        </w:rPr>
        <w:t>de la persona moral</w:t>
      </w:r>
      <w:r w:rsidRPr="0092756D">
        <w:rPr>
          <w:rFonts w:ascii="Arial" w:eastAsia="Times New Roman" w:hAnsi="Arial" w:cs="Arial"/>
          <w:color w:val="000000"/>
          <w:sz w:val="24"/>
          <w:szCs w:val="24"/>
          <w:highlight w:val="cyan"/>
          <w:lang w:val="es-ES" w:eastAsia="es-ES"/>
        </w:rPr>
        <w:t xml:space="preserve">, deberán </w:t>
      </w:r>
      <w:r w:rsidR="00D25F1E" w:rsidRPr="0092756D">
        <w:rPr>
          <w:rFonts w:ascii="Arial" w:eastAsia="Times New Roman" w:hAnsi="Arial" w:cs="Arial"/>
          <w:color w:val="000000"/>
          <w:sz w:val="24"/>
          <w:szCs w:val="24"/>
          <w:highlight w:val="cyan"/>
          <w:lang w:val="es-ES" w:eastAsia="es-ES"/>
        </w:rPr>
        <w:t>pr</w:t>
      </w:r>
      <w:r w:rsidR="00601E4F" w:rsidRPr="0092756D">
        <w:rPr>
          <w:rFonts w:ascii="Arial" w:eastAsia="Times New Roman" w:hAnsi="Arial" w:cs="Arial"/>
          <w:color w:val="000000"/>
          <w:sz w:val="24"/>
          <w:szCs w:val="24"/>
          <w:highlight w:val="cyan"/>
          <w:lang w:val="es-ES" w:eastAsia="es-ES"/>
        </w:rPr>
        <w:t xml:space="preserve">esentar </w:t>
      </w:r>
      <w:r w:rsidR="006F1531" w:rsidRPr="0092756D">
        <w:rPr>
          <w:rFonts w:ascii="Arial" w:eastAsia="Times New Roman" w:hAnsi="Arial" w:cs="Arial"/>
          <w:color w:val="000000"/>
          <w:sz w:val="24"/>
          <w:szCs w:val="24"/>
          <w:highlight w:val="cyan"/>
          <w:lang w:val="es-ES" w:eastAsia="es-ES"/>
        </w:rPr>
        <w:t xml:space="preserve">de manera personal </w:t>
      </w:r>
      <w:r w:rsidR="00601E4F" w:rsidRPr="0092756D">
        <w:rPr>
          <w:rFonts w:ascii="Arial" w:eastAsia="Times New Roman" w:hAnsi="Arial" w:cs="Arial"/>
          <w:color w:val="000000"/>
          <w:sz w:val="24"/>
          <w:szCs w:val="24"/>
          <w:highlight w:val="cyan"/>
          <w:lang w:val="es-ES" w:eastAsia="es-ES"/>
        </w:rPr>
        <w:t xml:space="preserve">con firma autógrafa el </w:t>
      </w:r>
      <w:r w:rsidRPr="0092756D">
        <w:rPr>
          <w:rFonts w:ascii="Arial" w:eastAsia="Times New Roman" w:hAnsi="Arial" w:cs="Arial"/>
          <w:color w:val="000000"/>
          <w:sz w:val="24"/>
          <w:szCs w:val="24"/>
          <w:highlight w:val="cyan"/>
          <w:lang w:val="es-ES" w:eastAsia="es-ES"/>
        </w:rPr>
        <w:t>Anexo 3 A</w:t>
      </w:r>
      <w:r w:rsidR="00601E4F" w:rsidRPr="0092756D">
        <w:rPr>
          <w:rFonts w:ascii="Arial" w:eastAsia="Times New Roman" w:hAnsi="Arial" w:cs="Arial"/>
          <w:color w:val="000000"/>
          <w:sz w:val="24"/>
          <w:szCs w:val="24"/>
          <w:highlight w:val="cyan"/>
          <w:lang w:val="es-ES" w:eastAsia="es-ES"/>
        </w:rPr>
        <w:t xml:space="preserve"> y el Anexo 3 B, según sea el caso</w:t>
      </w:r>
      <w:r w:rsidR="00D25F1E" w:rsidRPr="0092756D">
        <w:rPr>
          <w:rFonts w:ascii="Arial" w:eastAsia="Times New Roman" w:hAnsi="Arial" w:cs="Arial"/>
          <w:color w:val="000000"/>
          <w:sz w:val="24"/>
          <w:szCs w:val="24"/>
          <w:highlight w:val="cyan"/>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5A10DC51" w14:textId="5223F93E" w:rsidR="00AD6CA8" w:rsidRPr="00085C0E" w:rsidRDefault="00AD6CA8" w:rsidP="00AD6CA8">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por el encargado de despacho en funciones de titular de la Dirección General de Administración de la Auditoría Superior del Estado de Jalisco y sus Municipios, área requirente y de conformidad con lo establecido en el artículo 72, numeral 1, fracción V de la Ley;</w:t>
      </w:r>
    </w:p>
    <w:p w14:paraId="438BC502" w14:textId="47EF1B83"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540D8ED8" w14:textId="77777777" w:rsidR="00AD6CA8" w:rsidRPr="00085C0E" w:rsidRDefault="00AD6CA8" w:rsidP="00AD6CA8">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Pr="00085C0E">
        <w:rPr>
          <w:rFonts w:ascii="Arial" w:hAnsi="Arial" w:cs="Arial"/>
          <w:color w:val="000000"/>
        </w:rPr>
        <w:t>en compañía de cuando menos uno de los participantes presentes, rubricarán los anexos 1 y 5.</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 xml:space="preserve">No se realizará la apertura de los sobres que no cumplan con los </w:t>
      </w:r>
      <w:r w:rsidRPr="00721713">
        <w:rPr>
          <w:rFonts w:ascii="Arial" w:hAnsi="Arial" w:cs="Arial"/>
          <w:b/>
          <w:color w:val="000000"/>
        </w:rPr>
        <w:lastRenderedPageBreak/>
        <w:t>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19" w:name="_Toc135041697"/>
      <w:r w:rsidRPr="007C233B">
        <w:t>10. SOBRE LA EVALUACIÓN</w:t>
      </w:r>
      <w:r w:rsidR="00C32784" w:rsidRPr="007C233B">
        <w:t xml:space="preserve"> DE LAS PROPUESTAS</w:t>
      </w:r>
      <w:bookmarkEnd w:id="19"/>
    </w:p>
    <w:p w14:paraId="52DB3CAB" w14:textId="42609D20"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r w:rsidR="009A02D9" w:rsidRPr="00721713">
        <w:rPr>
          <w:rFonts w:ascii="Arial" w:eastAsia="Times New Roman" w:hAnsi="Arial" w:cs="Arial"/>
          <w:color w:val="000000"/>
          <w:sz w:val="24"/>
          <w:szCs w:val="24"/>
          <w:lang w:val="es-ES" w:eastAsia="es-ES"/>
        </w:rPr>
        <w:t>los anexos respectivos contenidos</w:t>
      </w:r>
      <w:r w:rsidRPr="00721713">
        <w:rPr>
          <w:rFonts w:ascii="Arial" w:eastAsia="Times New Roman" w:hAnsi="Arial" w:cs="Arial"/>
          <w:color w:val="000000"/>
          <w:sz w:val="24"/>
          <w:szCs w:val="24"/>
          <w:lang w:val="es-ES" w:eastAsia="es-ES"/>
        </w:rPr>
        <w:t xml:space="preserve">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lastRenderedPageBreak/>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0" w:name="_Toc135041698"/>
      <w:r w:rsidRPr="006666A9">
        <w:t>11. PERSONAS QUE PODRÁN PARTICIPAR</w:t>
      </w:r>
      <w:bookmarkEnd w:id="20"/>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w:t>
      </w:r>
      <w:r w:rsidRPr="00721713">
        <w:rPr>
          <w:rFonts w:ascii="Arial" w:eastAsia="Times New Roman" w:hAnsi="Arial" w:cs="Arial"/>
          <w:sz w:val="24"/>
          <w:szCs w:val="24"/>
          <w:lang w:val="es-ES" w:eastAsia="es-ES"/>
        </w:rPr>
        <w:lastRenderedPageBreak/>
        <w:t>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1" w:name="_Toc135041699"/>
      <w:r w:rsidRPr="0054361C">
        <w:t>12</w:t>
      </w:r>
      <w:r w:rsidR="00F41914" w:rsidRPr="0054361C">
        <w:t>.</w:t>
      </w:r>
      <w:r w:rsidRPr="0054361C">
        <w:t xml:space="preserve"> CAUSAS EXPRESAS DE DESECHAMIENTO O DESCALIFICACIÓN</w:t>
      </w:r>
      <w:bookmarkEnd w:id="21"/>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3E588EFC" w:rsidR="00D25F1E"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3252C20" w14:textId="77777777" w:rsidR="001F02E6" w:rsidRDefault="001F02E6" w:rsidP="001F02E6">
      <w:pPr>
        <w:pStyle w:val="Prrafodelista"/>
        <w:rPr>
          <w:rFonts w:ascii="Arial" w:hAnsi="Arial" w:cs="Arial"/>
        </w:rPr>
      </w:pPr>
    </w:p>
    <w:p w14:paraId="754DD058" w14:textId="77777777" w:rsidR="001F02E6" w:rsidRPr="00554D8D" w:rsidRDefault="001F02E6" w:rsidP="001F02E6">
      <w:pPr>
        <w:numPr>
          <w:ilvl w:val="0"/>
          <w:numId w:val="1"/>
        </w:numPr>
        <w:spacing w:after="0" w:line="240" w:lineRule="auto"/>
        <w:contextualSpacing/>
        <w:jc w:val="both"/>
        <w:rPr>
          <w:rFonts w:ascii="Arial" w:eastAsia="Times New Roman" w:hAnsi="Arial" w:cs="Arial"/>
          <w:b/>
          <w:sz w:val="24"/>
          <w:szCs w:val="24"/>
          <w:lang w:val="es-ES" w:eastAsia="es-ES"/>
        </w:rPr>
      </w:pPr>
      <w:r w:rsidRPr="00554D8D">
        <w:rPr>
          <w:rFonts w:ascii="Arial" w:eastAsia="Times New Roman" w:hAnsi="Arial" w:cs="Arial"/>
          <w:b/>
          <w:sz w:val="24"/>
          <w:szCs w:val="24"/>
          <w:lang w:val="es-ES" w:eastAsia="es-ES"/>
        </w:rPr>
        <w:t>Las demás expresamente señaladas en estas bases.</w:t>
      </w:r>
    </w:p>
    <w:p w14:paraId="6672248C" w14:textId="77777777" w:rsidR="001F02E6" w:rsidRPr="00721713" w:rsidRDefault="001F02E6" w:rsidP="001F02E6">
      <w:pPr>
        <w:spacing w:after="0" w:line="240" w:lineRule="auto"/>
        <w:ind w:left="720"/>
        <w:contextualSpacing/>
        <w:jc w:val="both"/>
        <w:rPr>
          <w:rFonts w:ascii="Arial" w:eastAsia="Times New Roman" w:hAnsi="Arial" w:cs="Arial"/>
          <w:sz w:val="24"/>
          <w:szCs w:val="24"/>
          <w:lang w:val="es-ES" w:eastAsia="es-ES"/>
        </w:rPr>
      </w:pP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2" w:name="_Toc135041700"/>
      <w:r w:rsidRPr="0054361C">
        <w:t>13</w:t>
      </w:r>
      <w:r w:rsidR="00F41914" w:rsidRPr="0054361C">
        <w:t>. ACLARACIÓN DE LAS PROPUESTAS</w:t>
      </w:r>
      <w:bookmarkEnd w:id="22"/>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3" w:name="_Toc135041701"/>
      <w:r w:rsidRPr="0054361C">
        <w:t>14</w:t>
      </w:r>
      <w:r w:rsidR="00F41914" w:rsidRPr="0054361C">
        <w:t>. COMUNICACIÓN</w:t>
      </w:r>
      <w:bookmarkEnd w:id="23"/>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4" w:name="_Toc135041702"/>
      <w:r w:rsidRPr="0054361C">
        <w:t>15</w:t>
      </w:r>
      <w:r w:rsidR="00F41914" w:rsidRPr="0054361C">
        <w:t>. DESECHAMIENTO DE PROPUESTAS</w:t>
      </w:r>
      <w:bookmarkEnd w:id="24"/>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lastRenderedPageBreak/>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5" w:name="_Toc135041703"/>
      <w:r w:rsidRPr="00846876">
        <w:t xml:space="preserve">16. SUSPENSIÓN O CANCELACIÓN DEL </w:t>
      </w:r>
      <w:r w:rsidR="00254B00" w:rsidRPr="00846876">
        <w:t>PROCEDIMIENTO</w:t>
      </w:r>
      <w:r w:rsidRPr="00846876">
        <w:t xml:space="preserve"> DE ADQUISICIÓN</w:t>
      </w:r>
      <w:bookmarkEnd w:id="25"/>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7DA98E9C" w:rsidR="00D25F1E" w:rsidRPr="00DE4FE9" w:rsidRDefault="00D25F1E" w:rsidP="00DE4FE9">
      <w:pPr>
        <w:pStyle w:val="Ttulo1"/>
      </w:pPr>
      <w:bookmarkStart w:id="26" w:name="_Toc135041704"/>
      <w:r w:rsidRPr="00DE4FE9">
        <w:t xml:space="preserve">17. DECLARACION DE </w:t>
      </w:r>
      <w:r w:rsidR="00771827" w:rsidRPr="00DE4FE9">
        <w:t>PROCEDIMIENTO</w:t>
      </w:r>
      <w:r w:rsidRPr="00DE4FE9">
        <w:t xml:space="preserve"> DE LICITACIÓN DESIERT</w:t>
      </w:r>
      <w:bookmarkEnd w:id="26"/>
      <w:r w:rsidR="00102C4E">
        <w:t>A</w:t>
      </w:r>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7" w:name="_Toc135041705"/>
      <w:r w:rsidRPr="00DE4FE9">
        <w:t>18. FACULTADES DE LA CONVOCANTE</w:t>
      </w:r>
      <w:bookmarkEnd w:id="27"/>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8" w:name="_Toc135041706"/>
      <w:r w:rsidRPr="00DE4FE9">
        <w:t xml:space="preserve">19. DE LA </w:t>
      </w:r>
      <w:r w:rsidR="00254B00" w:rsidRPr="00DE4FE9">
        <w:t>EMISIÓN DEL DICTAMEN DE</w:t>
      </w:r>
      <w:r w:rsidRPr="00DE4FE9">
        <w:t xml:space="preserve"> FALLO</w:t>
      </w:r>
      <w:bookmarkEnd w:id="28"/>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29" w:name="_Toc135041707"/>
      <w:r>
        <w:t>2</w:t>
      </w:r>
      <w:r w:rsidR="00D25F1E" w:rsidRPr="00DE4FE9">
        <w:t xml:space="preserve">0. ACTO DE NOTIFICACIÓN DE LA </w:t>
      </w:r>
      <w:r w:rsidR="00254B00" w:rsidRPr="00DE4FE9">
        <w:t>EMISIÓN DEL DICTAMEN DE FALLO</w:t>
      </w:r>
      <w:bookmarkEnd w:id="29"/>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0" w:name="_Toc135041708"/>
      <w:r w:rsidRPr="00DE4FE9">
        <w:t>21. FIRMA DEL CONTRATO</w:t>
      </w:r>
      <w:bookmarkEnd w:id="30"/>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Dirección General de </w:t>
      </w:r>
      <w:r w:rsidRPr="00721713">
        <w:rPr>
          <w:rFonts w:ascii="Arial" w:eastAsia="Times New Roman" w:hAnsi="Arial" w:cs="Arial"/>
          <w:color w:val="000000"/>
          <w:spacing w:val="-1"/>
          <w:sz w:val="24"/>
          <w:szCs w:val="24"/>
          <w:lang w:val="es-ES" w:eastAsia="es-ES"/>
        </w:rPr>
        <w:lastRenderedPageBreak/>
        <w:t>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1" w:name="_Toc135041709"/>
      <w:r w:rsidRPr="00FB33FF">
        <w:t>22. VIGENCIA DEL CONTRATO</w:t>
      </w:r>
      <w:bookmarkEnd w:id="31"/>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2" w:name="_Toc135041710"/>
      <w:r w:rsidRPr="00FB33FF">
        <w:t>23. DEL RECHAZO Y DEVOLUCIONES</w:t>
      </w:r>
      <w:bookmarkEnd w:id="32"/>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3" w:name="_Toc135041711"/>
      <w:r w:rsidRPr="00FB33FF">
        <w:t>24. ANTICIPO</w:t>
      </w:r>
      <w:bookmarkEnd w:id="33"/>
    </w:p>
    <w:p w14:paraId="4BB3DFC5" w14:textId="245E529E"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76</w:t>
      </w:r>
      <w:r w:rsidR="00102C4E">
        <w:rPr>
          <w:rFonts w:ascii="Arial" w:eastAsia="Times New Roman" w:hAnsi="Arial" w:cs="Arial"/>
          <w:color w:val="000000"/>
          <w:sz w:val="24"/>
          <w:szCs w:val="24"/>
          <w:lang w:val="es-ES" w:eastAsia="es-ES"/>
        </w:rPr>
        <w:t>, numeral 1,</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4" w:name="_Toc135041712"/>
      <w:r w:rsidRPr="00FB33FF">
        <w:t>25. GARANTIAS.</w:t>
      </w:r>
      <w:bookmarkEnd w:id="34"/>
    </w:p>
    <w:p w14:paraId="305ADB3C" w14:textId="3F71443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 xml:space="preserve">as </w:t>
      </w:r>
      <w:r w:rsidR="00102C4E" w:rsidRPr="00554D8D">
        <w:rPr>
          <w:rFonts w:ascii="Arial" w:eastAsia="Times New Roman" w:hAnsi="Arial" w:cs="Arial"/>
          <w:b/>
          <w:color w:val="000000"/>
          <w:sz w:val="24"/>
          <w:szCs w:val="24"/>
          <w:lang w:val="es-ES" w:eastAsia="es-ES"/>
        </w:rPr>
        <w:t>deberán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ascii="Arial" w:hAnsi="Arial" w:cs="Arial"/>
          <w:color w:val="000000"/>
        </w:rPr>
      </w:pPr>
    </w:p>
    <w:p w14:paraId="3F818D7A" w14:textId="22F9F344" w:rsidR="0094249D" w:rsidRPr="000763AA" w:rsidRDefault="0094249D" w:rsidP="000763AA">
      <w:pPr>
        <w:widowControl w:val="0"/>
        <w:autoSpaceDE w:val="0"/>
        <w:autoSpaceDN w:val="0"/>
        <w:adjustRightInd w:val="0"/>
        <w:ind w:right="69"/>
        <w:jc w:val="both"/>
        <w:rPr>
          <w:rFonts w:ascii="Arial" w:hAnsi="Arial" w:cs="Arial"/>
          <w:b/>
          <w:color w:val="FF0000"/>
        </w:rPr>
      </w:pPr>
      <w:r w:rsidRPr="000763AA">
        <w:rPr>
          <w:rFonts w:ascii="Arial" w:hAnsi="Arial" w:cs="Arial"/>
          <w:b/>
          <w:color w:val="FF0000"/>
          <w:highlight w:val="yellow"/>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5" w:name="_Toc135041713"/>
      <w:r w:rsidRPr="00FB33FF">
        <w:lastRenderedPageBreak/>
        <w:t>26</w:t>
      </w:r>
      <w:r w:rsidR="00F41914" w:rsidRPr="00FB33FF">
        <w:t>.</w:t>
      </w:r>
      <w:r w:rsidR="00112D85" w:rsidRPr="00FB33FF">
        <w:t xml:space="preserve"> PARA EL CUMPLIMIENTO DEL CONTR</w:t>
      </w:r>
      <w:r w:rsidRPr="00FB33FF">
        <w:t>AT</w:t>
      </w:r>
      <w:r w:rsidR="00F41914" w:rsidRPr="00FB33FF">
        <w:t>O</w:t>
      </w:r>
      <w:bookmarkEnd w:id="35"/>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6"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23AAF15F" w14:textId="6B4E5FDE" w:rsidR="00D25F1E" w:rsidRPr="00284988" w:rsidRDefault="00D25F1E" w:rsidP="00023DF0">
      <w:pPr>
        <w:pStyle w:val="Ttulo1"/>
      </w:pPr>
      <w:r w:rsidRPr="00284988">
        <w:t>27. FORMA DE PAGO</w:t>
      </w:r>
      <w:bookmarkEnd w:id="36"/>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7" w:name="_Toc135041715"/>
      <w:r w:rsidRPr="00284988">
        <w:t xml:space="preserve">27.1 Documentos para ingresar pagos </w:t>
      </w:r>
      <w:r w:rsidR="00FD468C" w:rsidRPr="00284988">
        <w:t xml:space="preserve">en caso de otorgar </w:t>
      </w:r>
      <w:r w:rsidRPr="00284988">
        <w:t>anticipo</w:t>
      </w:r>
      <w:r w:rsidR="00FD468C" w:rsidRPr="00284988">
        <w:t>:</w:t>
      </w:r>
      <w:bookmarkEnd w:id="37"/>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8" w:name="_Toc135041716"/>
      <w:r w:rsidRPr="00284988">
        <w:t>27.2 Documentos para ingresar pagos por concepto de mantenimientos</w:t>
      </w:r>
      <w:bookmarkEnd w:id="38"/>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lastRenderedPageBreak/>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39" w:name="_Toc135041717"/>
      <w:r w:rsidRPr="00284988">
        <w:t>27.3 Documentos para ingresar pagos por concepto de estimaciones (en su caso)</w:t>
      </w:r>
      <w:bookmarkEnd w:id="39"/>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0" w:name="_Toc135041718"/>
      <w:r w:rsidRPr="00284988">
        <w:t>27.4 Documentos para ingresar pagos por concepto de finiquito (en su caso)</w:t>
      </w:r>
      <w:bookmarkEnd w:id="40"/>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1" w:name="_Toc135041719"/>
      <w:r w:rsidRPr="00284988">
        <w:lastRenderedPageBreak/>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1"/>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w:t>
      </w:r>
      <w:r w:rsidRPr="00721713">
        <w:rPr>
          <w:rFonts w:ascii="Arial" w:eastAsia="Times New Roman" w:hAnsi="Arial" w:cs="Arial"/>
          <w:color w:val="000000"/>
          <w:spacing w:val="-1"/>
          <w:sz w:val="24"/>
          <w:szCs w:val="24"/>
          <w:lang w:val="es-ES" w:eastAsia="es-ES"/>
        </w:rPr>
        <w:lastRenderedPageBreak/>
        <w:t xml:space="preserve">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2" w:name="_Toc135041720"/>
      <w:r w:rsidRPr="00284988">
        <w:t>27.6 Vigencia de precios</w:t>
      </w:r>
      <w:bookmarkEnd w:id="42"/>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3" w:name="_Toc135041721"/>
      <w:r w:rsidRPr="00284988">
        <w:t>27.7 Impuestos y derechos</w:t>
      </w:r>
      <w:bookmarkEnd w:id="43"/>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4" w:name="_Toc135041722"/>
      <w:r w:rsidRPr="00284988">
        <w:t>28. SANCIONES.</w:t>
      </w:r>
      <w:bookmarkEnd w:id="44"/>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5" w:name="_Toc135041723"/>
      <w:r w:rsidRPr="00B21002">
        <w:t xml:space="preserve">28.1 Penas </w:t>
      </w:r>
      <w:r w:rsidR="006C35D6" w:rsidRPr="00B21002">
        <w:t>c</w:t>
      </w:r>
      <w:r w:rsidRPr="00B21002">
        <w:t>on</w:t>
      </w:r>
      <w:r w:rsidR="006C35D6" w:rsidRPr="00B21002">
        <w:t>ven</w:t>
      </w:r>
      <w:r w:rsidRPr="00B21002">
        <w:t>cionales</w:t>
      </w:r>
      <w:bookmarkEnd w:id="45"/>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bookmarkStart w:id="46" w:name="_Toc135041724"/>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CF57E1">
              <w:rPr>
                <w:rFonts w:ascii="Arial" w:eastAsia="Times New Roman" w:hAnsi="Arial" w:cs="Arial"/>
                <w:b/>
                <w:bCs/>
                <w:spacing w:val="-1"/>
                <w:sz w:val="18"/>
                <w:szCs w:val="18"/>
                <w:lang w:val="es-ES" w:eastAsia="es-ES"/>
              </w:rPr>
              <w:t>D</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L</w:t>
            </w:r>
            <w:r w:rsidRPr="00CF57E1">
              <w:rPr>
                <w:rFonts w:ascii="Arial" w:eastAsia="Times New Roman" w:hAnsi="Arial" w:cs="Arial"/>
                <w:b/>
                <w:bCs/>
                <w:sz w:val="18"/>
                <w:szCs w:val="18"/>
                <w:lang w:val="es-ES" w:eastAsia="es-ES"/>
              </w:rPr>
              <w:t>A</w:t>
            </w:r>
            <w:r w:rsidRPr="00CF57E1">
              <w:rPr>
                <w:rFonts w:ascii="Arial" w:eastAsia="Times New Roman" w:hAnsi="Arial" w:cs="Arial"/>
                <w:b/>
                <w:bCs/>
                <w:spacing w:val="12"/>
                <w:sz w:val="18"/>
                <w:szCs w:val="18"/>
                <w:lang w:val="es-ES" w:eastAsia="es-ES"/>
              </w:rPr>
              <w:t xml:space="preserve"> </w:t>
            </w:r>
            <w:r w:rsidRPr="00CF57E1">
              <w:rPr>
                <w:rFonts w:ascii="Arial" w:eastAsia="Times New Roman" w:hAnsi="Arial" w:cs="Arial"/>
                <w:b/>
                <w:bCs/>
                <w:spacing w:val="4"/>
                <w:sz w:val="18"/>
                <w:szCs w:val="18"/>
                <w:lang w:val="es-ES" w:eastAsia="es-ES"/>
              </w:rPr>
              <w:t>S</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pacing w:val="-1"/>
                <w:sz w:val="18"/>
                <w:szCs w:val="18"/>
                <w:lang w:val="es-ES" w:eastAsia="es-ES"/>
              </w:rPr>
              <w:t>NC</w:t>
            </w:r>
            <w:r w:rsidRPr="00CF57E1">
              <w:rPr>
                <w:rFonts w:ascii="Arial" w:eastAsia="Times New Roman" w:hAnsi="Arial" w:cs="Arial"/>
                <w:b/>
                <w:bCs/>
                <w:spacing w:val="1"/>
                <w:sz w:val="18"/>
                <w:szCs w:val="18"/>
                <w:lang w:val="es-ES" w:eastAsia="es-ES"/>
              </w:rPr>
              <w:t>IÓ</w:t>
            </w:r>
            <w:r w:rsidRPr="00CF57E1">
              <w:rPr>
                <w:rFonts w:ascii="Arial" w:eastAsia="Times New Roman" w:hAnsi="Arial" w:cs="Arial"/>
                <w:b/>
                <w:bCs/>
                <w:sz w:val="18"/>
                <w:szCs w:val="18"/>
                <w:lang w:val="es-ES" w:eastAsia="es-ES"/>
              </w:rPr>
              <w:t>N</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SOBR</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E</w:t>
            </w:r>
            <w:r w:rsidRPr="00CF57E1">
              <w:rPr>
                <w:rFonts w:ascii="Arial" w:eastAsia="Times New Roman" w:hAnsi="Arial" w:cs="Arial"/>
                <w:b/>
                <w:bCs/>
                <w:sz w:val="18"/>
                <w:szCs w:val="18"/>
                <w:lang w:val="es-ES" w:eastAsia="es-ES"/>
              </w:rPr>
              <w:t>L</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M</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1"/>
                <w:sz w:val="18"/>
                <w:szCs w:val="18"/>
                <w:lang w:val="es-ES" w:eastAsia="es-ES"/>
              </w:rPr>
              <w:t>N</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z w:val="18"/>
                <w:szCs w:val="18"/>
                <w:lang w:val="es-ES" w:eastAsia="es-ES"/>
              </w:rPr>
              <w:t xml:space="preserve">O </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2"/>
                <w:sz w:val="18"/>
                <w:szCs w:val="18"/>
                <w:lang w:val="es-ES" w:eastAsia="es-ES"/>
              </w:rPr>
              <w:t>T</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z w:val="18"/>
                <w:szCs w:val="18"/>
                <w:lang w:val="es-ES" w:eastAsia="es-ES"/>
              </w:rPr>
              <w:t xml:space="preserve">L DE </w:t>
            </w:r>
            <w:r w:rsidR="0016509C">
              <w:rPr>
                <w:rFonts w:ascii="Arial" w:eastAsia="Times New Roman" w:hAnsi="Arial"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lastRenderedPageBreak/>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6"/>
    </w:p>
    <w:p w14:paraId="2D641AEB" w14:textId="206AC2C3" w:rsidR="00D25F1E" w:rsidRPr="00B21002" w:rsidRDefault="00D25F1E" w:rsidP="007C4AD5">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La ASEJ podrá optar por la Rescisión Administrativa</w:t>
      </w:r>
      <w:r w:rsidR="007C4AD5">
        <w:rPr>
          <w:rFonts w:ascii="Arial" w:eastAsia="Times New Roman" w:hAnsi="Arial" w:cs="Arial"/>
          <w:spacing w:val="-1"/>
          <w:sz w:val="24"/>
          <w:szCs w:val="24"/>
          <w:lang w:val="es-ES" w:eastAsia="es-ES"/>
        </w:rPr>
        <w:t xml:space="preserve"> del contrato, sin necesidad de </w:t>
      </w:r>
      <w:r w:rsidRPr="00721713">
        <w:rPr>
          <w:rFonts w:ascii="Arial" w:eastAsia="Times New Roman" w:hAnsi="Arial" w:cs="Arial"/>
          <w:spacing w:val="-1"/>
          <w:sz w:val="24"/>
          <w:szCs w:val="24"/>
          <w:lang w:val="es-ES" w:eastAsia="es-ES"/>
        </w:rPr>
        <w:t xml:space="preserve">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7" w:name="_Toc135041725"/>
      <w:r w:rsidRPr="00B21002">
        <w:t>30.</w:t>
      </w:r>
      <w:r w:rsidR="00B7089A" w:rsidRPr="00B21002">
        <w:t xml:space="preserve"> DE LA SUSPENSIÓN DEL </w:t>
      </w:r>
      <w:r w:rsidR="00AA1349" w:rsidRPr="00B21002">
        <w:t xml:space="preserve">BIEN Y/O </w:t>
      </w:r>
      <w:r w:rsidR="00B7089A" w:rsidRPr="00B21002">
        <w:t>SERVICIO</w:t>
      </w:r>
      <w:bookmarkEnd w:id="47"/>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8" w:name="_Toc135041726"/>
      <w:r w:rsidRPr="00B21002">
        <w:t>31.</w:t>
      </w:r>
      <w:r w:rsidR="00B7089A" w:rsidRPr="00B21002">
        <w:t xml:space="preserve"> RELACIONES LABORALES</w:t>
      </w:r>
      <w:bookmarkEnd w:id="48"/>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 xml:space="preserve">(s), </w:t>
      </w:r>
      <w:r w:rsidRPr="00721713">
        <w:rPr>
          <w:rFonts w:ascii="Arial" w:eastAsia="Times New Roman" w:hAnsi="Arial" w:cs="Arial"/>
          <w:spacing w:val="-1"/>
          <w:sz w:val="24"/>
          <w:szCs w:val="24"/>
          <w:lang w:val="es-ES" w:eastAsia="es-ES"/>
        </w:rPr>
        <w:lastRenderedPageBreak/>
        <w:t>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49" w:name="_Toc135041727"/>
      <w:r w:rsidRPr="00B21002">
        <w:t>32. DE LA CESIÓN DE DERECHOS Y OBLIGACIONES</w:t>
      </w:r>
      <w:bookmarkEnd w:id="49"/>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0" w:name="_Toc135041728"/>
      <w:r w:rsidRPr="0040494E">
        <w:t>33. DEL ÁREA REQUIRIENTE RECEP</w:t>
      </w:r>
      <w:r w:rsidR="00D25F1E" w:rsidRPr="0040494E">
        <w:t>TORA</w:t>
      </w:r>
      <w:bookmarkEnd w:id="50"/>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1" w:name="_Toc135041729"/>
      <w:r w:rsidRPr="0040494E">
        <w:t xml:space="preserve">34. DERECHOS </w:t>
      </w:r>
      <w:r w:rsidR="00B7089A" w:rsidRPr="0040494E">
        <w:t>DE LOS LICITANTES Y</w:t>
      </w:r>
      <w:r w:rsidR="0040494E">
        <w:t>/O</w:t>
      </w:r>
      <w:r w:rsidR="00B7089A" w:rsidRPr="0040494E">
        <w:t xml:space="preserve"> PROVEEDORES</w:t>
      </w:r>
      <w:bookmarkEnd w:id="51"/>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lastRenderedPageBreak/>
        <w:t>Denunciar cualquier irregularidad o queja derivada del procedimiento ante el órgano correspondiente;</w:t>
      </w:r>
    </w:p>
    <w:p w14:paraId="4126EF31" w14:textId="36B22D74" w:rsidR="00D25F1E" w:rsidRPr="0040494E" w:rsidRDefault="00787404" w:rsidP="0040494E">
      <w:pPr>
        <w:pStyle w:val="Ttulo1"/>
      </w:pPr>
      <w:bookmarkStart w:id="52" w:name="_Toc135041730"/>
      <w:r w:rsidRPr="0040494E">
        <w:t>35</w:t>
      </w:r>
      <w:r w:rsidR="00D25F1E" w:rsidRPr="0040494E">
        <w:t>. LEGISLACIÓN SUPLETORIA</w:t>
      </w:r>
      <w:bookmarkEnd w:id="52"/>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3" w:name="_Toc135041731"/>
      <w:r w:rsidRPr="0040494E">
        <w:t>36. DE LA COMPETENCIA</w:t>
      </w:r>
      <w:bookmarkEnd w:id="53"/>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4" w:name="_Toc135041732"/>
      <w:r w:rsidRPr="0040494E">
        <w:t>37. NORMAS OFICIALES MEXICANAS (NOM)</w:t>
      </w:r>
      <w:bookmarkEnd w:id="54"/>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5" w:name="_Toc135041733"/>
      <w:r w:rsidRPr="0040494E">
        <w:t xml:space="preserve">38. </w:t>
      </w:r>
      <w:r w:rsidR="008244D2" w:rsidRPr="0040494E">
        <w:t>FORMATO</w:t>
      </w:r>
      <w:r w:rsidRPr="0040494E">
        <w:t xml:space="preserve"> DE CONTRATO</w:t>
      </w:r>
      <w:bookmarkEnd w:id="55"/>
    </w:p>
    <w:p w14:paraId="103ED419" w14:textId="77777777" w:rsidR="00554D8D"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p>
    <w:p w14:paraId="680FB75B" w14:textId="2DF0F6F5" w:rsidR="008244D2" w:rsidRPr="007D5D48" w:rsidRDefault="00A21DF9" w:rsidP="008244D2">
      <w:pPr>
        <w:spacing w:before="120" w:after="0" w:line="240" w:lineRule="auto"/>
        <w:jc w:val="right"/>
        <w:rPr>
          <w:rFonts w:ascii="Arial" w:hAnsi="Arial" w:cs="Arial"/>
          <w:b/>
          <w:sz w:val="24"/>
          <w:szCs w:val="24"/>
        </w:rPr>
      </w:pPr>
      <w:r>
        <w:rPr>
          <w:rFonts w:ascii="Arial" w:hAnsi="Arial" w:cs="Arial"/>
          <w:b/>
          <w:sz w:val="24"/>
          <w:szCs w:val="24"/>
        </w:rPr>
        <w:t xml:space="preserve"> </w:t>
      </w:r>
    </w:p>
    <w:p w14:paraId="0FD04D12" w14:textId="77777777" w:rsidR="00102C4E" w:rsidRPr="009512E2" w:rsidRDefault="00102C4E" w:rsidP="00102C4E">
      <w:pPr>
        <w:spacing w:line="240" w:lineRule="auto"/>
        <w:jc w:val="both"/>
        <w:rPr>
          <w:rFonts w:ascii="Arial" w:hAnsi="Arial" w:cs="Arial"/>
          <w:sz w:val="24"/>
          <w:szCs w:val="24"/>
        </w:rPr>
      </w:pPr>
      <w:r w:rsidRPr="009512E2">
        <w:rPr>
          <w:rFonts w:ascii="Arial" w:hAnsi="Arial" w:cs="Arial"/>
          <w:sz w:val="24"/>
          <w:szCs w:val="24"/>
        </w:rPr>
        <w:t xml:space="preserve">CONTRATO </w:t>
      </w:r>
      <w:r w:rsidRPr="003A21FE">
        <w:rPr>
          <w:rFonts w:ascii="Arial" w:hAnsi="Arial" w:cs="Arial"/>
          <w:sz w:val="24"/>
          <w:szCs w:val="24"/>
        </w:rPr>
        <w:t xml:space="preserve">DE </w:t>
      </w:r>
      <w:r>
        <w:rPr>
          <w:rFonts w:ascii="Arial" w:hAnsi="Arial" w:cs="Arial"/>
          <w:sz w:val="24"/>
          <w:szCs w:val="24"/>
        </w:rPr>
        <w:t>ADQUISICIÓN</w:t>
      </w:r>
      <w:r w:rsidRPr="003A21FE">
        <w:rPr>
          <w:rFonts w:ascii="Arial" w:hAnsi="Arial" w:cs="Arial"/>
          <w:sz w:val="24"/>
          <w:szCs w:val="24"/>
        </w:rPr>
        <w:t xml:space="preserve">, QUE CELEBRAN, POR UNA PARTE, LA </w:t>
      </w:r>
      <w:r w:rsidRPr="003A21FE">
        <w:rPr>
          <w:rFonts w:ascii="Arial" w:hAnsi="Arial" w:cs="Arial"/>
          <w:b/>
          <w:sz w:val="24"/>
          <w:szCs w:val="24"/>
        </w:rPr>
        <w:t>AUDITORÍA SUPERIOR DEL ESTADO DE JALISCO</w:t>
      </w:r>
      <w:r w:rsidRPr="003A21FE">
        <w:rPr>
          <w:rFonts w:ascii="Arial" w:hAnsi="Arial" w:cs="Arial"/>
          <w:sz w:val="24"/>
          <w:szCs w:val="24"/>
        </w:rPr>
        <w:t>, A TRAVÉS DE SU REPRESENTANTE</w:t>
      </w:r>
      <w:r w:rsidRPr="009512E2">
        <w:rPr>
          <w:rFonts w:ascii="Arial" w:hAnsi="Arial" w:cs="Arial"/>
          <w:sz w:val="24"/>
          <w:szCs w:val="24"/>
        </w:rPr>
        <w:t xml:space="preserve"> LEGAL </w:t>
      </w:r>
      <w:r>
        <w:rPr>
          <w:rFonts w:ascii="Arial" w:hAnsi="Arial" w:cs="Arial"/>
          <w:b/>
          <w:sz w:val="24"/>
          <w:szCs w:val="24"/>
        </w:rPr>
        <w:t>DIEGO RAFAEL ZEPEDA PÉREZ</w:t>
      </w:r>
      <w:r w:rsidRPr="009512E2">
        <w:rPr>
          <w:rFonts w:ascii="Arial" w:hAnsi="Arial" w:cs="Arial"/>
          <w:sz w:val="24"/>
          <w:szCs w:val="24"/>
        </w:rPr>
        <w:t xml:space="preserve">, </w:t>
      </w:r>
      <w:r>
        <w:rPr>
          <w:rFonts w:ascii="Arial" w:hAnsi="Arial" w:cs="Arial"/>
          <w:sz w:val="24"/>
          <w:szCs w:val="24"/>
        </w:rPr>
        <w:t xml:space="preserve">ENCARGADO DE DESPACHO EN FUNCIONES DE TITULAR DE LA </w:t>
      </w:r>
      <w:r>
        <w:rPr>
          <w:rFonts w:ascii="Arial" w:hAnsi="Arial" w:cs="Arial"/>
          <w:b/>
          <w:sz w:val="24"/>
          <w:szCs w:val="24"/>
        </w:rPr>
        <w:t>DIRECCIÓN</w:t>
      </w:r>
      <w:r w:rsidRPr="009512E2">
        <w:rPr>
          <w:rFonts w:ascii="Arial" w:hAnsi="Arial" w:cs="Arial"/>
          <w:b/>
          <w:sz w:val="24"/>
          <w:szCs w:val="24"/>
        </w:rPr>
        <w:t xml:space="preserve"> GENERAL DE ADMINISTRACIÓN</w:t>
      </w:r>
      <w:r w:rsidRPr="009512E2">
        <w:rPr>
          <w:rFonts w:ascii="Arial" w:hAnsi="Arial" w:cs="Arial"/>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ASEJ</w:t>
      </w:r>
      <w:r w:rsidRPr="009512E2">
        <w:rPr>
          <w:rFonts w:ascii="Arial" w:hAnsi="Arial" w:cs="Arial"/>
          <w:sz w:val="24"/>
          <w:szCs w:val="24"/>
        </w:rPr>
        <w:t>”, Y</w:t>
      </w:r>
      <w:r>
        <w:rPr>
          <w:rFonts w:ascii="Arial" w:hAnsi="Arial" w:cs="Arial"/>
          <w:sz w:val="24"/>
          <w:szCs w:val="24"/>
        </w:rPr>
        <w:t>,</w:t>
      </w:r>
      <w:r w:rsidRPr="009512E2">
        <w:rPr>
          <w:rFonts w:ascii="Arial" w:hAnsi="Arial" w:cs="Arial"/>
          <w:sz w:val="24"/>
          <w:szCs w:val="24"/>
        </w:rPr>
        <w:t xml:space="preserve"> POR OTRA PARTE</w:t>
      </w:r>
      <w:r>
        <w:rPr>
          <w:rFonts w:ascii="Arial" w:hAnsi="Arial" w:cs="Arial"/>
          <w:sz w:val="24"/>
          <w:szCs w:val="24"/>
        </w:rPr>
        <w:t>,</w:t>
      </w:r>
      <w:r w:rsidRPr="009512E2">
        <w:rPr>
          <w:rFonts w:ascii="Arial" w:hAnsi="Arial" w:cs="Arial"/>
          <w:sz w:val="24"/>
          <w:szCs w:val="24"/>
        </w:rPr>
        <w:t xml:space="preserve"> </w:t>
      </w:r>
      <w:r>
        <w:rPr>
          <w:rFonts w:ascii="Arial" w:hAnsi="Arial" w:cs="Arial"/>
          <w:b/>
          <w:sz w:val="24"/>
          <w:szCs w:val="24"/>
        </w:rPr>
        <w:t>XXXXXXXXXXXXXXX</w:t>
      </w:r>
      <w:r w:rsidRPr="009512E2">
        <w:rPr>
          <w:rFonts w:ascii="Arial" w:hAnsi="Arial" w:cs="Arial"/>
          <w:b/>
          <w:sz w:val="24"/>
          <w:szCs w:val="24"/>
        </w:rPr>
        <w:t xml:space="preserve"> </w:t>
      </w:r>
      <w:r w:rsidRPr="009512E2">
        <w:rPr>
          <w:rFonts w:ascii="Arial" w:hAnsi="Arial" w:cs="Arial"/>
          <w:sz w:val="24"/>
          <w:szCs w:val="24"/>
        </w:rPr>
        <w:t>A TRAVÉS DE SU</w:t>
      </w:r>
      <w:r w:rsidRPr="009512E2">
        <w:rPr>
          <w:rFonts w:ascii="Arial" w:hAnsi="Arial" w:cs="Arial"/>
          <w:b/>
          <w:sz w:val="24"/>
          <w:szCs w:val="24"/>
        </w:rPr>
        <w:t xml:space="preserve"> REPRESENTANTE LEGAL</w:t>
      </w:r>
      <w:r w:rsidRPr="00CD6104">
        <w:rPr>
          <w:rFonts w:ascii="Arial" w:hAnsi="Arial" w:cs="Arial"/>
          <w:sz w:val="24"/>
          <w:szCs w:val="24"/>
        </w:rPr>
        <w:t xml:space="preserve">, </w:t>
      </w:r>
      <w:r w:rsidRPr="00C578F3">
        <w:rPr>
          <w:rFonts w:ascii="Arial" w:hAnsi="Arial" w:cs="Arial"/>
          <w:b/>
          <w:sz w:val="24"/>
          <w:szCs w:val="24"/>
        </w:rPr>
        <w:t>XXXXXXXXXXXXXXXXXXX</w:t>
      </w:r>
      <w:r>
        <w:rPr>
          <w:rFonts w:ascii="Arial" w:hAnsi="Arial" w:cs="Arial"/>
          <w:b/>
          <w:sz w:val="24"/>
          <w:szCs w:val="24"/>
        </w:rPr>
        <w:t>,</w:t>
      </w:r>
      <w:r w:rsidRPr="009512E2">
        <w:rPr>
          <w:rFonts w:ascii="Arial" w:hAnsi="Arial" w:cs="Arial"/>
          <w:b/>
          <w:sz w:val="24"/>
          <w:szCs w:val="24"/>
        </w:rPr>
        <w:t xml:space="preserve"> </w:t>
      </w:r>
      <w:r w:rsidRPr="009512E2">
        <w:rPr>
          <w:rFonts w:ascii="Arial" w:hAnsi="Arial" w:cs="Arial"/>
          <w:sz w:val="24"/>
          <w:szCs w:val="24"/>
        </w:rPr>
        <w:t xml:space="preserve">A QUIEN EN LO </w:t>
      </w:r>
      <w:r w:rsidRPr="009512E2">
        <w:rPr>
          <w:rFonts w:ascii="Arial" w:hAnsi="Arial" w:cs="Arial"/>
          <w:sz w:val="24"/>
          <w:szCs w:val="24"/>
        </w:rPr>
        <w:lastRenderedPageBreak/>
        <w:t>SUCESIVO SE LE DENOMINARÁ “</w:t>
      </w:r>
      <w:r w:rsidRPr="009512E2">
        <w:rPr>
          <w:rFonts w:ascii="Arial" w:hAnsi="Arial" w:cs="Arial"/>
          <w:b/>
          <w:sz w:val="24"/>
          <w:szCs w:val="24"/>
        </w:rPr>
        <w:t>EL PROVEEDOR</w:t>
      </w:r>
      <w:r w:rsidRPr="009512E2">
        <w:rPr>
          <w:rFonts w:ascii="Arial" w:hAnsi="Arial" w:cs="Arial"/>
          <w:sz w:val="24"/>
          <w:szCs w:val="24"/>
        </w:rPr>
        <w:t xml:space="preserve">”, AMBAS PARTES ACUERDAN CELEBRAR EL PRESENTE </w:t>
      </w:r>
      <w:r w:rsidRPr="009512E2">
        <w:rPr>
          <w:rFonts w:ascii="Arial" w:hAnsi="Arial" w:cs="Arial"/>
          <w:b/>
          <w:sz w:val="24"/>
          <w:szCs w:val="24"/>
        </w:rPr>
        <w:t>CONTRATO</w:t>
      </w:r>
      <w:r w:rsidRPr="009512E2">
        <w:rPr>
          <w:rFonts w:ascii="Arial" w:hAnsi="Arial" w:cs="Arial"/>
          <w:sz w:val="24"/>
          <w:szCs w:val="24"/>
        </w:rPr>
        <w:t>, POR LO QUE SE SUJETAN AL TENOR DE LAS DECLARACIONES Y DISPOSICIONES CONTENIDAS EN LAS CLÁUSULAS QUE SE DESCRIBEN A CONTINUACIÓN:</w:t>
      </w:r>
    </w:p>
    <w:p w14:paraId="45297664" w14:textId="77777777" w:rsidR="00102C4E" w:rsidRPr="002A0E44" w:rsidRDefault="00102C4E" w:rsidP="00102C4E">
      <w:pPr>
        <w:spacing w:after="0" w:line="240" w:lineRule="auto"/>
        <w:jc w:val="both"/>
        <w:rPr>
          <w:rFonts w:ascii="Arial" w:hAnsi="Arial" w:cs="Arial"/>
          <w:sz w:val="24"/>
          <w:szCs w:val="24"/>
        </w:rPr>
      </w:pPr>
    </w:p>
    <w:p w14:paraId="62AFC5C6" w14:textId="77777777" w:rsidR="00102C4E" w:rsidRDefault="00102C4E" w:rsidP="00102C4E">
      <w:pPr>
        <w:spacing w:after="0" w:line="240" w:lineRule="auto"/>
        <w:jc w:val="center"/>
        <w:rPr>
          <w:rFonts w:ascii="Arial" w:hAnsi="Arial" w:cs="Arial"/>
          <w:b/>
          <w:sz w:val="24"/>
          <w:szCs w:val="24"/>
        </w:rPr>
      </w:pPr>
      <w:r w:rsidRPr="00EA7F2C">
        <w:rPr>
          <w:rFonts w:ascii="Arial" w:hAnsi="Arial" w:cs="Arial"/>
          <w:b/>
          <w:sz w:val="24"/>
          <w:szCs w:val="24"/>
        </w:rPr>
        <w:t>DECLARACIONES:</w:t>
      </w:r>
    </w:p>
    <w:p w14:paraId="0C4328E8" w14:textId="77777777" w:rsidR="00102C4E" w:rsidRPr="00EA7F2C" w:rsidRDefault="00102C4E" w:rsidP="00102C4E">
      <w:pPr>
        <w:spacing w:after="0" w:line="240" w:lineRule="auto"/>
        <w:jc w:val="center"/>
        <w:rPr>
          <w:rFonts w:ascii="Arial" w:hAnsi="Arial" w:cs="Arial"/>
          <w:b/>
          <w:sz w:val="24"/>
          <w:szCs w:val="24"/>
        </w:rPr>
      </w:pPr>
    </w:p>
    <w:p w14:paraId="0784F5F2" w14:textId="77777777" w:rsidR="00102C4E" w:rsidRPr="00EA7F2C" w:rsidRDefault="00102C4E" w:rsidP="00102C4E">
      <w:pPr>
        <w:tabs>
          <w:tab w:val="left" w:pos="7290"/>
        </w:tabs>
        <w:spacing w:line="240" w:lineRule="auto"/>
        <w:jc w:val="both"/>
        <w:rPr>
          <w:rFonts w:ascii="Arial" w:hAnsi="Arial" w:cs="Arial"/>
          <w:b/>
          <w:sz w:val="24"/>
          <w:szCs w:val="24"/>
        </w:rPr>
      </w:pPr>
      <w:r w:rsidRPr="00EA7F2C">
        <w:rPr>
          <w:rFonts w:ascii="Arial" w:hAnsi="Arial" w:cs="Arial"/>
          <w:b/>
          <w:sz w:val="24"/>
          <w:szCs w:val="24"/>
        </w:rPr>
        <w:t>Declara la “ASEJ”:</w:t>
      </w:r>
      <w:r w:rsidRPr="00EA7F2C">
        <w:rPr>
          <w:rFonts w:ascii="Arial" w:hAnsi="Arial" w:cs="Arial"/>
          <w:b/>
          <w:sz w:val="24"/>
          <w:szCs w:val="24"/>
        </w:rPr>
        <w:tab/>
      </w:r>
    </w:p>
    <w:p w14:paraId="12DBF818" w14:textId="77777777" w:rsidR="00102C4E" w:rsidRPr="00BE6036" w:rsidRDefault="00102C4E" w:rsidP="00102C4E">
      <w:pPr>
        <w:numPr>
          <w:ilvl w:val="0"/>
          <w:numId w:val="28"/>
        </w:numPr>
        <w:spacing w:line="240" w:lineRule="auto"/>
        <w:ind w:left="357" w:hanging="357"/>
        <w:jc w:val="both"/>
        <w:rPr>
          <w:rFonts w:ascii="Arial" w:eastAsia="Times New Roman" w:hAnsi="Arial" w:cs="Arial"/>
          <w:sz w:val="24"/>
          <w:szCs w:val="24"/>
          <w:lang w:val="es-ES" w:eastAsia="es-ES"/>
        </w:rPr>
      </w:pPr>
      <w:r w:rsidRPr="00F12049">
        <w:rPr>
          <w:rFonts w:ascii="Arial" w:hAnsi="Arial" w:cs="Arial"/>
          <w:sz w:val="24"/>
          <w:szCs w:val="24"/>
        </w:rPr>
        <w:t xml:space="preserve">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w:t>
      </w:r>
      <w:r>
        <w:rPr>
          <w:rFonts w:ascii="Arial" w:hAnsi="Arial" w:cs="Arial"/>
          <w:sz w:val="24"/>
          <w:szCs w:val="24"/>
        </w:rPr>
        <w:t>116, fracción II, párrafo sexto y 1</w:t>
      </w:r>
      <w:r w:rsidRPr="00F12049">
        <w:rPr>
          <w:rFonts w:ascii="Arial" w:hAnsi="Arial" w:cs="Arial"/>
          <w:sz w:val="24"/>
          <w:szCs w:val="24"/>
        </w:rPr>
        <w:t>34 de la Constitución Política de los Estados Unidos Mexicanos; 35 Bis de la Constitución Política del Estado de Jalisco</w:t>
      </w:r>
      <w:r>
        <w:rPr>
          <w:rFonts w:ascii="Arial" w:hAnsi="Arial" w:cs="Arial"/>
          <w:sz w:val="24"/>
          <w:szCs w:val="24"/>
        </w:rPr>
        <w:t>,</w:t>
      </w:r>
      <w:r w:rsidRPr="00F12049">
        <w:rPr>
          <w:rFonts w:ascii="Arial" w:hAnsi="Arial" w:cs="Arial"/>
          <w:sz w:val="24"/>
          <w:szCs w:val="24"/>
        </w:rPr>
        <w:t xml:space="preserve"> y 12, numeral 1 de la Ley de Fiscalización Superior y Rendición de Cuentas </w:t>
      </w:r>
      <w:r w:rsidRPr="00BE6036">
        <w:rPr>
          <w:rFonts w:ascii="Arial" w:hAnsi="Arial" w:cs="Arial"/>
          <w:sz w:val="24"/>
          <w:szCs w:val="24"/>
        </w:rPr>
        <w:t>del Estado de Jalisco y sus Municipios</w:t>
      </w:r>
      <w:r w:rsidRPr="00BE6036">
        <w:rPr>
          <w:rFonts w:ascii="Arial" w:eastAsia="Times New Roman" w:hAnsi="Arial" w:cs="Arial"/>
          <w:sz w:val="24"/>
          <w:szCs w:val="24"/>
          <w:lang w:val="es-ES" w:eastAsia="es-ES"/>
        </w:rPr>
        <w:t>.</w:t>
      </w:r>
    </w:p>
    <w:p w14:paraId="1BC96685" w14:textId="77777777" w:rsidR="00102C4E" w:rsidRPr="00E77FCE" w:rsidRDefault="00102C4E" w:rsidP="00102C4E">
      <w:pPr>
        <w:pStyle w:val="Prrafodelista"/>
        <w:numPr>
          <w:ilvl w:val="0"/>
          <w:numId w:val="28"/>
        </w:numPr>
        <w:spacing w:after="160"/>
        <w:ind w:left="357" w:hanging="357"/>
        <w:contextualSpacing w:val="0"/>
        <w:jc w:val="both"/>
        <w:rPr>
          <w:rFonts w:ascii="Arial" w:hAnsi="Arial" w:cs="Arial"/>
        </w:rPr>
      </w:pPr>
      <w:r w:rsidRPr="00E77FCE">
        <w:rPr>
          <w:rFonts w:ascii="Arial" w:hAnsi="Arial" w:cs="Arial"/>
        </w:rPr>
        <w:t xml:space="preserve">El C. </w:t>
      </w:r>
      <w:r w:rsidRPr="00E77FCE">
        <w:rPr>
          <w:rFonts w:ascii="Arial" w:hAnsi="Arial" w:cs="Arial"/>
          <w:b/>
        </w:rPr>
        <w:t>DIEGO RAFAEL ZEPEDA PÉREZ, ENCARGADO DE DESPACHO EN FUNCIONES DE TITULAR DE LA DIRECCIÓN GENERAL DE ADMINISTRACIÓN</w:t>
      </w:r>
      <w:r w:rsidRPr="00E77FCE">
        <w:rPr>
          <w:rFonts w:ascii="Arial" w:hAnsi="Arial" w:cs="Arial"/>
        </w:rPr>
        <w:t>,</w:t>
      </w:r>
      <w:r>
        <w:rPr>
          <w:rFonts w:ascii="Arial" w:hAnsi="Arial" w:cs="Arial"/>
        </w:rPr>
        <w:t xml:space="preserve"> </w:t>
      </w:r>
      <w:r w:rsidRPr="00E77FCE">
        <w:rPr>
          <w:rFonts w:ascii="Arial" w:hAnsi="Arial" w:cs="Arial"/>
        </w:rPr>
        <w:t>se encuentra facultado para representar legalmente a la “ASEJ” y suscribir este acto jurídico, en razón de lo establecido por los artículos 12, numeral 1, 20, numeral 1, fracciones I, II y IX, numeral 2, 21, numeral 1, fracción II y 25, numeral 1, fracción VI de la Ley de Fiscalización Superior y Rendición de Cuentas del Estado de Jalisco y sus Municipios; 10 y 28 del Reglamento Interno de la Auditoría Superior del Estado de Jalisco; así como por los siguientes: Acuerdo delegatorio de atribuciones administrativas a favor del Director General de Administración de la Auditoría Superior del Estado de Jalisco, artículos PRIMERO y SEGUNDO, fracciones I, II y III, publicado en el Periódico Oficial “El Estado de Jalisco”, el 24 veinticuatro de octubre de 2019 dos mil diecinueve y el Acuerdo de designación del encargado de despacho en funciones de titular de la Dirección General de Administración de la Auditoría Superior del Estado de Jalisco de 14 catorce de marzo de 2025 dos mil veinticinco, suscrito</w:t>
      </w:r>
      <w:r>
        <w:rPr>
          <w:rFonts w:ascii="Arial" w:hAnsi="Arial" w:cs="Arial"/>
        </w:rPr>
        <w:t>s</w:t>
      </w:r>
      <w:r w:rsidRPr="00E77FCE">
        <w:rPr>
          <w:rFonts w:ascii="Arial" w:hAnsi="Arial" w:cs="Arial"/>
        </w:rPr>
        <w:t xml:space="preserve"> por el Auditor Superior del Estado de Jalisco.</w:t>
      </w:r>
    </w:p>
    <w:p w14:paraId="186EBFD4" w14:textId="77777777" w:rsidR="00102C4E" w:rsidRPr="000A5357" w:rsidRDefault="00102C4E" w:rsidP="00102C4E">
      <w:pPr>
        <w:pStyle w:val="Prrafodelista"/>
        <w:numPr>
          <w:ilvl w:val="0"/>
          <w:numId w:val="28"/>
        </w:numPr>
        <w:spacing w:after="160"/>
        <w:contextualSpacing w:val="0"/>
        <w:jc w:val="both"/>
        <w:rPr>
          <w:rFonts w:ascii="Arial" w:hAnsi="Arial" w:cs="Arial"/>
        </w:rPr>
      </w:pPr>
      <w:r w:rsidRPr="000A5357">
        <w:rPr>
          <w:rFonts w:ascii="Arial" w:hAnsi="Arial" w:cs="Arial"/>
        </w:rPr>
        <w:t xml:space="preserve">Que la Auditoría Superior del Estado de Jalisco tiene su domicilio en la avenida Niños Héroes número 2409 dos mil cuatrocientos nueve, colonia Moderna, código postal 44190 cuarenta y </w:t>
      </w:r>
      <w:proofErr w:type="gramStart"/>
      <w:r w:rsidRPr="000A5357">
        <w:rPr>
          <w:rFonts w:ascii="Arial" w:hAnsi="Arial" w:cs="Arial"/>
        </w:rPr>
        <w:t>cuatro mil ciento</w:t>
      </w:r>
      <w:proofErr w:type="gramEnd"/>
      <w:r w:rsidRPr="000A5357">
        <w:rPr>
          <w:rFonts w:ascii="Arial" w:hAnsi="Arial" w:cs="Arial"/>
        </w:rPr>
        <w:t xml:space="preserve"> noventa, en Guadalajara, Jalisco.</w:t>
      </w: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lastRenderedPageBreak/>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33CA2A63"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00D432A6">
        <w:rPr>
          <w:rFonts w:ascii="Arial" w:hAnsi="Arial" w:cs="Arial"/>
          <w:u w:val="single"/>
        </w:rPr>
        <w:t xml:space="preserve"> ,</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00D432A6" w:rsidRPr="00AF773F">
        <w:rPr>
          <w:rFonts w:ascii="Arial" w:hAnsi="Arial" w:cs="Arial"/>
          <w:b/>
          <w:u w:val="single"/>
        </w:rPr>
        <w:t xml:space="preserve"> ,</w:t>
      </w:r>
      <w:r w:rsidRPr="007D5D48">
        <w:rPr>
          <w:rFonts w:ascii="Arial" w:hAnsi="Arial" w:cs="Arial"/>
        </w:rPr>
        <w:t xml:space="preserve">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lastRenderedPageBreak/>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lastRenderedPageBreak/>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1E3EE2CE"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 xml:space="preserve">El proveedor deberá entregar en hoja membretada carta garantía por un mínimo de </w:t>
      </w:r>
      <w:r w:rsidR="00800BAA">
        <w:rPr>
          <w:rFonts w:ascii="Arial" w:hAnsi="Arial" w:cs="Arial"/>
          <w:kern w:val="20"/>
          <w:sz w:val="24"/>
          <w:lang w:val="es-ES_tradnl"/>
        </w:rPr>
        <w:t xml:space="preserve">XXX </w:t>
      </w:r>
      <w:bookmarkStart w:id="56" w:name="_GoBack"/>
      <w:bookmarkEnd w:id="56"/>
      <w:r w:rsidRPr="00C01BBA">
        <w:rPr>
          <w:rFonts w:ascii="Arial" w:hAnsi="Arial" w:cs="Arial"/>
          <w:kern w:val="20"/>
          <w:sz w:val="24"/>
          <w:lang w:val="es-ES_tradnl"/>
        </w:rPr>
        <w:t>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lastRenderedPageBreak/>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lastRenderedPageBreak/>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lastRenderedPageBreak/>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5128CBA3" w14:textId="738B5080" w:rsidR="00102C4E"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w:t>
      </w:r>
      <w:r w:rsidR="00F94880" w:rsidRPr="00721713">
        <w:rPr>
          <w:rFonts w:ascii="Arial" w:hAnsi="Arial" w:cs="Arial"/>
          <w:sz w:val="24"/>
          <w:szCs w:val="24"/>
        </w:rPr>
        <w:t>1°, 3°, 34, 61 y 72</w:t>
      </w:r>
      <w:r w:rsidR="00F94880">
        <w:rPr>
          <w:rFonts w:ascii="Arial" w:hAnsi="Arial" w:cs="Arial"/>
          <w:sz w:val="24"/>
          <w:szCs w:val="24"/>
        </w:rPr>
        <w:t xml:space="preserve"> </w:t>
      </w:r>
      <w:r w:rsidRPr="00470E4B">
        <w:rPr>
          <w:rFonts w:ascii="Arial" w:hAnsi="Arial" w:cs="Arial"/>
          <w:sz w:val="24"/>
          <w:szCs w:val="24"/>
        </w:rPr>
        <w:t>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w:t>
      </w:r>
      <w:r w:rsidR="00102C4E" w:rsidRPr="00102C4E">
        <w:rPr>
          <w:rFonts w:ascii="Arial" w:hAnsi="Arial" w:cs="Arial"/>
          <w:sz w:val="24"/>
          <w:szCs w:val="24"/>
        </w:rPr>
        <w:t>así como los siguientes: “Acuerdo delegatorio de atribuciones administrativas a favor del Director General de Administración de la Auditoría Superior del Estado de Jalisco”, artículos PRIMERO y SEGUNDO, fracciones I, II y III, publicado en el Periódico Oficial “El Estado de Jalisco”, el 24 veinticuatro de octubre de 2019 dos mil diecinueve y el “Acuerdo de designación del encargado de despacho en funciones de titular de la Dirección General de Administración de la Auditoría Superior del Estado de Jalisco” de 14 catorce de marzo de 2025 dos mil veinticinco, suscritos  por el Auditor Superior del Estado de Jalisco.</w:t>
      </w:r>
    </w:p>
    <w:p w14:paraId="4A0AC907" w14:textId="095D08D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08B74290"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CC6D27">
        <w:rPr>
          <w:rFonts w:ascii="Arial" w:hAnsi="Arial" w:cs="Arial"/>
          <w:sz w:val="24"/>
        </w:rPr>
        <w:t>veinticinco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D8181C6"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908B949" w14:textId="77777777" w:rsidR="00102C4E" w:rsidRPr="002A0E44" w:rsidRDefault="00102C4E" w:rsidP="00102C4E">
      <w:pPr>
        <w:spacing w:after="0" w:line="240" w:lineRule="auto"/>
        <w:jc w:val="center"/>
        <w:rPr>
          <w:rFonts w:ascii="Arial" w:hAnsi="Arial" w:cs="Arial"/>
          <w:b/>
          <w:sz w:val="24"/>
          <w:szCs w:val="24"/>
        </w:rPr>
      </w:pPr>
      <w:r>
        <w:rPr>
          <w:rFonts w:ascii="Arial" w:hAnsi="Arial" w:cs="Arial"/>
          <w:b/>
          <w:sz w:val="24"/>
          <w:szCs w:val="24"/>
        </w:rPr>
        <w:t>DIEGO RAFAEL ZEPEDA PÉREZ</w:t>
      </w:r>
    </w:p>
    <w:p w14:paraId="1EB8F76B" w14:textId="77777777" w:rsidR="00102C4E" w:rsidRDefault="00102C4E" w:rsidP="00102C4E">
      <w:pPr>
        <w:spacing w:after="0" w:line="240" w:lineRule="auto"/>
        <w:jc w:val="center"/>
        <w:rPr>
          <w:rFonts w:ascii="Arial" w:hAnsi="Arial" w:cs="Arial"/>
          <w:sz w:val="24"/>
          <w:szCs w:val="24"/>
        </w:rPr>
      </w:pPr>
      <w:r>
        <w:rPr>
          <w:rFonts w:ascii="Arial" w:hAnsi="Arial" w:cs="Arial"/>
          <w:sz w:val="24"/>
          <w:szCs w:val="24"/>
        </w:rPr>
        <w:t xml:space="preserve">ENCARGADO DE DESPACHO EN FUNCIONES DE TITULAR DE LA </w:t>
      </w:r>
    </w:p>
    <w:p w14:paraId="38F88BCE" w14:textId="77777777" w:rsidR="00102C4E" w:rsidRDefault="00102C4E" w:rsidP="00102C4E">
      <w:pPr>
        <w:spacing w:after="0" w:line="240" w:lineRule="auto"/>
        <w:jc w:val="center"/>
        <w:rPr>
          <w:rFonts w:ascii="Arial" w:hAnsi="Arial" w:cs="Arial"/>
          <w:sz w:val="24"/>
          <w:szCs w:val="24"/>
        </w:rPr>
      </w:pPr>
      <w:r>
        <w:rPr>
          <w:rFonts w:ascii="Arial" w:hAnsi="Arial" w:cs="Arial"/>
          <w:sz w:val="24"/>
          <w:szCs w:val="24"/>
        </w:rPr>
        <w:t>DIRECCIÓN</w:t>
      </w:r>
      <w:r w:rsidRPr="002A0E44">
        <w:rPr>
          <w:rFonts w:ascii="Arial" w:hAnsi="Arial" w:cs="Arial"/>
          <w:sz w:val="24"/>
          <w:szCs w:val="24"/>
        </w:rPr>
        <w:t xml:space="preserve"> GENERAL DE ADMINISTRACIÓN</w:t>
      </w:r>
      <w:r>
        <w:rPr>
          <w:rFonts w:ascii="Arial" w:hAnsi="Arial" w:cs="Arial"/>
          <w:sz w:val="24"/>
          <w:szCs w:val="24"/>
        </w:rPr>
        <w:t xml:space="preserve"> DE</w:t>
      </w:r>
      <w:r w:rsidRPr="002A0E44">
        <w:rPr>
          <w:rFonts w:ascii="Arial" w:hAnsi="Arial" w:cs="Arial"/>
          <w:sz w:val="24"/>
          <w:szCs w:val="24"/>
        </w:rPr>
        <w:t xml:space="preserve"> LA</w:t>
      </w:r>
      <w:r>
        <w:rPr>
          <w:rFonts w:ascii="Arial" w:hAnsi="Arial" w:cs="Arial"/>
          <w:sz w:val="24"/>
          <w:szCs w:val="24"/>
        </w:rPr>
        <w:t xml:space="preserve"> </w:t>
      </w:r>
    </w:p>
    <w:p w14:paraId="32181FB3" w14:textId="77777777" w:rsidR="00102C4E" w:rsidRPr="002A0E44" w:rsidRDefault="00102C4E" w:rsidP="00102C4E">
      <w:pPr>
        <w:spacing w:after="0" w:line="240" w:lineRule="auto"/>
        <w:jc w:val="center"/>
        <w:rPr>
          <w:rFonts w:ascii="Arial" w:hAnsi="Arial" w:cs="Arial"/>
          <w:b/>
          <w:sz w:val="24"/>
          <w:szCs w:val="24"/>
        </w:rPr>
      </w:pPr>
      <w:r w:rsidRPr="002A0E44">
        <w:rPr>
          <w:rFonts w:ascii="Arial" w:hAnsi="Arial" w:cs="Arial"/>
          <w:sz w:val="24"/>
          <w:szCs w:val="24"/>
        </w:rPr>
        <w:t>AUDITORÍA SUPERIOR DEL ESTADO DE JALISCO</w:t>
      </w:r>
    </w:p>
    <w:p w14:paraId="389D1566" w14:textId="7C908686" w:rsidR="008244D2" w:rsidRDefault="008244D2" w:rsidP="008244D2">
      <w:pPr>
        <w:spacing w:after="0" w:line="240" w:lineRule="auto"/>
        <w:jc w:val="center"/>
        <w:rPr>
          <w:rFonts w:ascii="Arial" w:hAnsi="Arial" w:cs="Arial"/>
          <w:b/>
        </w:rPr>
      </w:pPr>
    </w:p>
    <w:p w14:paraId="4F85D012" w14:textId="77777777" w:rsidR="00102C4E" w:rsidRPr="0076467E" w:rsidRDefault="00102C4E"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2A18634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CC6D27">
        <w:rPr>
          <w:rFonts w:ascii="Arial" w:hAnsi="Arial" w:cs="Arial"/>
          <w:sz w:val="14"/>
          <w:szCs w:val="14"/>
        </w:rPr>
        <w:t>LP-__-00_-2025</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554D8D" w:rsidRDefault="00554D8D" w:rsidP="00203087">
      <w:pPr>
        <w:spacing w:after="0" w:line="240" w:lineRule="auto"/>
      </w:pPr>
      <w:r>
        <w:separator/>
      </w:r>
    </w:p>
  </w:endnote>
  <w:endnote w:type="continuationSeparator" w:id="0">
    <w:p w14:paraId="339D9169" w14:textId="77777777" w:rsidR="00554D8D" w:rsidRDefault="00554D8D"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7EB7DE0" w:rsidR="00554D8D" w:rsidRPr="00FE3509" w:rsidRDefault="00554D8D"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800BAA">
          <w:rPr>
            <w:rFonts w:ascii="Arial" w:hAnsi="Arial" w:cs="Arial"/>
            <w:noProof/>
            <w:sz w:val="22"/>
          </w:rPr>
          <w:t>49</w:t>
        </w:r>
        <w:r w:rsidRPr="00FE3509">
          <w:rPr>
            <w:rFonts w:ascii="Arial" w:hAnsi="Arial" w:cs="Arial"/>
            <w:sz w:val="22"/>
          </w:rPr>
          <w:fldChar w:fldCharType="end"/>
        </w:r>
      </w:p>
    </w:sdtContent>
  </w:sdt>
  <w:p w14:paraId="4BD93C9F" w14:textId="77777777" w:rsidR="00554D8D" w:rsidRDefault="00554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554D8D" w:rsidRDefault="00554D8D" w:rsidP="00203087">
      <w:pPr>
        <w:spacing w:after="0" w:line="240" w:lineRule="auto"/>
      </w:pPr>
      <w:r>
        <w:separator/>
      </w:r>
    </w:p>
  </w:footnote>
  <w:footnote w:type="continuationSeparator" w:id="0">
    <w:p w14:paraId="13365356" w14:textId="77777777" w:rsidR="00554D8D" w:rsidRDefault="00554D8D"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A0847"/>
    <w:multiLevelType w:val="hybridMultilevel"/>
    <w:tmpl w:val="8A78BB2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4"/>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70E3"/>
    <w:rsid w:val="00036178"/>
    <w:rsid w:val="0004066D"/>
    <w:rsid w:val="000535E7"/>
    <w:rsid w:val="00053BC6"/>
    <w:rsid w:val="00061BB1"/>
    <w:rsid w:val="000667B0"/>
    <w:rsid w:val="00072B87"/>
    <w:rsid w:val="000763AA"/>
    <w:rsid w:val="0008563A"/>
    <w:rsid w:val="00085C0E"/>
    <w:rsid w:val="00086437"/>
    <w:rsid w:val="00091F9B"/>
    <w:rsid w:val="00092B91"/>
    <w:rsid w:val="000A26CB"/>
    <w:rsid w:val="000A26EB"/>
    <w:rsid w:val="000A385B"/>
    <w:rsid w:val="000A578C"/>
    <w:rsid w:val="000C341B"/>
    <w:rsid w:val="000C5354"/>
    <w:rsid w:val="000D4B48"/>
    <w:rsid w:val="000D558B"/>
    <w:rsid w:val="000E67B2"/>
    <w:rsid w:val="000F0DCD"/>
    <w:rsid w:val="000F57B7"/>
    <w:rsid w:val="00102C4E"/>
    <w:rsid w:val="00112D85"/>
    <w:rsid w:val="001153E6"/>
    <w:rsid w:val="001214A0"/>
    <w:rsid w:val="00122575"/>
    <w:rsid w:val="00123545"/>
    <w:rsid w:val="001269C6"/>
    <w:rsid w:val="00127875"/>
    <w:rsid w:val="0013382B"/>
    <w:rsid w:val="00150792"/>
    <w:rsid w:val="001535ED"/>
    <w:rsid w:val="001611AF"/>
    <w:rsid w:val="00161382"/>
    <w:rsid w:val="00163A3F"/>
    <w:rsid w:val="0016493C"/>
    <w:rsid w:val="0016509C"/>
    <w:rsid w:val="00167D1A"/>
    <w:rsid w:val="001731C2"/>
    <w:rsid w:val="0018205D"/>
    <w:rsid w:val="0018304E"/>
    <w:rsid w:val="00197543"/>
    <w:rsid w:val="001A11E4"/>
    <w:rsid w:val="001A485B"/>
    <w:rsid w:val="001A64A0"/>
    <w:rsid w:val="001D08DD"/>
    <w:rsid w:val="001D3950"/>
    <w:rsid w:val="001D4611"/>
    <w:rsid w:val="001F02E6"/>
    <w:rsid w:val="001F625C"/>
    <w:rsid w:val="001F795B"/>
    <w:rsid w:val="00203087"/>
    <w:rsid w:val="00204520"/>
    <w:rsid w:val="00224CF1"/>
    <w:rsid w:val="00232105"/>
    <w:rsid w:val="00254B00"/>
    <w:rsid w:val="00262FA0"/>
    <w:rsid w:val="002715A3"/>
    <w:rsid w:val="00281528"/>
    <w:rsid w:val="00284988"/>
    <w:rsid w:val="002A3601"/>
    <w:rsid w:val="002A38F1"/>
    <w:rsid w:val="002A6AE2"/>
    <w:rsid w:val="002B595A"/>
    <w:rsid w:val="002C5FA3"/>
    <w:rsid w:val="002E254B"/>
    <w:rsid w:val="002F17AF"/>
    <w:rsid w:val="00310815"/>
    <w:rsid w:val="00312FA9"/>
    <w:rsid w:val="003131BB"/>
    <w:rsid w:val="00313A8C"/>
    <w:rsid w:val="00326D85"/>
    <w:rsid w:val="00347435"/>
    <w:rsid w:val="00366F11"/>
    <w:rsid w:val="00370699"/>
    <w:rsid w:val="00372372"/>
    <w:rsid w:val="00396B21"/>
    <w:rsid w:val="00397416"/>
    <w:rsid w:val="003A4CD2"/>
    <w:rsid w:val="003B3D30"/>
    <w:rsid w:val="003C2BA9"/>
    <w:rsid w:val="003D1522"/>
    <w:rsid w:val="003D4281"/>
    <w:rsid w:val="003E60EE"/>
    <w:rsid w:val="003E79FB"/>
    <w:rsid w:val="00400A06"/>
    <w:rsid w:val="004031D9"/>
    <w:rsid w:val="00403C45"/>
    <w:rsid w:val="0040494E"/>
    <w:rsid w:val="004143F5"/>
    <w:rsid w:val="00416643"/>
    <w:rsid w:val="00442935"/>
    <w:rsid w:val="00445162"/>
    <w:rsid w:val="00460114"/>
    <w:rsid w:val="00461068"/>
    <w:rsid w:val="0046403C"/>
    <w:rsid w:val="004738FA"/>
    <w:rsid w:val="0048188E"/>
    <w:rsid w:val="004962BC"/>
    <w:rsid w:val="004A05C0"/>
    <w:rsid w:val="004A5E2B"/>
    <w:rsid w:val="004A7CD8"/>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54D8D"/>
    <w:rsid w:val="0056427E"/>
    <w:rsid w:val="005672D9"/>
    <w:rsid w:val="00570029"/>
    <w:rsid w:val="005837E8"/>
    <w:rsid w:val="005A2ECD"/>
    <w:rsid w:val="005A37E6"/>
    <w:rsid w:val="005B05B0"/>
    <w:rsid w:val="005B33D1"/>
    <w:rsid w:val="005C6643"/>
    <w:rsid w:val="005D4C53"/>
    <w:rsid w:val="005E203D"/>
    <w:rsid w:val="005E3F48"/>
    <w:rsid w:val="005E604F"/>
    <w:rsid w:val="005E68CB"/>
    <w:rsid w:val="005F25C2"/>
    <w:rsid w:val="00601E4F"/>
    <w:rsid w:val="00601E84"/>
    <w:rsid w:val="006038D7"/>
    <w:rsid w:val="00614569"/>
    <w:rsid w:val="00626713"/>
    <w:rsid w:val="006309FC"/>
    <w:rsid w:val="00631A6B"/>
    <w:rsid w:val="00636D57"/>
    <w:rsid w:val="0065421E"/>
    <w:rsid w:val="0066148C"/>
    <w:rsid w:val="00661EDF"/>
    <w:rsid w:val="00666589"/>
    <w:rsid w:val="006666A9"/>
    <w:rsid w:val="00667808"/>
    <w:rsid w:val="00674896"/>
    <w:rsid w:val="00675522"/>
    <w:rsid w:val="00682811"/>
    <w:rsid w:val="00684A98"/>
    <w:rsid w:val="00687A82"/>
    <w:rsid w:val="0069336B"/>
    <w:rsid w:val="006975BC"/>
    <w:rsid w:val="006A453B"/>
    <w:rsid w:val="006A58DB"/>
    <w:rsid w:val="006B0A1A"/>
    <w:rsid w:val="006B1FB0"/>
    <w:rsid w:val="006B2A37"/>
    <w:rsid w:val="006B518E"/>
    <w:rsid w:val="006C35D6"/>
    <w:rsid w:val="006C3AA2"/>
    <w:rsid w:val="006D2CF5"/>
    <w:rsid w:val="006E1B33"/>
    <w:rsid w:val="006F1531"/>
    <w:rsid w:val="006F6985"/>
    <w:rsid w:val="00704772"/>
    <w:rsid w:val="007048E0"/>
    <w:rsid w:val="00704B33"/>
    <w:rsid w:val="00705B60"/>
    <w:rsid w:val="00715B8F"/>
    <w:rsid w:val="00721713"/>
    <w:rsid w:val="00721DA6"/>
    <w:rsid w:val="007222C4"/>
    <w:rsid w:val="00723D69"/>
    <w:rsid w:val="00732669"/>
    <w:rsid w:val="00736555"/>
    <w:rsid w:val="00743E28"/>
    <w:rsid w:val="00747F65"/>
    <w:rsid w:val="00771827"/>
    <w:rsid w:val="00787404"/>
    <w:rsid w:val="00797D1C"/>
    <w:rsid w:val="007A0FEB"/>
    <w:rsid w:val="007A70E7"/>
    <w:rsid w:val="007B3A4D"/>
    <w:rsid w:val="007B5759"/>
    <w:rsid w:val="007C0F3D"/>
    <w:rsid w:val="007C233B"/>
    <w:rsid w:val="007C4AD5"/>
    <w:rsid w:val="007C5B54"/>
    <w:rsid w:val="007C6279"/>
    <w:rsid w:val="007E48B9"/>
    <w:rsid w:val="007F1F46"/>
    <w:rsid w:val="00800BAA"/>
    <w:rsid w:val="00801828"/>
    <w:rsid w:val="00804C05"/>
    <w:rsid w:val="00806C64"/>
    <w:rsid w:val="0080746F"/>
    <w:rsid w:val="00807F62"/>
    <w:rsid w:val="008211BD"/>
    <w:rsid w:val="008234B0"/>
    <w:rsid w:val="008244D2"/>
    <w:rsid w:val="00824D1C"/>
    <w:rsid w:val="00833049"/>
    <w:rsid w:val="00846876"/>
    <w:rsid w:val="00867A7C"/>
    <w:rsid w:val="00870DA0"/>
    <w:rsid w:val="00886770"/>
    <w:rsid w:val="00887860"/>
    <w:rsid w:val="008918D7"/>
    <w:rsid w:val="00897126"/>
    <w:rsid w:val="008A616A"/>
    <w:rsid w:val="008B2B60"/>
    <w:rsid w:val="008C488F"/>
    <w:rsid w:val="008E0A7E"/>
    <w:rsid w:val="008F7045"/>
    <w:rsid w:val="00900C4B"/>
    <w:rsid w:val="009010AD"/>
    <w:rsid w:val="009148DE"/>
    <w:rsid w:val="00914F42"/>
    <w:rsid w:val="00923D2C"/>
    <w:rsid w:val="00926113"/>
    <w:rsid w:val="0092756D"/>
    <w:rsid w:val="00932C85"/>
    <w:rsid w:val="0094249D"/>
    <w:rsid w:val="009530A6"/>
    <w:rsid w:val="00954037"/>
    <w:rsid w:val="00954103"/>
    <w:rsid w:val="00962C33"/>
    <w:rsid w:val="009636C7"/>
    <w:rsid w:val="0098398A"/>
    <w:rsid w:val="0098563D"/>
    <w:rsid w:val="00986BBC"/>
    <w:rsid w:val="00987C2E"/>
    <w:rsid w:val="00994EA7"/>
    <w:rsid w:val="0099555A"/>
    <w:rsid w:val="009A02D9"/>
    <w:rsid w:val="009A7FDC"/>
    <w:rsid w:val="009B0C4B"/>
    <w:rsid w:val="009B16AF"/>
    <w:rsid w:val="009B34D5"/>
    <w:rsid w:val="009B59CC"/>
    <w:rsid w:val="009B7AD7"/>
    <w:rsid w:val="009C248B"/>
    <w:rsid w:val="009E15A4"/>
    <w:rsid w:val="009E7AA9"/>
    <w:rsid w:val="009F6701"/>
    <w:rsid w:val="00A05111"/>
    <w:rsid w:val="00A15ED6"/>
    <w:rsid w:val="00A162BC"/>
    <w:rsid w:val="00A177DB"/>
    <w:rsid w:val="00A21DF9"/>
    <w:rsid w:val="00A3226E"/>
    <w:rsid w:val="00A3432E"/>
    <w:rsid w:val="00A34F2B"/>
    <w:rsid w:val="00A41FA5"/>
    <w:rsid w:val="00A44827"/>
    <w:rsid w:val="00A45D71"/>
    <w:rsid w:val="00A543A8"/>
    <w:rsid w:val="00A7179D"/>
    <w:rsid w:val="00A77E90"/>
    <w:rsid w:val="00A80157"/>
    <w:rsid w:val="00A939BC"/>
    <w:rsid w:val="00AA04D1"/>
    <w:rsid w:val="00AA1349"/>
    <w:rsid w:val="00AB5F9A"/>
    <w:rsid w:val="00AC2910"/>
    <w:rsid w:val="00AC353A"/>
    <w:rsid w:val="00AD6CA8"/>
    <w:rsid w:val="00AF3AB8"/>
    <w:rsid w:val="00B019CE"/>
    <w:rsid w:val="00B03113"/>
    <w:rsid w:val="00B048CA"/>
    <w:rsid w:val="00B052A5"/>
    <w:rsid w:val="00B21002"/>
    <w:rsid w:val="00B33783"/>
    <w:rsid w:val="00B43F01"/>
    <w:rsid w:val="00B63286"/>
    <w:rsid w:val="00B7089A"/>
    <w:rsid w:val="00B77B84"/>
    <w:rsid w:val="00B77C06"/>
    <w:rsid w:val="00B84813"/>
    <w:rsid w:val="00B86F10"/>
    <w:rsid w:val="00BA18C5"/>
    <w:rsid w:val="00BA5F47"/>
    <w:rsid w:val="00BB01E6"/>
    <w:rsid w:val="00BB4ECD"/>
    <w:rsid w:val="00BC130C"/>
    <w:rsid w:val="00BE16E6"/>
    <w:rsid w:val="00BF6CAE"/>
    <w:rsid w:val="00C14743"/>
    <w:rsid w:val="00C155C8"/>
    <w:rsid w:val="00C17491"/>
    <w:rsid w:val="00C17719"/>
    <w:rsid w:val="00C32784"/>
    <w:rsid w:val="00C36A1D"/>
    <w:rsid w:val="00C42B1A"/>
    <w:rsid w:val="00C432A8"/>
    <w:rsid w:val="00C5034E"/>
    <w:rsid w:val="00C52726"/>
    <w:rsid w:val="00C544EB"/>
    <w:rsid w:val="00C678FA"/>
    <w:rsid w:val="00C728CB"/>
    <w:rsid w:val="00C731EA"/>
    <w:rsid w:val="00C735D6"/>
    <w:rsid w:val="00C83F55"/>
    <w:rsid w:val="00C96D89"/>
    <w:rsid w:val="00C97CB8"/>
    <w:rsid w:val="00CB1097"/>
    <w:rsid w:val="00CC6D27"/>
    <w:rsid w:val="00CE6334"/>
    <w:rsid w:val="00CF57E1"/>
    <w:rsid w:val="00D051D5"/>
    <w:rsid w:val="00D05811"/>
    <w:rsid w:val="00D122E3"/>
    <w:rsid w:val="00D237C0"/>
    <w:rsid w:val="00D25F1E"/>
    <w:rsid w:val="00D26EEE"/>
    <w:rsid w:val="00D3650B"/>
    <w:rsid w:val="00D432A6"/>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4FE9"/>
    <w:rsid w:val="00DF2534"/>
    <w:rsid w:val="00DF77CF"/>
    <w:rsid w:val="00E16992"/>
    <w:rsid w:val="00E20542"/>
    <w:rsid w:val="00E26562"/>
    <w:rsid w:val="00E40BA1"/>
    <w:rsid w:val="00E40F0C"/>
    <w:rsid w:val="00E424BC"/>
    <w:rsid w:val="00E43BC1"/>
    <w:rsid w:val="00E460CF"/>
    <w:rsid w:val="00E7222D"/>
    <w:rsid w:val="00E77CF3"/>
    <w:rsid w:val="00E87FCF"/>
    <w:rsid w:val="00E902CC"/>
    <w:rsid w:val="00E91A0A"/>
    <w:rsid w:val="00EB2361"/>
    <w:rsid w:val="00EB79B5"/>
    <w:rsid w:val="00EC365B"/>
    <w:rsid w:val="00EC3D11"/>
    <w:rsid w:val="00ED14C4"/>
    <w:rsid w:val="00ED1805"/>
    <w:rsid w:val="00ED3479"/>
    <w:rsid w:val="00ED49E8"/>
    <w:rsid w:val="00EE122E"/>
    <w:rsid w:val="00EE6479"/>
    <w:rsid w:val="00F06316"/>
    <w:rsid w:val="00F16CCC"/>
    <w:rsid w:val="00F40DE9"/>
    <w:rsid w:val="00F41914"/>
    <w:rsid w:val="00F43D1F"/>
    <w:rsid w:val="00F54DE6"/>
    <w:rsid w:val="00F647D3"/>
    <w:rsid w:val="00F657DF"/>
    <w:rsid w:val="00F764BB"/>
    <w:rsid w:val="00F7753C"/>
    <w:rsid w:val="00F86DAA"/>
    <w:rsid w:val="00F86E7B"/>
    <w:rsid w:val="00F875B6"/>
    <w:rsid w:val="00F9166E"/>
    <w:rsid w:val="00F93013"/>
    <w:rsid w:val="00F94880"/>
    <w:rsid w:val="00F95160"/>
    <w:rsid w:val="00F956CB"/>
    <w:rsid w:val="00FA3609"/>
    <w:rsid w:val="00FB14E7"/>
    <w:rsid w:val="00FB33FF"/>
    <w:rsid w:val="00FC638B"/>
    <w:rsid w:val="00FD468C"/>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BB3C-C36D-4D98-B9C2-C3468A49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49</Pages>
  <Words>17540</Words>
  <Characters>97690</Characters>
  <Application>Microsoft Office Word</Application>
  <DocSecurity>0</DocSecurity>
  <Lines>814</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169</cp:revision>
  <cp:lastPrinted>2023-11-29T19:52:00Z</cp:lastPrinted>
  <dcterms:created xsi:type="dcterms:W3CDTF">2023-09-07T15:41:00Z</dcterms:created>
  <dcterms:modified xsi:type="dcterms:W3CDTF">2025-05-06T20:03:00Z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