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4D62B4" w14:paraId="6E5023CF" w14:textId="77777777" w:rsidTr="003D1522">
        <w:tc>
          <w:tcPr>
            <w:tcW w:w="4106" w:type="dxa"/>
            <w:vAlign w:val="center"/>
          </w:tcPr>
          <w:p w14:paraId="5928B342" w14:textId="5C9BDE92" w:rsidR="00E87FCF" w:rsidRPr="004D62B4" w:rsidRDefault="00E87FCF" w:rsidP="000C341B">
            <w:pPr>
              <w:spacing w:line="360" w:lineRule="auto"/>
              <w:rPr>
                <w:rFonts w:cs="Arial"/>
                <w:b/>
                <w:sz w:val="20"/>
              </w:rPr>
            </w:pPr>
            <w:r w:rsidRPr="004D62B4">
              <w:rPr>
                <w:rFonts w:cs="Arial"/>
                <w:b/>
                <w:sz w:val="20"/>
              </w:rPr>
              <w:t xml:space="preserve">PROCEDIMIENTO DE CONTRATACIÓN: </w:t>
            </w:r>
          </w:p>
        </w:tc>
        <w:tc>
          <w:tcPr>
            <w:tcW w:w="4820" w:type="dxa"/>
            <w:vAlign w:val="center"/>
          </w:tcPr>
          <w:p w14:paraId="0971D049" w14:textId="00D8A836" w:rsidR="00E87FCF" w:rsidRPr="004D62B4" w:rsidRDefault="007E48B9" w:rsidP="004A05C0">
            <w:pPr>
              <w:rPr>
                <w:rFonts w:cs="Arial"/>
                <w:sz w:val="20"/>
              </w:rPr>
            </w:pPr>
            <w:r w:rsidRPr="004D62B4">
              <w:rPr>
                <w:rFonts w:cs="Arial"/>
                <w:sz w:val="20"/>
              </w:rPr>
              <w:t>LICITACIÓN PÚBLICA</w:t>
            </w:r>
            <w:r w:rsidR="00E84F2A" w:rsidRPr="004D62B4">
              <w:rPr>
                <w:rFonts w:cs="Arial"/>
                <w:sz w:val="20"/>
              </w:rPr>
              <w:t>.</w:t>
            </w:r>
          </w:p>
        </w:tc>
      </w:tr>
      <w:tr w:rsidR="00E87FCF" w:rsidRPr="004D62B4" w14:paraId="20F176F6" w14:textId="77777777" w:rsidTr="003D1522">
        <w:tc>
          <w:tcPr>
            <w:tcW w:w="4106" w:type="dxa"/>
            <w:vAlign w:val="center"/>
          </w:tcPr>
          <w:p w14:paraId="64084ADA" w14:textId="252C21FA" w:rsidR="00E87FCF" w:rsidRPr="004D62B4" w:rsidRDefault="00E87FCF" w:rsidP="000C341B">
            <w:pPr>
              <w:spacing w:line="360" w:lineRule="auto"/>
              <w:rPr>
                <w:rFonts w:cs="Arial"/>
                <w:b/>
                <w:sz w:val="20"/>
              </w:rPr>
            </w:pPr>
            <w:r w:rsidRPr="004D62B4">
              <w:rPr>
                <w:rFonts w:cs="Arial"/>
                <w:b/>
                <w:sz w:val="20"/>
              </w:rPr>
              <w:t xml:space="preserve">NÚMERO: </w:t>
            </w:r>
          </w:p>
        </w:tc>
        <w:tc>
          <w:tcPr>
            <w:tcW w:w="4820" w:type="dxa"/>
            <w:vAlign w:val="center"/>
          </w:tcPr>
          <w:p w14:paraId="2D2C8B87" w14:textId="3742102E" w:rsidR="00E87FCF" w:rsidRPr="004D62B4" w:rsidRDefault="00061BB1" w:rsidP="001347EB">
            <w:pPr>
              <w:rPr>
                <w:rFonts w:cs="Arial"/>
                <w:sz w:val="20"/>
              </w:rPr>
            </w:pPr>
            <w:r w:rsidRPr="004D62B4">
              <w:rPr>
                <w:rFonts w:cs="Arial"/>
                <w:sz w:val="20"/>
              </w:rPr>
              <w:t>LP-</w:t>
            </w:r>
            <w:r w:rsidR="009E7C01">
              <w:rPr>
                <w:rFonts w:cs="Arial"/>
                <w:sz w:val="20"/>
              </w:rPr>
              <w:t>C</w:t>
            </w:r>
            <w:r w:rsidR="0098398A" w:rsidRPr="004D62B4">
              <w:rPr>
                <w:rFonts w:cs="Arial"/>
                <w:sz w:val="20"/>
              </w:rPr>
              <w:t>C-</w:t>
            </w:r>
            <w:r w:rsidR="009E7C01">
              <w:rPr>
                <w:rFonts w:cs="Arial"/>
                <w:sz w:val="20"/>
              </w:rPr>
              <w:t>001</w:t>
            </w:r>
            <w:r w:rsidR="001553B4" w:rsidRPr="004D62B4">
              <w:rPr>
                <w:rFonts w:cs="Arial"/>
                <w:sz w:val="20"/>
              </w:rPr>
              <w:t>-2025</w:t>
            </w:r>
          </w:p>
        </w:tc>
      </w:tr>
      <w:tr w:rsidR="00E87FCF" w:rsidRPr="004D62B4" w14:paraId="56C93BC6" w14:textId="77777777" w:rsidTr="003D1522">
        <w:tc>
          <w:tcPr>
            <w:tcW w:w="4106" w:type="dxa"/>
            <w:vAlign w:val="center"/>
          </w:tcPr>
          <w:p w14:paraId="0721D987" w14:textId="1B4739AA" w:rsidR="00E87FCF" w:rsidRPr="004D62B4" w:rsidRDefault="00E87FCF" w:rsidP="000C341B">
            <w:pPr>
              <w:spacing w:line="360" w:lineRule="auto"/>
              <w:rPr>
                <w:rFonts w:cs="Arial"/>
                <w:b/>
                <w:sz w:val="20"/>
              </w:rPr>
            </w:pPr>
            <w:r w:rsidRPr="004D62B4">
              <w:rPr>
                <w:rFonts w:cs="Arial"/>
                <w:b/>
                <w:sz w:val="20"/>
              </w:rPr>
              <w:t xml:space="preserve">TIPO DE LICITACIÓN: </w:t>
            </w:r>
          </w:p>
        </w:tc>
        <w:tc>
          <w:tcPr>
            <w:tcW w:w="4820" w:type="dxa"/>
            <w:vAlign w:val="center"/>
          </w:tcPr>
          <w:p w14:paraId="38A2C0BF" w14:textId="6030A165" w:rsidR="00E87FCF" w:rsidRPr="004D62B4" w:rsidRDefault="000A2120" w:rsidP="009E7C01">
            <w:pPr>
              <w:rPr>
                <w:rFonts w:cs="Arial"/>
                <w:sz w:val="20"/>
              </w:rPr>
            </w:pPr>
            <w:r w:rsidRPr="004D62B4">
              <w:rPr>
                <w:rFonts w:cs="Arial"/>
                <w:sz w:val="20"/>
              </w:rPr>
              <w:t xml:space="preserve">LOCAL </w:t>
            </w:r>
            <w:r w:rsidR="009E7C01">
              <w:rPr>
                <w:rFonts w:cs="Arial"/>
                <w:sz w:val="20"/>
              </w:rPr>
              <w:t>CON</w:t>
            </w:r>
            <w:r w:rsidR="007E48B9" w:rsidRPr="004D62B4">
              <w:rPr>
                <w:rFonts w:cs="Arial"/>
                <w:sz w:val="20"/>
              </w:rPr>
              <w:t xml:space="preserve"> LA CONCURRENCIA DEL COMITÉ</w:t>
            </w:r>
            <w:r w:rsidR="00E84F2A" w:rsidRPr="004D62B4">
              <w:rPr>
                <w:rFonts w:cs="Arial"/>
                <w:sz w:val="20"/>
              </w:rPr>
              <w:t>.</w:t>
            </w:r>
          </w:p>
        </w:tc>
      </w:tr>
      <w:tr w:rsidR="00E87FCF" w:rsidRPr="004D62B4" w14:paraId="063F0319" w14:textId="77777777" w:rsidTr="003D1522">
        <w:tc>
          <w:tcPr>
            <w:tcW w:w="4106" w:type="dxa"/>
            <w:vAlign w:val="center"/>
          </w:tcPr>
          <w:p w14:paraId="02B25DB3" w14:textId="559BF8B1" w:rsidR="00E87FCF" w:rsidRPr="004D62B4" w:rsidRDefault="00E87FCF" w:rsidP="000C341B">
            <w:pPr>
              <w:spacing w:line="360" w:lineRule="auto"/>
              <w:rPr>
                <w:rFonts w:cs="Arial"/>
                <w:b/>
                <w:sz w:val="20"/>
              </w:rPr>
            </w:pPr>
            <w:r w:rsidRPr="004D62B4">
              <w:rPr>
                <w:rFonts w:cs="Arial"/>
                <w:b/>
                <w:sz w:val="20"/>
              </w:rPr>
              <w:t xml:space="preserve">OBJETO DE LA CONTRATACIÓN:  </w:t>
            </w:r>
          </w:p>
        </w:tc>
        <w:tc>
          <w:tcPr>
            <w:tcW w:w="4820" w:type="dxa"/>
            <w:vAlign w:val="center"/>
          </w:tcPr>
          <w:p w14:paraId="0FC150A2" w14:textId="77D39EDA" w:rsidR="00E87FCF" w:rsidRPr="004D62B4" w:rsidRDefault="009E7C01" w:rsidP="00C36E07">
            <w:pPr>
              <w:spacing w:line="276" w:lineRule="auto"/>
              <w:rPr>
                <w:rFonts w:cs="Arial"/>
                <w:sz w:val="20"/>
              </w:rPr>
            </w:pPr>
            <w:r>
              <w:rPr>
                <w:rFonts w:cs="Arial"/>
                <w:sz w:val="20"/>
              </w:rPr>
              <w:t>ADQUISICIÓN DE UNIDADES VEHICULARES.</w:t>
            </w:r>
          </w:p>
        </w:tc>
      </w:tr>
      <w:tr w:rsidR="00E87FCF" w:rsidRPr="004D62B4" w14:paraId="6C00D733" w14:textId="77777777" w:rsidTr="003D1522">
        <w:tc>
          <w:tcPr>
            <w:tcW w:w="4106" w:type="dxa"/>
            <w:vAlign w:val="center"/>
          </w:tcPr>
          <w:p w14:paraId="3A668FAA" w14:textId="3E13856E" w:rsidR="00E87FCF" w:rsidRPr="004D62B4" w:rsidRDefault="00061BB1" w:rsidP="000C341B">
            <w:pPr>
              <w:spacing w:line="360" w:lineRule="auto"/>
              <w:rPr>
                <w:rFonts w:cs="Arial"/>
                <w:b/>
                <w:sz w:val="20"/>
              </w:rPr>
            </w:pPr>
            <w:r w:rsidRPr="004D62B4">
              <w:rPr>
                <w:rFonts w:cs="Arial"/>
                <w:b/>
                <w:sz w:val="20"/>
              </w:rPr>
              <w:t>ÁREA REQUIR</w:t>
            </w:r>
            <w:r w:rsidR="00E87FCF" w:rsidRPr="004D62B4">
              <w:rPr>
                <w:rFonts w:cs="Arial"/>
                <w:b/>
                <w:sz w:val="20"/>
              </w:rPr>
              <w:t xml:space="preserve">ENTE: </w:t>
            </w:r>
          </w:p>
        </w:tc>
        <w:tc>
          <w:tcPr>
            <w:tcW w:w="4820" w:type="dxa"/>
            <w:vAlign w:val="center"/>
          </w:tcPr>
          <w:p w14:paraId="0BA24A16" w14:textId="543E14C5" w:rsidR="00E87FCF" w:rsidRPr="004D62B4" w:rsidRDefault="001553B4" w:rsidP="001F3600">
            <w:pPr>
              <w:rPr>
                <w:rFonts w:cs="Arial"/>
                <w:sz w:val="20"/>
              </w:rPr>
            </w:pPr>
            <w:r w:rsidRPr="004D62B4">
              <w:rPr>
                <w:rFonts w:cs="Arial"/>
                <w:sz w:val="20"/>
              </w:rPr>
              <w:t>DEPARTAMENTO DE RECURSOS MATERIALES</w:t>
            </w:r>
            <w:r w:rsidR="001F3600" w:rsidRPr="004D62B4">
              <w:rPr>
                <w:rFonts w:cs="Arial"/>
                <w:sz w:val="20"/>
              </w:rPr>
              <w:t xml:space="preserve">. </w:t>
            </w:r>
          </w:p>
        </w:tc>
      </w:tr>
      <w:tr w:rsidR="00E87FCF" w:rsidRPr="004D62B4" w14:paraId="61A93CD6" w14:textId="77777777" w:rsidTr="003D1522">
        <w:tc>
          <w:tcPr>
            <w:tcW w:w="4106" w:type="dxa"/>
            <w:vAlign w:val="center"/>
          </w:tcPr>
          <w:p w14:paraId="08003A0F" w14:textId="4CFCCDE1" w:rsidR="00E87FCF" w:rsidRPr="004D62B4" w:rsidRDefault="00E87FCF" w:rsidP="000C341B">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0BC00C6C" w14:textId="114E3CD6" w:rsidR="005672D9" w:rsidRPr="004D62B4" w:rsidRDefault="004B2F18" w:rsidP="009E7C01">
            <w:pPr>
              <w:rPr>
                <w:rFonts w:cs="Arial"/>
                <w:sz w:val="20"/>
              </w:rPr>
            </w:pPr>
            <w:r w:rsidRPr="004D62B4">
              <w:rPr>
                <w:rFonts w:cs="Arial"/>
                <w:sz w:val="20"/>
              </w:rPr>
              <w:t>$</w:t>
            </w:r>
            <w:r w:rsidR="009E7C01">
              <w:rPr>
                <w:rFonts w:cs="Arial"/>
                <w:sz w:val="20"/>
              </w:rPr>
              <w:t>2,768,000.00 (DOS MILLONES SETECIENTOS SESENTA Y OCHO MIL PESOS 00/100 M. N.)</w:t>
            </w:r>
            <w:r w:rsidRPr="004D62B4">
              <w:rPr>
                <w:rFonts w:cs="Arial"/>
                <w:sz w:val="20"/>
              </w:rPr>
              <w:t xml:space="preserve"> DEL PRESUPUESTO DE EGRESOS DE LA ASEJ, PARA EL EJERCICIO FISCAL 2025.</w:t>
            </w:r>
          </w:p>
        </w:tc>
      </w:tr>
      <w:tr w:rsidR="00E87FCF" w:rsidRPr="004D62B4" w14:paraId="0FC6B310" w14:textId="77777777" w:rsidTr="003D1522">
        <w:trPr>
          <w:trHeight w:val="70"/>
        </w:trPr>
        <w:tc>
          <w:tcPr>
            <w:tcW w:w="4106" w:type="dxa"/>
            <w:vAlign w:val="center"/>
          </w:tcPr>
          <w:p w14:paraId="09ECD082" w14:textId="58976991" w:rsidR="00E87FCF" w:rsidRPr="004D62B4" w:rsidRDefault="00E87FCF" w:rsidP="000C341B">
            <w:pPr>
              <w:spacing w:line="360" w:lineRule="auto"/>
              <w:rPr>
                <w:rFonts w:cs="Arial"/>
                <w:b/>
                <w:sz w:val="20"/>
              </w:rPr>
            </w:pPr>
            <w:r w:rsidRPr="004D62B4">
              <w:rPr>
                <w:rFonts w:cs="Arial"/>
                <w:b/>
                <w:sz w:val="20"/>
              </w:rPr>
              <w:t xml:space="preserve">ANTICIPO: </w:t>
            </w:r>
            <w:r w:rsidR="00A44827" w:rsidRPr="004D62B4">
              <w:rPr>
                <w:rFonts w:cs="Arial"/>
                <w:b/>
                <w:sz w:val="20"/>
              </w:rPr>
              <w:tab/>
            </w:r>
          </w:p>
        </w:tc>
        <w:tc>
          <w:tcPr>
            <w:tcW w:w="4820" w:type="dxa"/>
            <w:vAlign w:val="center"/>
          </w:tcPr>
          <w:p w14:paraId="5D07D016" w14:textId="7A3883C0" w:rsidR="00E87FCF" w:rsidRPr="004D62B4" w:rsidRDefault="001F3600" w:rsidP="00F9166E">
            <w:pPr>
              <w:rPr>
                <w:rFonts w:cs="Arial"/>
                <w:sz w:val="20"/>
              </w:rPr>
            </w:pPr>
            <w:r w:rsidRPr="004D62B4">
              <w:rPr>
                <w:rFonts w:cs="Arial"/>
                <w:sz w:val="20"/>
              </w:rPr>
              <w:t xml:space="preserve">NO SE ENTREGARÁ ANTICIPO. </w:t>
            </w:r>
          </w:p>
        </w:tc>
      </w:tr>
    </w:tbl>
    <w:p w14:paraId="308C26A5" w14:textId="46250A25" w:rsidR="001A485B" w:rsidRDefault="001A485B" w:rsidP="001B6438">
      <w:pPr>
        <w:rPr>
          <w:rFonts w:cs="Arial"/>
          <w:b/>
          <w:szCs w:val="24"/>
        </w:rPr>
      </w:pPr>
    </w:p>
    <w:p w14:paraId="1602FC0B" w14:textId="77777777" w:rsidR="004D62B4" w:rsidRDefault="004D62B4" w:rsidP="001B6438">
      <w:pPr>
        <w:rPr>
          <w:rFonts w:cs="Arial"/>
          <w:b/>
          <w:szCs w:val="24"/>
        </w:rPr>
      </w:pPr>
    </w:p>
    <w:sdt>
      <w:sdtPr>
        <w:rPr>
          <w:rFonts w:eastAsiaTheme="minorHAnsi" w:cs="Arial"/>
          <w:b w:val="0"/>
          <w:color w:val="auto"/>
          <w:sz w:val="22"/>
          <w:szCs w:val="22"/>
          <w:lang w:val="es-MX" w:eastAsia="en-US"/>
        </w:rPr>
        <w:id w:val="505489940"/>
        <w:docPartObj>
          <w:docPartGallery w:val="Table of Contents"/>
          <w:docPartUnique/>
        </w:docPartObj>
      </w:sdtPr>
      <w:sdtEndPr>
        <w:rPr>
          <w:bCs/>
        </w:rPr>
      </w:sdtEndPr>
      <w:sdtContent>
        <w:p w14:paraId="2134D75B" w14:textId="1DB071A8" w:rsidR="00986BBC" w:rsidRPr="009E7C01" w:rsidRDefault="000E2565" w:rsidP="000E2565">
          <w:pPr>
            <w:pStyle w:val="TtuloTDC"/>
            <w:jc w:val="center"/>
            <w:rPr>
              <w:rFonts w:cs="Arial"/>
              <w:sz w:val="22"/>
              <w:szCs w:val="22"/>
            </w:rPr>
          </w:pPr>
          <w:r w:rsidRPr="009E7C01">
            <w:rPr>
              <w:rFonts w:eastAsiaTheme="minorHAnsi" w:cs="Arial"/>
              <w:color w:val="auto"/>
              <w:sz w:val="22"/>
              <w:szCs w:val="22"/>
              <w:lang w:val="es-MX" w:eastAsia="en-US"/>
            </w:rPr>
            <w:t>CONTENIDO</w:t>
          </w:r>
        </w:p>
        <w:p w14:paraId="7FB9E006" w14:textId="5D9AD954" w:rsidR="000959AB" w:rsidRPr="009E7C01" w:rsidRDefault="00986BBC">
          <w:pPr>
            <w:pStyle w:val="TDC1"/>
            <w:rPr>
              <w:rFonts w:eastAsiaTheme="minorEastAsia" w:cs="Arial"/>
              <w:b w:val="0"/>
              <w:sz w:val="22"/>
              <w:lang w:val="es-MX" w:eastAsia="es-MX"/>
            </w:rPr>
          </w:pPr>
          <w:r w:rsidRPr="009E7C01">
            <w:rPr>
              <w:rFonts w:cs="Arial"/>
              <w:sz w:val="22"/>
            </w:rPr>
            <w:fldChar w:fldCharType="begin"/>
          </w:r>
          <w:r w:rsidRPr="009E7C01">
            <w:rPr>
              <w:rFonts w:cs="Arial"/>
              <w:sz w:val="22"/>
            </w:rPr>
            <w:instrText xml:space="preserve"> TOC \o "1-3" \h \z \u </w:instrText>
          </w:r>
          <w:r w:rsidRPr="009E7C01">
            <w:rPr>
              <w:rFonts w:cs="Arial"/>
              <w:sz w:val="22"/>
            </w:rPr>
            <w:fldChar w:fldCharType="separate"/>
          </w:r>
          <w:hyperlink w:anchor="_Toc201224544" w:history="1">
            <w:r w:rsidR="000959AB" w:rsidRPr="009E7C01">
              <w:rPr>
                <w:rStyle w:val="Hipervnculo"/>
                <w:rFonts w:cs="Arial"/>
                <w:sz w:val="22"/>
              </w:rPr>
              <w:t>1. INFORMACIÓN GENERAL</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4</w:t>
            </w:r>
            <w:r w:rsidR="000959AB" w:rsidRPr="009E7C01">
              <w:rPr>
                <w:rFonts w:cs="Arial"/>
                <w:webHidden/>
                <w:sz w:val="22"/>
              </w:rPr>
              <w:fldChar w:fldCharType="end"/>
            </w:r>
          </w:hyperlink>
        </w:p>
        <w:p w14:paraId="18D45465" w14:textId="346ADBB3" w:rsidR="000959AB" w:rsidRPr="009E7C01" w:rsidRDefault="009A5699">
          <w:pPr>
            <w:pStyle w:val="TDC1"/>
            <w:rPr>
              <w:rFonts w:eastAsiaTheme="minorEastAsia" w:cs="Arial"/>
              <w:b w:val="0"/>
              <w:sz w:val="22"/>
              <w:lang w:val="es-MX" w:eastAsia="es-MX"/>
            </w:rPr>
          </w:pPr>
          <w:hyperlink w:anchor="_Toc201224545" w:history="1">
            <w:r w:rsidR="000959AB" w:rsidRPr="009E7C01">
              <w:rPr>
                <w:rStyle w:val="Hipervnculo"/>
                <w:rFonts w:cs="Arial"/>
                <w:sz w:val="22"/>
              </w:rPr>
              <w:t>2. CALENDARIO DE ACTIVIDADES (ACTOS)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6</w:t>
            </w:r>
            <w:r w:rsidR="000959AB" w:rsidRPr="009E7C01">
              <w:rPr>
                <w:rFonts w:cs="Arial"/>
                <w:webHidden/>
                <w:sz w:val="22"/>
              </w:rPr>
              <w:fldChar w:fldCharType="end"/>
            </w:r>
          </w:hyperlink>
        </w:p>
        <w:p w14:paraId="24B6773E" w14:textId="4CEE02BC" w:rsidR="000959AB" w:rsidRPr="009E7C01" w:rsidRDefault="009A5699">
          <w:pPr>
            <w:pStyle w:val="TDC1"/>
            <w:rPr>
              <w:rFonts w:eastAsiaTheme="minorEastAsia" w:cs="Arial"/>
              <w:b w:val="0"/>
              <w:sz w:val="22"/>
              <w:lang w:val="es-MX" w:eastAsia="es-MX"/>
            </w:rPr>
          </w:pPr>
          <w:hyperlink w:anchor="_Toc201224546" w:history="1">
            <w:r w:rsidR="000959AB" w:rsidRPr="009E7C01">
              <w:rPr>
                <w:rStyle w:val="Hipervnculo"/>
                <w:rFonts w:cs="Arial"/>
                <w:sz w:val="22"/>
              </w:rPr>
              <w:t>3. OBJETO DEL PROCEDIMIENTO DE LA LICITACIÓN Y ESPECIFICACIONES TÉCNICAS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6</w:t>
            </w:r>
            <w:r w:rsidR="000959AB" w:rsidRPr="009E7C01">
              <w:rPr>
                <w:rFonts w:cs="Arial"/>
                <w:webHidden/>
                <w:sz w:val="22"/>
              </w:rPr>
              <w:fldChar w:fldCharType="end"/>
            </w:r>
          </w:hyperlink>
        </w:p>
        <w:p w14:paraId="0709431E" w14:textId="2B4B31FF" w:rsidR="000959AB" w:rsidRPr="009E7C01" w:rsidRDefault="009A5699">
          <w:pPr>
            <w:pStyle w:val="TDC1"/>
            <w:rPr>
              <w:rFonts w:eastAsiaTheme="minorEastAsia" w:cs="Arial"/>
              <w:b w:val="0"/>
              <w:sz w:val="22"/>
              <w:lang w:val="es-MX" w:eastAsia="es-MX"/>
            </w:rPr>
          </w:pPr>
          <w:hyperlink w:anchor="_Toc201224547" w:history="1">
            <w:r w:rsidR="000959AB" w:rsidRPr="009E7C01">
              <w:rPr>
                <w:rStyle w:val="Hipervnculo"/>
                <w:rFonts w:cs="Arial"/>
                <w:sz w:val="22"/>
              </w:rPr>
              <w:t>4. PLAZO, LUGAR Y CONDICIONES DE ENTREGA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7</w:t>
            </w:r>
            <w:r w:rsidR="000959AB" w:rsidRPr="009E7C01">
              <w:rPr>
                <w:rFonts w:cs="Arial"/>
                <w:webHidden/>
                <w:sz w:val="22"/>
              </w:rPr>
              <w:fldChar w:fldCharType="end"/>
            </w:r>
          </w:hyperlink>
        </w:p>
        <w:p w14:paraId="09609537" w14:textId="1EBBA018" w:rsidR="000959AB" w:rsidRPr="009E7C01" w:rsidRDefault="009A5699">
          <w:pPr>
            <w:pStyle w:val="TDC1"/>
            <w:rPr>
              <w:rFonts w:eastAsiaTheme="minorEastAsia" w:cs="Arial"/>
              <w:b w:val="0"/>
              <w:sz w:val="22"/>
              <w:lang w:val="es-MX" w:eastAsia="es-MX"/>
            </w:rPr>
          </w:pPr>
          <w:hyperlink w:anchor="_Toc201224548" w:history="1">
            <w:r w:rsidR="000959AB" w:rsidRPr="009E7C01">
              <w:rPr>
                <w:rStyle w:val="Hipervnculo"/>
                <w:rFonts w:cs="Arial"/>
                <w:sz w:val="22"/>
              </w:rPr>
              <w:t>5. ORIGEN DE LOS RECURSOS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8</w:t>
            </w:r>
            <w:r w:rsidR="000959AB" w:rsidRPr="009E7C01">
              <w:rPr>
                <w:rFonts w:cs="Arial"/>
                <w:webHidden/>
                <w:sz w:val="22"/>
              </w:rPr>
              <w:fldChar w:fldCharType="end"/>
            </w:r>
          </w:hyperlink>
        </w:p>
        <w:p w14:paraId="5949251D" w14:textId="62A4413B" w:rsidR="000959AB" w:rsidRPr="009E7C01" w:rsidRDefault="009A5699">
          <w:pPr>
            <w:pStyle w:val="TDC1"/>
            <w:rPr>
              <w:rFonts w:eastAsiaTheme="minorEastAsia" w:cs="Arial"/>
              <w:b w:val="0"/>
              <w:sz w:val="22"/>
              <w:lang w:val="es-MX" w:eastAsia="es-MX"/>
            </w:rPr>
          </w:pPr>
          <w:hyperlink w:anchor="_Toc201224549" w:history="1">
            <w:r w:rsidR="000959AB" w:rsidRPr="009E7C01">
              <w:rPr>
                <w:rStyle w:val="Hipervnculo"/>
                <w:rFonts w:cs="Arial"/>
                <w:sz w:val="22"/>
              </w:rPr>
              <w:t>6. OBLIGACIONES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_Toc201224549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8</w:t>
            </w:r>
            <w:r w:rsidR="000959AB" w:rsidRPr="009E7C01">
              <w:rPr>
                <w:rFonts w:cs="Arial"/>
                <w:webHidden/>
                <w:sz w:val="22"/>
              </w:rPr>
              <w:fldChar w:fldCharType="end"/>
            </w:r>
          </w:hyperlink>
        </w:p>
        <w:p w14:paraId="6621A3F9" w14:textId="613B1934" w:rsidR="000959AB" w:rsidRPr="009E7C01" w:rsidRDefault="009A5699">
          <w:pPr>
            <w:pStyle w:val="TDC2"/>
            <w:tabs>
              <w:tab w:val="right" w:leader="dot" w:pos="8828"/>
            </w:tabs>
            <w:rPr>
              <w:rFonts w:cs="Arial"/>
              <w:noProof/>
              <w:sz w:val="22"/>
              <w:lang w:val="es-MX" w:eastAsia="es-MX"/>
            </w:rPr>
          </w:pPr>
          <w:hyperlink w:anchor="_Toc201224550" w:history="1">
            <w:r w:rsidR="000959AB" w:rsidRPr="009E7C01">
              <w:rPr>
                <w:rStyle w:val="Hipervnculo"/>
                <w:rFonts w:cs="Arial"/>
                <w:noProof/>
                <w:sz w:val="22"/>
              </w:rPr>
              <w:t>6.1 De los participantes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8</w:t>
            </w:r>
            <w:r w:rsidR="000959AB" w:rsidRPr="009E7C01">
              <w:rPr>
                <w:rFonts w:cs="Arial"/>
                <w:noProof/>
                <w:webHidden/>
                <w:sz w:val="22"/>
              </w:rPr>
              <w:fldChar w:fldCharType="end"/>
            </w:r>
          </w:hyperlink>
        </w:p>
        <w:p w14:paraId="339C6A83" w14:textId="227745A0" w:rsidR="000959AB" w:rsidRPr="009E7C01" w:rsidRDefault="009A5699">
          <w:pPr>
            <w:pStyle w:val="TDC2"/>
            <w:tabs>
              <w:tab w:val="right" w:leader="dot" w:pos="8828"/>
            </w:tabs>
            <w:rPr>
              <w:rFonts w:cs="Arial"/>
              <w:noProof/>
              <w:sz w:val="22"/>
              <w:lang w:val="es-MX" w:eastAsia="es-MX"/>
            </w:rPr>
          </w:pPr>
          <w:hyperlink w:anchor="_Toc201224551" w:history="1">
            <w:r w:rsidR="000959AB" w:rsidRPr="009E7C01">
              <w:rPr>
                <w:rStyle w:val="Hipervnculo"/>
                <w:rFonts w:cs="Arial"/>
                <w:noProof/>
                <w:sz w:val="22"/>
              </w:rPr>
              <w:t>6.2 De los adjudicados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9</w:t>
            </w:r>
            <w:r w:rsidR="000959AB" w:rsidRPr="009E7C01">
              <w:rPr>
                <w:rFonts w:cs="Arial"/>
                <w:noProof/>
                <w:webHidden/>
                <w:sz w:val="22"/>
              </w:rPr>
              <w:fldChar w:fldCharType="end"/>
            </w:r>
          </w:hyperlink>
        </w:p>
        <w:p w14:paraId="12AF0261" w14:textId="02CEDF35" w:rsidR="000959AB" w:rsidRPr="009E7C01" w:rsidRDefault="009A5699">
          <w:pPr>
            <w:pStyle w:val="TDC1"/>
            <w:rPr>
              <w:rFonts w:eastAsiaTheme="minorEastAsia" w:cs="Arial"/>
              <w:b w:val="0"/>
              <w:sz w:val="22"/>
              <w:lang w:val="es-MX" w:eastAsia="es-MX"/>
            </w:rPr>
          </w:pPr>
          <w:hyperlink w:anchor="_Toc201224552" w:history="1">
            <w:r w:rsidR="000959AB" w:rsidRPr="009E7C01">
              <w:rPr>
                <w:rStyle w:val="Hipervnculo"/>
                <w:rFonts w:cs="Arial"/>
                <w:sz w:val="22"/>
              </w:rPr>
              <w:t>7. VISITA GUIADA Y JUNTA DE ACLARACIONES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_Toc201224552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9</w:t>
            </w:r>
            <w:r w:rsidR="000959AB" w:rsidRPr="009E7C01">
              <w:rPr>
                <w:rFonts w:cs="Arial"/>
                <w:webHidden/>
                <w:sz w:val="22"/>
              </w:rPr>
              <w:fldChar w:fldCharType="end"/>
            </w:r>
          </w:hyperlink>
        </w:p>
        <w:p w14:paraId="5EFAEE19" w14:textId="50335813" w:rsidR="000959AB" w:rsidRPr="009E7C01" w:rsidRDefault="009A5699">
          <w:pPr>
            <w:pStyle w:val="TDC2"/>
            <w:tabs>
              <w:tab w:val="right" w:leader="dot" w:pos="8828"/>
            </w:tabs>
            <w:rPr>
              <w:rFonts w:cs="Arial"/>
              <w:noProof/>
              <w:sz w:val="22"/>
              <w:lang w:val="es-MX" w:eastAsia="es-MX"/>
            </w:rPr>
          </w:pPr>
          <w:hyperlink w:anchor="_Toc201224553" w:history="1">
            <w:r w:rsidR="000959AB" w:rsidRPr="009E7C01">
              <w:rPr>
                <w:rStyle w:val="Hipervnculo"/>
                <w:rFonts w:cs="Arial"/>
                <w:noProof/>
                <w:sz w:val="22"/>
              </w:rPr>
              <w:t>7.1. Presentación de dudas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10</w:t>
            </w:r>
            <w:r w:rsidR="000959AB" w:rsidRPr="009E7C01">
              <w:rPr>
                <w:rFonts w:cs="Arial"/>
                <w:noProof/>
                <w:webHidden/>
                <w:sz w:val="22"/>
              </w:rPr>
              <w:fldChar w:fldCharType="end"/>
            </w:r>
          </w:hyperlink>
        </w:p>
        <w:p w14:paraId="5B8D0B06" w14:textId="4EFB10E4" w:rsidR="000959AB" w:rsidRPr="009E7C01" w:rsidRDefault="009A5699">
          <w:pPr>
            <w:pStyle w:val="TDC1"/>
            <w:rPr>
              <w:rFonts w:eastAsiaTheme="minorEastAsia" w:cs="Arial"/>
              <w:b w:val="0"/>
              <w:sz w:val="22"/>
              <w:lang w:val="es-MX" w:eastAsia="es-MX"/>
            </w:rPr>
          </w:pPr>
          <w:hyperlink w:anchor="_Toc201224554" w:history="1">
            <w:r w:rsidR="000959AB" w:rsidRPr="009E7C01">
              <w:rPr>
                <w:rStyle w:val="Hipervnculo"/>
                <w:rFonts w:cs="Arial"/>
                <w:sz w:val="22"/>
              </w:rPr>
              <w:t>8. CONTENIDO DE LA PROPUESTA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_Toc201224554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11</w:t>
            </w:r>
            <w:r w:rsidR="000959AB" w:rsidRPr="009E7C01">
              <w:rPr>
                <w:rFonts w:cs="Arial"/>
                <w:webHidden/>
                <w:sz w:val="22"/>
              </w:rPr>
              <w:fldChar w:fldCharType="end"/>
            </w:r>
          </w:hyperlink>
        </w:p>
        <w:p w14:paraId="4CECCC21" w14:textId="43245CE8" w:rsidR="000959AB" w:rsidRPr="009E7C01" w:rsidRDefault="009A5699">
          <w:pPr>
            <w:pStyle w:val="TDC2"/>
            <w:tabs>
              <w:tab w:val="right" w:leader="dot" w:pos="8828"/>
            </w:tabs>
            <w:rPr>
              <w:rFonts w:cs="Arial"/>
              <w:noProof/>
              <w:sz w:val="22"/>
              <w:lang w:val="es-MX" w:eastAsia="es-MX"/>
            </w:rPr>
          </w:pPr>
          <w:hyperlink w:anchor="_Toc201224555" w:history="1">
            <w:r w:rsidR="000959AB" w:rsidRPr="009E7C01">
              <w:rPr>
                <w:rStyle w:val="Hipervnculo"/>
                <w:rFonts w:cs="Arial"/>
                <w:noProof/>
                <w:sz w:val="22"/>
              </w:rPr>
              <w:t>8.1 Acreditación de la Personalidad Jurídica del Proveedor y Documentación Requerida.</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_Toc201224555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11</w:t>
            </w:r>
            <w:r w:rsidR="000959AB" w:rsidRPr="009E7C01">
              <w:rPr>
                <w:rFonts w:cs="Arial"/>
                <w:noProof/>
                <w:webHidden/>
                <w:sz w:val="22"/>
              </w:rPr>
              <w:fldChar w:fldCharType="end"/>
            </w:r>
          </w:hyperlink>
        </w:p>
        <w:p w14:paraId="335FFDDB" w14:textId="3FB1BFCA" w:rsidR="000959AB" w:rsidRPr="009E7C01" w:rsidRDefault="009A5699">
          <w:pPr>
            <w:pStyle w:val="TDC2"/>
            <w:tabs>
              <w:tab w:val="right" w:leader="dot" w:pos="8828"/>
            </w:tabs>
            <w:rPr>
              <w:rFonts w:cs="Arial"/>
              <w:noProof/>
              <w:sz w:val="22"/>
              <w:lang w:val="es-MX" w:eastAsia="es-MX"/>
            </w:rPr>
          </w:pPr>
          <w:hyperlink w:anchor="_Toc201224556" w:history="1">
            <w:r w:rsidR="000959AB" w:rsidRPr="009E7C01">
              <w:rPr>
                <w:rStyle w:val="Hipervnculo"/>
                <w:rFonts w:cs="Arial"/>
                <w:noProof/>
                <w:sz w:val="22"/>
              </w:rPr>
              <w:t>8.2 Características adicionales de las propuestas: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_Toc201224556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14</w:t>
            </w:r>
            <w:r w:rsidR="000959AB" w:rsidRPr="009E7C01">
              <w:rPr>
                <w:rFonts w:cs="Arial"/>
                <w:noProof/>
                <w:webHidden/>
                <w:sz w:val="22"/>
              </w:rPr>
              <w:fldChar w:fldCharType="end"/>
            </w:r>
          </w:hyperlink>
        </w:p>
        <w:p w14:paraId="049A9BAB" w14:textId="1C170B76" w:rsidR="000959AB" w:rsidRPr="009E7C01" w:rsidRDefault="009A5699">
          <w:pPr>
            <w:pStyle w:val="TDC2"/>
            <w:tabs>
              <w:tab w:val="right" w:leader="dot" w:pos="8828"/>
            </w:tabs>
            <w:rPr>
              <w:rFonts w:cs="Arial"/>
              <w:noProof/>
              <w:sz w:val="22"/>
              <w:lang w:val="es-MX" w:eastAsia="es-MX"/>
            </w:rPr>
          </w:pPr>
          <w:hyperlink w:anchor="_Toc201224557" w:history="1">
            <w:r w:rsidR="000959AB" w:rsidRPr="009E7C01">
              <w:rPr>
                <w:rStyle w:val="Hipervnculo"/>
                <w:rFonts w:cs="Arial"/>
                <w:noProof/>
                <w:sz w:val="22"/>
              </w:rPr>
              <w:t>8.3 De la opinión positiva de las obligaciones fiscales (SAT).</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_Toc201224557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15</w:t>
            </w:r>
            <w:r w:rsidR="000959AB" w:rsidRPr="009E7C01">
              <w:rPr>
                <w:rFonts w:cs="Arial"/>
                <w:noProof/>
                <w:webHidden/>
                <w:sz w:val="22"/>
              </w:rPr>
              <w:fldChar w:fldCharType="end"/>
            </w:r>
          </w:hyperlink>
        </w:p>
        <w:p w14:paraId="3A52B22F" w14:textId="40C33DAA" w:rsidR="000959AB" w:rsidRPr="009E7C01" w:rsidRDefault="009A5699">
          <w:pPr>
            <w:pStyle w:val="TDC2"/>
            <w:tabs>
              <w:tab w:val="right" w:leader="dot" w:pos="8828"/>
            </w:tabs>
            <w:rPr>
              <w:rFonts w:cs="Arial"/>
              <w:noProof/>
              <w:sz w:val="22"/>
              <w:lang w:val="es-MX" w:eastAsia="es-MX"/>
            </w:rPr>
          </w:pPr>
          <w:hyperlink w:anchor="_Toc201224558" w:history="1">
            <w:r w:rsidR="000959AB" w:rsidRPr="009E7C01">
              <w:rPr>
                <w:rStyle w:val="Hipervnculo"/>
                <w:rFonts w:cs="Arial"/>
                <w:noProof/>
                <w:sz w:val="22"/>
              </w:rPr>
              <w:t>8.4 De la opinión positiva de las obligaciones en materia de seguridad social (IMSS).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_Toc201224558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16</w:t>
            </w:r>
            <w:r w:rsidR="000959AB" w:rsidRPr="009E7C01">
              <w:rPr>
                <w:rFonts w:cs="Arial"/>
                <w:noProof/>
                <w:webHidden/>
                <w:sz w:val="22"/>
              </w:rPr>
              <w:fldChar w:fldCharType="end"/>
            </w:r>
          </w:hyperlink>
        </w:p>
        <w:p w14:paraId="118A7E5B" w14:textId="2662C607" w:rsidR="000959AB" w:rsidRPr="009E7C01" w:rsidRDefault="009A5699">
          <w:pPr>
            <w:pStyle w:val="TDC2"/>
            <w:tabs>
              <w:tab w:val="right" w:leader="dot" w:pos="8828"/>
            </w:tabs>
            <w:rPr>
              <w:rFonts w:cs="Arial"/>
              <w:noProof/>
              <w:sz w:val="22"/>
              <w:lang w:val="es-MX" w:eastAsia="es-MX"/>
            </w:rPr>
          </w:pPr>
          <w:hyperlink w:anchor="_Toc201224559" w:history="1">
            <w:r w:rsidR="000959AB" w:rsidRPr="009E7C01">
              <w:rPr>
                <w:rStyle w:val="Hipervnculo"/>
                <w:rFonts w:cs="Arial"/>
                <w:noProof/>
                <w:sz w:val="22"/>
              </w:rPr>
              <w:t>8.5 De la opinión positiva de las obligaciones fiscales del INFONAVIT</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_Toc201224559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16</w:t>
            </w:r>
            <w:r w:rsidR="000959AB" w:rsidRPr="009E7C01">
              <w:rPr>
                <w:rFonts w:cs="Arial"/>
                <w:noProof/>
                <w:webHidden/>
                <w:sz w:val="22"/>
              </w:rPr>
              <w:fldChar w:fldCharType="end"/>
            </w:r>
          </w:hyperlink>
        </w:p>
        <w:p w14:paraId="091E3544" w14:textId="4492589E" w:rsidR="000959AB" w:rsidRPr="009E7C01" w:rsidRDefault="009A5699">
          <w:pPr>
            <w:pStyle w:val="TDC2"/>
            <w:tabs>
              <w:tab w:val="right" w:leader="dot" w:pos="8828"/>
            </w:tabs>
            <w:rPr>
              <w:rFonts w:cs="Arial"/>
              <w:noProof/>
              <w:sz w:val="22"/>
              <w:lang w:val="es-MX" w:eastAsia="es-MX"/>
            </w:rPr>
          </w:pPr>
          <w:hyperlink w:anchor="_Toc201224560" w:history="1">
            <w:r w:rsidR="000959AB" w:rsidRPr="009E7C01">
              <w:rPr>
                <w:rStyle w:val="Hipervnculo"/>
                <w:rFonts w:cs="Arial"/>
                <w:noProof/>
                <w:sz w:val="22"/>
              </w:rPr>
              <w:t>8.6 Declaración de aportación cinco al millar para el Fondo Impulso Jalisco: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17</w:t>
            </w:r>
            <w:r w:rsidR="000959AB" w:rsidRPr="009E7C01">
              <w:rPr>
                <w:rFonts w:cs="Arial"/>
                <w:noProof/>
                <w:webHidden/>
                <w:sz w:val="22"/>
              </w:rPr>
              <w:fldChar w:fldCharType="end"/>
            </w:r>
          </w:hyperlink>
        </w:p>
        <w:p w14:paraId="66EE1AC3" w14:textId="6B2A9103" w:rsidR="000959AB" w:rsidRPr="009E7C01" w:rsidRDefault="009A5699">
          <w:pPr>
            <w:pStyle w:val="TDC2"/>
            <w:tabs>
              <w:tab w:val="right" w:leader="dot" w:pos="8828"/>
            </w:tabs>
            <w:rPr>
              <w:rFonts w:cs="Arial"/>
              <w:noProof/>
              <w:sz w:val="22"/>
              <w:lang w:val="es-MX" w:eastAsia="es-MX"/>
            </w:rPr>
          </w:pPr>
          <w:hyperlink w:anchor="_Toc201224561" w:history="1">
            <w:r w:rsidR="000959AB" w:rsidRPr="009E7C01">
              <w:rPr>
                <w:rStyle w:val="Hipervnculo"/>
                <w:rFonts w:cs="Arial"/>
                <w:noProof/>
                <w:sz w:val="22"/>
              </w:rPr>
              <w:t>8.7 Estratificación:</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17</w:t>
            </w:r>
            <w:r w:rsidR="000959AB" w:rsidRPr="009E7C01">
              <w:rPr>
                <w:rFonts w:cs="Arial"/>
                <w:noProof/>
                <w:webHidden/>
                <w:sz w:val="22"/>
              </w:rPr>
              <w:fldChar w:fldCharType="end"/>
            </w:r>
          </w:hyperlink>
        </w:p>
        <w:p w14:paraId="5785995C" w14:textId="2EF5CA07" w:rsidR="000959AB" w:rsidRPr="009E7C01" w:rsidRDefault="009A5699">
          <w:pPr>
            <w:pStyle w:val="TDC1"/>
            <w:rPr>
              <w:rFonts w:eastAsiaTheme="minorEastAsia" w:cs="Arial"/>
              <w:b w:val="0"/>
              <w:sz w:val="22"/>
              <w:lang w:val="es-MX" w:eastAsia="es-MX"/>
            </w:rPr>
          </w:pPr>
          <w:hyperlink w:anchor="_Toc201224562" w:history="1">
            <w:r w:rsidR="000959AB" w:rsidRPr="009E7C01">
              <w:rPr>
                <w:rStyle w:val="Hipervnculo"/>
                <w:rFonts w:cs="Arial"/>
                <w:sz w:val="22"/>
              </w:rPr>
              <w:t>9. PRESENTACIÓN Y APERTURA DE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18</w:t>
            </w:r>
            <w:r w:rsidR="000959AB" w:rsidRPr="009E7C01">
              <w:rPr>
                <w:rFonts w:cs="Arial"/>
                <w:webHidden/>
                <w:sz w:val="22"/>
              </w:rPr>
              <w:fldChar w:fldCharType="end"/>
            </w:r>
          </w:hyperlink>
        </w:p>
        <w:p w14:paraId="3B593530" w14:textId="059880C2" w:rsidR="000959AB" w:rsidRPr="009E7C01" w:rsidRDefault="009A5699">
          <w:pPr>
            <w:pStyle w:val="TDC2"/>
            <w:tabs>
              <w:tab w:val="right" w:leader="dot" w:pos="8828"/>
            </w:tabs>
            <w:rPr>
              <w:rFonts w:cs="Arial"/>
              <w:noProof/>
              <w:sz w:val="22"/>
              <w:lang w:val="es-MX" w:eastAsia="es-MX"/>
            </w:rPr>
          </w:pPr>
          <w:hyperlink w:anchor="_Toc201224563" w:history="1">
            <w:r w:rsidR="000959AB" w:rsidRPr="009E7C01">
              <w:rPr>
                <w:rStyle w:val="Hipervnculo"/>
                <w:rFonts w:cs="Arial"/>
                <w:noProof/>
                <w:sz w:val="22"/>
              </w:rPr>
              <w:t>9.1 Contenido de los sobres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19</w:t>
            </w:r>
            <w:r w:rsidR="000959AB" w:rsidRPr="009E7C01">
              <w:rPr>
                <w:rFonts w:cs="Arial"/>
                <w:noProof/>
                <w:webHidden/>
                <w:sz w:val="22"/>
              </w:rPr>
              <w:fldChar w:fldCharType="end"/>
            </w:r>
          </w:hyperlink>
        </w:p>
        <w:p w14:paraId="685A5950" w14:textId="2842CE87" w:rsidR="000959AB" w:rsidRPr="009E7C01" w:rsidRDefault="009A5699">
          <w:pPr>
            <w:pStyle w:val="TDC2"/>
            <w:tabs>
              <w:tab w:val="right" w:leader="dot" w:pos="8828"/>
            </w:tabs>
            <w:rPr>
              <w:rFonts w:cs="Arial"/>
              <w:noProof/>
              <w:sz w:val="22"/>
              <w:lang w:val="es-MX" w:eastAsia="es-MX"/>
            </w:rPr>
          </w:pPr>
          <w:hyperlink w:anchor="_Toc201224564" w:history="1">
            <w:r w:rsidR="000959AB" w:rsidRPr="009E7C01">
              <w:rPr>
                <w:rStyle w:val="Hipervnculo"/>
                <w:rFonts w:cs="Arial"/>
                <w:noProof/>
                <w:sz w:val="22"/>
              </w:rPr>
              <w:t>9.2 Desarrollo del Acto de Apertura de Propuestas: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_Toc201224564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20</w:t>
            </w:r>
            <w:r w:rsidR="000959AB" w:rsidRPr="009E7C01">
              <w:rPr>
                <w:rFonts w:cs="Arial"/>
                <w:noProof/>
                <w:webHidden/>
                <w:sz w:val="22"/>
              </w:rPr>
              <w:fldChar w:fldCharType="end"/>
            </w:r>
          </w:hyperlink>
        </w:p>
        <w:p w14:paraId="6D213AF6" w14:textId="7FC8D0DD" w:rsidR="000959AB" w:rsidRPr="009E7C01" w:rsidRDefault="009A5699">
          <w:pPr>
            <w:pStyle w:val="TDC1"/>
            <w:rPr>
              <w:rFonts w:eastAsiaTheme="minorEastAsia" w:cs="Arial"/>
              <w:b w:val="0"/>
              <w:sz w:val="22"/>
              <w:lang w:val="es-MX" w:eastAsia="es-MX"/>
            </w:rPr>
          </w:pPr>
          <w:hyperlink w:anchor="_Toc201224565" w:history="1">
            <w:r w:rsidR="000959AB" w:rsidRPr="009E7C01">
              <w:rPr>
                <w:rStyle w:val="Hipervnculo"/>
                <w:rFonts w:cs="Arial"/>
                <w:sz w:val="22"/>
              </w:rPr>
              <w:t>10. SOBRE LA EVALUACIÓN DE LAS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21</w:t>
            </w:r>
            <w:r w:rsidR="000959AB" w:rsidRPr="009E7C01">
              <w:rPr>
                <w:rFonts w:cs="Arial"/>
                <w:webHidden/>
                <w:sz w:val="22"/>
              </w:rPr>
              <w:fldChar w:fldCharType="end"/>
            </w:r>
          </w:hyperlink>
        </w:p>
        <w:p w14:paraId="2EDFD499" w14:textId="1AEB9370" w:rsidR="000959AB" w:rsidRPr="009E7C01" w:rsidRDefault="009A5699">
          <w:pPr>
            <w:pStyle w:val="TDC1"/>
            <w:rPr>
              <w:rFonts w:eastAsiaTheme="minorEastAsia" w:cs="Arial"/>
              <w:b w:val="0"/>
              <w:sz w:val="22"/>
              <w:lang w:val="es-MX" w:eastAsia="es-MX"/>
            </w:rPr>
          </w:pPr>
          <w:hyperlink w:anchor="_Toc201224566" w:history="1">
            <w:r w:rsidR="000959AB" w:rsidRPr="009E7C01">
              <w:rPr>
                <w:rStyle w:val="Hipervnculo"/>
                <w:rFonts w:cs="Arial"/>
                <w:sz w:val="22"/>
              </w:rPr>
              <w:t>11. PERSONAS QUE PODRÁN PARTICIPAR</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22</w:t>
            </w:r>
            <w:r w:rsidR="000959AB" w:rsidRPr="009E7C01">
              <w:rPr>
                <w:rFonts w:cs="Arial"/>
                <w:webHidden/>
                <w:sz w:val="22"/>
              </w:rPr>
              <w:fldChar w:fldCharType="end"/>
            </w:r>
          </w:hyperlink>
        </w:p>
        <w:p w14:paraId="5BEBB457" w14:textId="10A03494" w:rsidR="000959AB" w:rsidRPr="009E7C01" w:rsidRDefault="009A5699">
          <w:pPr>
            <w:pStyle w:val="TDC1"/>
            <w:rPr>
              <w:rFonts w:eastAsiaTheme="minorEastAsia" w:cs="Arial"/>
              <w:b w:val="0"/>
              <w:sz w:val="22"/>
              <w:lang w:val="es-MX" w:eastAsia="es-MX"/>
            </w:rPr>
          </w:pPr>
          <w:hyperlink w:anchor="_Toc201224567" w:history="1">
            <w:r w:rsidR="000959AB" w:rsidRPr="009E7C01">
              <w:rPr>
                <w:rStyle w:val="Hipervnculo"/>
                <w:rFonts w:cs="Arial"/>
                <w:sz w:val="22"/>
              </w:rPr>
              <w:t>12. CAUSAS EXPRESAS DE DESECHAMIENTO O DESCALIFICACIÓN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22</w:t>
            </w:r>
            <w:r w:rsidR="000959AB" w:rsidRPr="009E7C01">
              <w:rPr>
                <w:rFonts w:cs="Arial"/>
                <w:webHidden/>
                <w:sz w:val="22"/>
              </w:rPr>
              <w:fldChar w:fldCharType="end"/>
            </w:r>
          </w:hyperlink>
        </w:p>
        <w:p w14:paraId="7C7267BC" w14:textId="4759EA68" w:rsidR="000959AB" w:rsidRPr="009E7C01" w:rsidRDefault="009A5699">
          <w:pPr>
            <w:pStyle w:val="TDC1"/>
            <w:rPr>
              <w:rFonts w:eastAsiaTheme="minorEastAsia" w:cs="Arial"/>
              <w:b w:val="0"/>
              <w:sz w:val="22"/>
              <w:lang w:val="es-MX" w:eastAsia="es-MX"/>
            </w:rPr>
          </w:pPr>
          <w:hyperlink w:anchor="_Toc201224568" w:history="1">
            <w:r w:rsidR="000959AB" w:rsidRPr="009E7C01">
              <w:rPr>
                <w:rStyle w:val="Hipervnculo"/>
                <w:rFonts w:cs="Arial"/>
                <w:sz w:val="22"/>
              </w:rPr>
              <w:t>13. ACLARACIÓN DE LAS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4C029A59" w14:textId="2AD7AC3A" w:rsidR="000959AB" w:rsidRPr="009E7C01" w:rsidRDefault="009A5699">
          <w:pPr>
            <w:pStyle w:val="TDC1"/>
            <w:rPr>
              <w:rFonts w:eastAsiaTheme="minorEastAsia" w:cs="Arial"/>
              <w:b w:val="0"/>
              <w:sz w:val="22"/>
              <w:lang w:val="es-MX" w:eastAsia="es-MX"/>
            </w:rPr>
          </w:pPr>
          <w:hyperlink w:anchor="_Toc201224569" w:history="1">
            <w:r w:rsidR="000959AB" w:rsidRPr="009E7C01">
              <w:rPr>
                <w:rStyle w:val="Hipervnculo"/>
                <w:rFonts w:cs="Arial"/>
                <w:sz w:val="22"/>
              </w:rPr>
              <w:t>14. COMUNICACIÓN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_Toc201224569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1AE81656" w14:textId="54D9B570" w:rsidR="000959AB" w:rsidRPr="009E7C01" w:rsidRDefault="009A5699">
          <w:pPr>
            <w:pStyle w:val="TDC1"/>
            <w:rPr>
              <w:rFonts w:eastAsiaTheme="minorEastAsia" w:cs="Arial"/>
              <w:b w:val="0"/>
              <w:sz w:val="22"/>
              <w:lang w:val="es-MX" w:eastAsia="es-MX"/>
            </w:rPr>
          </w:pPr>
          <w:hyperlink w:anchor="_Toc201224570" w:history="1">
            <w:r w:rsidR="000959AB" w:rsidRPr="009E7C01">
              <w:rPr>
                <w:rStyle w:val="Hipervnculo"/>
                <w:rFonts w:cs="Arial"/>
                <w:sz w:val="22"/>
              </w:rPr>
              <w:t>15. DESECHAMIENTO DE PROPUESTAS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24</w:t>
            </w:r>
            <w:r w:rsidR="000959AB" w:rsidRPr="009E7C01">
              <w:rPr>
                <w:rFonts w:cs="Arial"/>
                <w:webHidden/>
                <w:sz w:val="22"/>
              </w:rPr>
              <w:fldChar w:fldCharType="end"/>
            </w:r>
          </w:hyperlink>
        </w:p>
        <w:p w14:paraId="54AD9817" w14:textId="40CE74B7" w:rsidR="000959AB" w:rsidRPr="009E7C01" w:rsidRDefault="009A5699">
          <w:pPr>
            <w:pStyle w:val="TDC1"/>
            <w:rPr>
              <w:rFonts w:eastAsiaTheme="minorEastAsia" w:cs="Arial"/>
              <w:b w:val="0"/>
              <w:sz w:val="22"/>
              <w:lang w:val="es-MX" w:eastAsia="es-MX"/>
            </w:rPr>
          </w:pPr>
          <w:hyperlink w:anchor="_Toc201224571" w:history="1">
            <w:r w:rsidR="000959AB" w:rsidRPr="009E7C01">
              <w:rPr>
                <w:rStyle w:val="Hipervnculo"/>
                <w:rFonts w:cs="Arial"/>
                <w:sz w:val="22"/>
              </w:rPr>
              <w:t>16. SUSPENSIÓN O CANCELACIÓN DEL PROCEDIMIENTO DE ADQUISICIÓN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26</w:t>
            </w:r>
            <w:r w:rsidR="000959AB" w:rsidRPr="009E7C01">
              <w:rPr>
                <w:rFonts w:cs="Arial"/>
                <w:webHidden/>
                <w:sz w:val="22"/>
              </w:rPr>
              <w:fldChar w:fldCharType="end"/>
            </w:r>
          </w:hyperlink>
        </w:p>
        <w:p w14:paraId="22B082B3" w14:textId="4A23FCC2" w:rsidR="000959AB" w:rsidRPr="009E7C01" w:rsidRDefault="009A5699">
          <w:pPr>
            <w:pStyle w:val="TDC1"/>
            <w:rPr>
              <w:rFonts w:eastAsiaTheme="minorEastAsia" w:cs="Arial"/>
              <w:b w:val="0"/>
              <w:sz w:val="22"/>
              <w:lang w:val="es-MX" w:eastAsia="es-MX"/>
            </w:rPr>
          </w:pPr>
          <w:hyperlink w:anchor="_Toc201224572" w:history="1">
            <w:r w:rsidR="000959AB" w:rsidRPr="009E7C01">
              <w:rPr>
                <w:rStyle w:val="Hipervnculo"/>
                <w:rFonts w:cs="Arial"/>
                <w:sz w:val="22"/>
              </w:rPr>
              <w:t>17. DECLARACION DE PROCEDIMIENTO DE LICITACIÓN DESIERTA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26</w:t>
            </w:r>
            <w:r w:rsidR="000959AB" w:rsidRPr="009E7C01">
              <w:rPr>
                <w:rFonts w:cs="Arial"/>
                <w:webHidden/>
                <w:sz w:val="22"/>
              </w:rPr>
              <w:fldChar w:fldCharType="end"/>
            </w:r>
          </w:hyperlink>
        </w:p>
        <w:p w14:paraId="6892C66C" w14:textId="7D918E21" w:rsidR="000959AB" w:rsidRPr="009E7C01" w:rsidRDefault="009A5699">
          <w:pPr>
            <w:pStyle w:val="TDC1"/>
            <w:rPr>
              <w:rFonts w:eastAsiaTheme="minorEastAsia" w:cs="Arial"/>
              <w:b w:val="0"/>
              <w:sz w:val="22"/>
              <w:lang w:val="es-MX" w:eastAsia="es-MX"/>
            </w:rPr>
          </w:pPr>
          <w:hyperlink w:anchor="_Toc201224573" w:history="1">
            <w:r w:rsidR="000959AB" w:rsidRPr="009E7C01">
              <w:rPr>
                <w:rStyle w:val="Hipervnculo"/>
                <w:rFonts w:cs="Arial"/>
                <w:sz w:val="22"/>
              </w:rPr>
              <w:t>18. FACULTADES DE LA CONVOCANTE</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_Toc201224573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27</w:t>
            </w:r>
            <w:r w:rsidR="000959AB" w:rsidRPr="009E7C01">
              <w:rPr>
                <w:rFonts w:cs="Arial"/>
                <w:webHidden/>
                <w:sz w:val="22"/>
              </w:rPr>
              <w:fldChar w:fldCharType="end"/>
            </w:r>
          </w:hyperlink>
        </w:p>
        <w:p w14:paraId="61D2FC51" w14:textId="18C35BA3" w:rsidR="000959AB" w:rsidRPr="009E7C01" w:rsidRDefault="009A5699">
          <w:pPr>
            <w:pStyle w:val="TDC1"/>
            <w:rPr>
              <w:rFonts w:eastAsiaTheme="minorEastAsia" w:cs="Arial"/>
              <w:b w:val="0"/>
              <w:sz w:val="22"/>
              <w:lang w:val="es-MX" w:eastAsia="es-MX"/>
            </w:rPr>
          </w:pPr>
          <w:hyperlink w:anchor="_Toc201224574" w:history="1">
            <w:r w:rsidR="000959AB" w:rsidRPr="009E7C01">
              <w:rPr>
                <w:rStyle w:val="Hipervnculo"/>
                <w:rFonts w:cs="Arial"/>
                <w:sz w:val="22"/>
              </w:rPr>
              <w:t>19. DE LA EMISIÓN DEL DICTAMEN DE FALLO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76269C85" w14:textId="0E1D26A3" w:rsidR="000959AB" w:rsidRPr="009E7C01" w:rsidRDefault="009A5699">
          <w:pPr>
            <w:pStyle w:val="TDC1"/>
            <w:rPr>
              <w:rFonts w:eastAsiaTheme="minorEastAsia" w:cs="Arial"/>
              <w:b w:val="0"/>
              <w:sz w:val="22"/>
              <w:lang w:val="es-MX" w:eastAsia="es-MX"/>
            </w:rPr>
          </w:pPr>
          <w:hyperlink w:anchor="_Toc201224575" w:history="1">
            <w:r w:rsidR="000959AB" w:rsidRPr="009E7C01">
              <w:rPr>
                <w:rStyle w:val="Hipervnculo"/>
                <w:rFonts w:cs="Arial"/>
                <w:sz w:val="22"/>
              </w:rPr>
              <w:t>20. ACTO DE NOTIFICACIÓN DE LA EMISIÓN DEL DICTAMEN DE FALLO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424F8623" w14:textId="6D327B08" w:rsidR="000959AB" w:rsidRPr="009E7C01" w:rsidRDefault="009A5699">
          <w:pPr>
            <w:pStyle w:val="TDC1"/>
            <w:rPr>
              <w:rFonts w:eastAsiaTheme="minorEastAsia" w:cs="Arial"/>
              <w:b w:val="0"/>
              <w:sz w:val="22"/>
              <w:lang w:val="es-MX" w:eastAsia="es-MX"/>
            </w:rPr>
          </w:pPr>
          <w:hyperlink w:anchor="_Toc201224576" w:history="1">
            <w:r w:rsidR="000959AB" w:rsidRPr="009E7C01">
              <w:rPr>
                <w:rStyle w:val="Hipervnculo"/>
                <w:rFonts w:cs="Arial"/>
                <w:sz w:val="22"/>
              </w:rPr>
              <w:t>21. FIRMA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28</w:t>
            </w:r>
            <w:r w:rsidR="000959AB" w:rsidRPr="009E7C01">
              <w:rPr>
                <w:rFonts w:cs="Arial"/>
                <w:webHidden/>
                <w:sz w:val="22"/>
              </w:rPr>
              <w:fldChar w:fldCharType="end"/>
            </w:r>
          </w:hyperlink>
        </w:p>
        <w:p w14:paraId="7FD9D53C" w14:textId="504E8894" w:rsidR="000959AB" w:rsidRPr="009E7C01" w:rsidRDefault="009A5699">
          <w:pPr>
            <w:pStyle w:val="TDC1"/>
            <w:rPr>
              <w:rFonts w:eastAsiaTheme="minorEastAsia" w:cs="Arial"/>
              <w:b w:val="0"/>
              <w:sz w:val="22"/>
              <w:lang w:val="es-MX" w:eastAsia="es-MX"/>
            </w:rPr>
          </w:pPr>
          <w:hyperlink w:anchor="_Toc201224577" w:history="1">
            <w:r w:rsidR="000959AB" w:rsidRPr="009E7C01">
              <w:rPr>
                <w:rStyle w:val="Hipervnculo"/>
                <w:rFonts w:cs="Arial"/>
                <w:sz w:val="22"/>
              </w:rPr>
              <w:t>22. VIGENCIA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62D66DE8" w14:textId="296B8552" w:rsidR="000959AB" w:rsidRPr="009E7C01" w:rsidRDefault="009A5699">
          <w:pPr>
            <w:pStyle w:val="TDC1"/>
            <w:rPr>
              <w:rFonts w:eastAsiaTheme="minorEastAsia" w:cs="Arial"/>
              <w:b w:val="0"/>
              <w:sz w:val="22"/>
              <w:lang w:val="es-MX" w:eastAsia="es-MX"/>
            </w:rPr>
          </w:pPr>
          <w:hyperlink w:anchor="_Toc201224578" w:history="1">
            <w:r w:rsidR="000959AB" w:rsidRPr="009E7C01">
              <w:rPr>
                <w:rStyle w:val="Hipervnculo"/>
                <w:rFonts w:cs="Arial"/>
                <w:sz w:val="22"/>
              </w:rPr>
              <w:t>23. INCONFORMIDADES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57435B16" w14:textId="4BCB0790" w:rsidR="000959AB" w:rsidRPr="009E7C01" w:rsidRDefault="009A5699">
          <w:pPr>
            <w:pStyle w:val="TDC1"/>
            <w:rPr>
              <w:rFonts w:eastAsiaTheme="minorEastAsia" w:cs="Arial"/>
              <w:b w:val="0"/>
              <w:sz w:val="22"/>
              <w:lang w:val="es-MX" w:eastAsia="es-MX"/>
            </w:rPr>
          </w:pPr>
          <w:hyperlink w:anchor="_Toc201224579" w:history="1">
            <w:r w:rsidR="000959AB" w:rsidRPr="009E7C01">
              <w:rPr>
                <w:rStyle w:val="Hipervnculo"/>
                <w:rFonts w:cs="Arial"/>
                <w:sz w:val="22"/>
              </w:rPr>
              <w:t>24. DEL RECHAZO Y DEVOLUCIONES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_Toc201224579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29</w:t>
            </w:r>
            <w:r w:rsidR="000959AB" w:rsidRPr="009E7C01">
              <w:rPr>
                <w:rFonts w:cs="Arial"/>
                <w:webHidden/>
                <w:sz w:val="22"/>
              </w:rPr>
              <w:fldChar w:fldCharType="end"/>
            </w:r>
          </w:hyperlink>
        </w:p>
        <w:p w14:paraId="4E0A33DB" w14:textId="329E9D4A" w:rsidR="000959AB" w:rsidRPr="009E7C01" w:rsidRDefault="009A5699">
          <w:pPr>
            <w:pStyle w:val="TDC1"/>
            <w:rPr>
              <w:rFonts w:eastAsiaTheme="minorEastAsia" w:cs="Arial"/>
              <w:b w:val="0"/>
              <w:sz w:val="22"/>
              <w:lang w:val="es-MX" w:eastAsia="es-MX"/>
            </w:rPr>
          </w:pPr>
          <w:hyperlink w:anchor="_Toc201224580" w:history="1">
            <w:r w:rsidR="000959AB" w:rsidRPr="009E7C01">
              <w:rPr>
                <w:rStyle w:val="Hipervnculo"/>
                <w:rFonts w:cs="Arial"/>
                <w:sz w:val="22"/>
              </w:rPr>
              <w:t>25. ANTICIPO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787442BB" w14:textId="7A3253CB" w:rsidR="000959AB" w:rsidRPr="009E7C01" w:rsidRDefault="009A5699">
          <w:pPr>
            <w:pStyle w:val="TDC1"/>
            <w:rPr>
              <w:rFonts w:eastAsiaTheme="minorEastAsia" w:cs="Arial"/>
              <w:b w:val="0"/>
              <w:sz w:val="22"/>
              <w:lang w:val="es-MX" w:eastAsia="es-MX"/>
            </w:rPr>
          </w:pPr>
          <w:hyperlink w:anchor="_Toc201224581" w:history="1">
            <w:r w:rsidR="000959AB" w:rsidRPr="009E7C01">
              <w:rPr>
                <w:rStyle w:val="Hipervnculo"/>
                <w:rFonts w:cs="Arial"/>
                <w:sz w:val="22"/>
              </w:rPr>
              <w:t>26. GARANTIAS.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1F30E889" w14:textId="6EF1650F" w:rsidR="000959AB" w:rsidRPr="009E7C01" w:rsidRDefault="009A5699">
          <w:pPr>
            <w:pStyle w:val="TDC1"/>
            <w:rPr>
              <w:rFonts w:eastAsiaTheme="minorEastAsia" w:cs="Arial"/>
              <w:b w:val="0"/>
              <w:sz w:val="22"/>
              <w:lang w:val="es-MX" w:eastAsia="es-MX"/>
            </w:rPr>
          </w:pPr>
          <w:hyperlink w:anchor="_Toc201224582" w:history="1">
            <w:r w:rsidR="000959AB" w:rsidRPr="009E7C01">
              <w:rPr>
                <w:rStyle w:val="Hipervnculo"/>
                <w:rFonts w:cs="Arial"/>
                <w:sz w:val="22"/>
              </w:rPr>
              <w:t>27. PARA EL CUMPLIMIENTO DEL CONTRATO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30</w:t>
            </w:r>
            <w:r w:rsidR="000959AB" w:rsidRPr="009E7C01">
              <w:rPr>
                <w:rFonts w:cs="Arial"/>
                <w:webHidden/>
                <w:sz w:val="22"/>
              </w:rPr>
              <w:fldChar w:fldCharType="end"/>
            </w:r>
          </w:hyperlink>
        </w:p>
        <w:p w14:paraId="32559920" w14:textId="60DE0B84" w:rsidR="000959AB" w:rsidRPr="009E7C01" w:rsidRDefault="009A5699">
          <w:pPr>
            <w:pStyle w:val="TDC1"/>
            <w:rPr>
              <w:rFonts w:eastAsiaTheme="minorEastAsia" w:cs="Arial"/>
              <w:b w:val="0"/>
              <w:sz w:val="22"/>
              <w:lang w:val="es-MX" w:eastAsia="es-MX"/>
            </w:rPr>
          </w:pPr>
          <w:hyperlink w:anchor="_Toc201224583" w:history="1">
            <w:r w:rsidR="000959AB" w:rsidRPr="009E7C01">
              <w:rPr>
                <w:rStyle w:val="Hipervnculo"/>
                <w:rFonts w:cs="Arial"/>
                <w:spacing w:val="-1"/>
                <w:sz w:val="22"/>
              </w:rPr>
              <w:t>E</w:t>
            </w:r>
            <w:r w:rsidR="000959AB" w:rsidRPr="009E7C01">
              <w:rPr>
                <w:rStyle w:val="Hipervnculo"/>
                <w:rFonts w:cs="Arial"/>
                <w:sz w:val="22"/>
              </w:rPr>
              <w:t>l</w:t>
            </w:r>
            <w:r w:rsidR="000959AB" w:rsidRPr="009E7C01">
              <w:rPr>
                <w:rStyle w:val="Hipervnculo"/>
                <w:rFonts w:cs="Arial"/>
                <w:spacing w:val="4"/>
                <w:sz w:val="22"/>
              </w:rPr>
              <w:t xml:space="preserve"> </w:t>
            </w:r>
            <w:r w:rsidR="000959AB" w:rsidRPr="009E7C01">
              <w:rPr>
                <w:rStyle w:val="Hipervnculo"/>
                <w:rFonts w:cs="Arial"/>
                <w:sz w:val="22"/>
              </w:rPr>
              <w:t>h</w:t>
            </w:r>
            <w:r w:rsidR="000959AB" w:rsidRPr="009E7C01">
              <w:rPr>
                <w:rStyle w:val="Hipervnculo"/>
                <w:rFonts w:cs="Arial"/>
                <w:spacing w:val="-1"/>
                <w:sz w:val="22"/>
              </w:rPr>
              <w:t>e</w:t>
            </w:r>
            <w:r w:rsidR="000959AB" w:rsidRPr="009E7C01">
              <w:rPr>
                <w:rStyle w:val="Hipervnculo"/>
                <w:rFonts w:cs="Arial"/>
                <w:sz w:val="22"/>
              </w:rPr>
              <w:t>cho</w:t>
            </w:r>
            <w:r w:rsidR="000959AB" w:rsidRPr="009E7C01">
              <w:rPr>
                <w:rStyle w:val="Hipervnculo"/>
                <w:rFonts w:cs="Arial"/>
                <w:spacing w:val="2"/>
                <w:sz w:val="22"/>
              </w:rPr>
              <w:t xml:space="preserve"> </w:t>
            </w:r>
            <w:r w:rsidR="000959AB" w:rsidRPr="009E7C01">
              <w:rPr>
                <w:rStyle w:val="Hipervnculo"/>
                <w:rFonts w:cs="Arial"/>
                <w:sz w:val="22"/>
              </w:rPr>
              <w:t>de</w:t>
            </w:r>
            <w:r w:rsidR="000959AB" w:rsidRPr="009E7C01">
              <w:rPr>
                <w:rStyle w:val="Hipervnculo"/>
                <w:rFonts w:cs="Arial"/>
                <w:spacing w:val="2"/>
                <w:sz w:val="22"/>
              </w:rPr>
              <w:t xml:space="preserve"> </w:t>
            </w:r>
            <w:r w:rsidR="000959AB" w:rsidRPr="009E7C01">
              <w:rPr>
                <w:rStyle w:val="Hipervnculo"/>
                <w:rFonts w:cs="Arial"/>
                <w:sz w:val="22"/>
              </w:rPr>
              <w:t>no</w:t>
            </w:r>
            <w:r w:rsidR="000959AB" w:rsidRPr="009E7C01">
              <w:rPr>
                <w:rStyle w:val="Hipervnculo"/>
                <w:rFonts w:cs="Arial"/>
                <w:spacing w:val="2"/>
                <w:sz w:val="22"/>
              </w:rPr>
              <w:t xml:space="preserve"> </w:t>
            </w:r>
            <w:r w:rsidR="000959AB" w:rsidRPr="009E7C01">
              <w:rPr>
                <w:rStyle w:val="Hipervnculo"/>
                <w:rFonts w:cs="Arial"/>
                <w:sz w:val="22"/>
              </w:rPr>
              <w:t>cump</w:t>
            </w:r>
            <w:r w:rsidR="000959AB" w:rsidRPr="009E7C01">
              <w:rPr>
                <w:rStyle w:val="Hipervnculo"/>
                <w:rFonts w:cs="Arial"/>
                <w:spacing w:val="-1"/>
                <w:sz w:val="22"/>
              </w:rPr>
              <w:t>li</w:t>
            </w:r>
            <w:r w:rsidR="000959AB" w:rsidRPr="009E7C01">
              <w:rPr>
                <w:rStyle w:val="Hipervnculo"/>
                <w:rFonts w:cs="Arial"/>
                <w:sz w:val="22"/>
              </w:rPr>
              <w:t>r</w:t>
            </w:r>
            <w:r w:rsidR="000959AB" w:rsidRPr="009E7C01">
              <w:rPr>
                <w:rStyle w:val="Hipervnculo"/>
                <w:rFonts w:cs="Arial"/>
                <w:spacing w:val="1"/>
                <w:sz w:val="22"/>
              </w:rPr>
              <w:t xml:space="preserve"> </w:t>
            </w:r>
            <w:r w:rsidR="000959AB" w:rsidRPr="009E7C01">
              <w:rPr>
                <w:rStyle w:val="Hipervnculo"/>
                <w:rFonts w:cs="Arial"/>
                <w:sz w:val="22"/>
              </w:rPr>
              <w:t>con</w:t>
            </w:r>
            <w:r w:rsidR="000959AB" w:rsidRPr="009E7C01">
              <w:rPr>
                <w:rStyle w:val="Hipervnculo"/>
                <w:rFonts w:cs="Arial"/>
                <w:spacing w:val="5"/>
                <w:sz w:val="22"/>
              </w:rPr>
              <w:t xml:space="preserve"> </w:t>
            </w:r>
            <w:r w:rsidR="000959AB" w:rsidRPr="009E7C01">
              <w:rPr>
                <w:rStyle w:val="Hipervnculo"/>
                <w:rFonts w:cs="Arial"/>
                <w:spacing w:val="-1"/>
                <w:sz w:val="22"/>
              </w:rPr>
              <w:t>l</w:t>
            </w:r>
            <w:r w:rsidR="000959AB" w:rsidRPr="009E7C01">
              <w:rPr>
                <w:rStyle w:val="Hipervnculo"/>
                <w:rFonts w:cs="Arial"/>
                <w:sz w:val="22"/>
              </w:rPr>
              <w:t>a</w:t>
            </w:r>
            <w:r w:rsidR="000959AB" w:rsidRPr="009E7C01">
              <w:rPr>
                <w:rStyle w:val="Hipervnculo"/>
                <w:rFonts w:cs="Arial"/>
                <w:spacing w:val="3"/>
                <w:sz w:val="22"/>
              </w:rPr>
              <w:t xml:space="preserve"> </w:t>
            </w:r>
            <w:r w:rsidR="000959AB" w:rsidRPr="009E7C01">
              <w:rPr>
                <w:rStyle w:val="Hipervnculo"/>
                <w:rFonts w:cs="Arial"/>
                <w:sz w:val="22"/>
              </w:rPr>
              <w:t>prese</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z w:val="22"/>
              </w:rPr>
              <w:t>ac</w:t>
            </w:r>
            <w:r w:rsidR="000959AB" w:rsidRPr="009E7C01">
              <w:rPr>
                <w:rStyle w:val="Hipervnculo"/>
                <w:rFonts w:cs="Arial"/>
                <w:spacing w:val="-1"/>
                <w:sz w:val="22"/>
              </w:rPr>
              <w:t>i</w:t>
            </w:r>
            <w:r w:rsidR="000959AB" w:rsidRPr="009E7C01">
              <w:rPr>
                <w:rStyle w:val="Hipervnculo"/>
                <w:rFonts w:cs="Arial"/>
                <w:sz w:val="22"/>
              </w:rPr>
              <w:t>ón</w:t>
            </w:r>
            <w:r w:rsidR="000959AB" w:rsidRPr="009E7C01">
              <w:rPr>
                <w:rStyle w:val="Hipervnculo"/>
                <w:rFonts w:cs="Arial"/>
                <w:spacing w:val="2"/>
                <w:sz w:val="22"/>
              </w:rPr>
              <w:t xml:space="preserve"> </w:t>
            </w:r>
            <w:r w:rsidR="000959AB" w:rsidRPr="009E7C01">
              <w:rPr>
                <w:rStyle w:val="Hipervnculo"/>
                <w:rFonts w:cs="Arial"/>
                <w:sz w:val="22"/>
              </w:rPr>
              <w:t>de esta</w:t>
            </w:r>
            <w:r w:rsidR="000959AB" w:rsidRPr="009E7C01">
              <w:rPr>
                <w:rStyle w:val="Hipervnculo"/>
                <w:rFonts w:cs="Arial"/>
                <w:spacing w:val="1"/>
                <w:sz w:val="22"/>
              </w:rPr>
              <w:t xml:space="preserve"> </w:t>
            </w:r>
            <w:r w:rsidR="000959AB" w:rsidRPr="009E7C01">
              <w:rPr>
                <w:rStyle w:val="Hipervnculo"/>
                <w:rFonts w:cs="Arial"/>
                <w:spacing w:val="2"/>
                <w:sz w:val="22"/>
              </w:rPr>
              <w:t>g</w:t>
            </w:r>
            <w:r w:rsidR="000959AB" w:rsidRPr="009E7C01">
              <w:rPr>
                <w:rStyle w:val="Hipervnculo"/>
                <w:rFonts w:cs="Arial"/>
                <w:sz w:val="22"/>
              </w:rPr>
              <w:t>ara</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pacing w:val="-4"/>
                <w:sz w:val="22"/>
              </w:rPr>
              <w:t>í</w:t>
            </w:r>
            <w:r w:rsidR="000959AB" w:rsidRPr="009E7C01">
              <w:rPr>
                <w:rStyle w:val="Hipervnculo"/>
                <w:rFonts w:cs="Arial"/>
                <w:sz w:val="22"/>
              </w:rPr>
              <w:t>a,</w:t>
            </w:r>
            <w:r w:rsidR="000959AB" w:rsidRPr="009E7C01">
              <w:rPr>
                <w:rStyle w:val="Hipervnculo"/>
                <w:rFonts w:cs="Arial"/>
                <w:spacing w:val="6"/>
                <w:sz w:val="22"/>
              </w:rPr>
              <w:t xml:space="preserve"> </w:t>
            </w:r>
            <w:r w:rsidR="000959AB" w:rsidRPr="009E7C01">
              <w:rPr>
                <w:rStyle w:val="Hipervnculo"/>
                <w:rFonts w:cs="Arial"/>
                <w:sz w:val="22"/>
              </w:rPr>
              <w:t>será</w:t>
            </w:r>
            <w:r w:rsidR="000959AB" w:rsidRPr="009E7C01">
              <w:rPr>
                <w:rStyle w:val="Hipervnculo"/>
                <w:rFonts w:cs="Arial"/>
                <w:spacing w:val="1"/>
                <w:sz w:val="22"/>
              </w:rPr>
              <w:t xml:space="preserve"> </w:t>
            </w:r>
            <w:r w:rsidR="000959AB" w:rsidRPr="009E7C01">
              <w:rPr>
                <w:rStyle w:val="Hipervnculo"/>
                <w:rFonts w:cs="Arial"/>
                <w:sz w:val="22"/>
              </w:rPr>
              <w:t>ca</w:t>
            </w:r>
            <w:r w:rsidR="000959AB" w:rsidRPr="009E7C01">
              <w:rPr>
                <w:rStyle w:val="Hipervnculo"/>
                <w:rFonts w:cs="Arial"/>
                <w:spacing w:val="-1"/>
                <w:sz w:val="22"/>
              </w:rPr>
              <w:t>u</w:t>
            </w:r>
            <w:r w:rsidR="000959AB" w:rsidRPr="009E7C01">
              <w:rPr>
                <w:rStyle w:val="Hipervnculo"/>
                <w:rFonts w:cs="Arial"/>
                <w:spacing w:val="-2"/>
                <w:sz w:val="22"/>
              </w:rPr>
              <w:t>s</w:t>
            </w:r>
            <w:r w:rsidR="000959AB" w:rsidRPr="009E7C01">
              <w:rPr>
                <w:rStyle w:val="Hipervnculo"/>
                <w:rFonts w:cs="Arial"/>
                <w:sz w:val="22"/>
              </w:rPr>
              <w:t>a</w:t>
            </w:r>
            <w:r w:rsidR="000959AB" w:rsidRPr="009E7C01">
              <w:rPr>
                <w:rStyle w:val="Hipervnculo"/>
                <w:rFonts w:cs="Arial"/>
                <w:spacing w:val="5"/>
                <w:sz w:val="22"/>
              </w:rPr>
              <w:t xml:space="preserve"> </w:t>
            </w:r>
            <w:r w:rsidR="000959AB" w:rsidRPr="009E7C01">
              <w:rPr>
                <w:rStyle w:val="Hipervnculo"/>
                <w:rFonts w:cs="Arial"/>
                <w:sz w:val="22"/>
              </w:rPr>
              <w:t>s</w:t>
            </w:r>
            <w:r w:rsidR="000959AB" w:rsidRPr="009E7C01">
              <w:rPr>
                <w:rStyle w:val="Hipervnculo"/>
                <w:rFonts w:cs="Arial"/>
                <w:spacing w:val="-3"/>
                <w:sz w:val="22"/>
              </w:rPr>
              <w:t>u</w:t>
            </w:r>
            <w:r w:rsidR="000959AB" w:rsidRPr="009E7C01">
              <w:rPr>
                <w:rStyle w:val="Hipervnculo"/>
                <w:rFonts w:cs="Arial"/>
                <w:spacing w:val="3"/>
                <w:sz w:val="22"/>
              </w:rPr>
              <w:t>f</w:t>
            </w:r>
            <w:r w:rsidR="000959AB" w:rsidRPr="009E7C01">
              <w:rPr>
                <w:rStyle w:val="Hipervnculo"/>
                <w:rFonts w:cs="Arial"/>
                <w:spacing w:val="-1"/>
                <w:sz w:val="22"/>
              </w:rPr>
              <w:t>i</w:t>
            </w:r>
            <w:r w:rsidR="000959AB" w:rsidRPr="009E7C01">
              <w:rPr>
                <w:rStyle w:val="Hipervnculo"/>
                <w:rFonts w:cs="Arial"/>
                <w:sz w:val="22"/>
              </w:rPr>
              <w:t>c</w:t>
            </w:r>
            <w:r w:rsidR="000959AB" w:rsidRPr="009E7C01">
              <w:rPr>
                <w:rStyle w:val="Hipervnculo"/>
                <w:rFonts w:cs="Arial"/>
                <w:spacing w:val="-1"/>
                <w:sz w:val="22"/>
              </w:rPr>
              <w:t>i</w:t>
            </w:r>
            <w:r w:rsidR="000959AB" w:rsidRPr="009E7C01">
              <w:rPr>
                <w:rStyle w:val="Hipervnculo"/>
                <w:rFonts w:cs="Arial"/>
                <w:sz w:val="22"/>
              </w:rPr>
              <w:t>e</w:t>
            </w:r>
            <w:r w:rsidR="000959AB" w:rsidRPr="009E7C01">
              <w:rPr>
                <w:rStyle w:val="Hipervnculo"/>
                <w:rFonts w:cs="Arial"/>
                <w:spacing w:val="-3"/>
                <w:sz w:val="22"/>
              </w:rPr>
              <w:t>n</w:t>
            </w:r>
            <w:r w:rsidR="000959AB" w:rsidRPr="009E7C01">
              <w:rPr>
                <w:rStyle w:val="Hipervnculo"/>
                <w:rFonts w:cs="Arial"/>
                <w:spacing w:val="1"/>
                <w:sz w:val="22"/>
              </w:rPr>
              <w:t>t</w:t>
            </w:r>
            <w:r w:rsidR="000959AB" w:rsidRPr="009E7C01">
              <w:rPr>
                <w:rStyle w:val="Hipervnculo"/>
                <w:rFonts w:cs="Arial"/>
                <w:sz w:val="22"/>
              </w:rPr>
              <w:t>e para</w:t>
            </w:r>
            <w:r w:rsidR="000959AB" w:rsidRPr="009E7C01">
              <w:rPr>
                <w:rStyle w:val="Hipervnculo"/>
                <w:rFonts w:cs="Arial"/>
                <w:spacing w:val="3"/>
                <w:sz w:val="22"/>
              </w:rPr>
              <w:t xml:space="preserve"> no hacer la entrega de la orden de compra y no se formalizará la firma d</w:t>
            </w:r>
            <w:r w:rsidR="000959AB" w:rsidRPr="009E7C01">
              <w:rPr>
                <w:rStyle w:val="Hipervnculo"/>
                <w:rFonts w:cs="Arial"/>
                <w:sz w:val="22"/>
              </w:rPr>
              <w:t>el co</w:t>
            </w:r>
            <w:r w:rsidR="000959AB" w:rsidRPr="009E7C01">
              <w:rPr>
                <w:rStyle w:val="Hipervnculo"/>
                <w:rFonts w:cs="Arial"/>
                <w:spacing w:val="-1"/>
                <w:sz w:val="22"/>
              </w:rPr>
              <w:t>n</w:t>
            </w:r>
            <w:r w:rsidR="000959AB" w:rsidRPr="009E7C01">
              <w:rPr>
                <w:rStyle w:val="Hipervnculo"/>
                <w:rFonts w:cs="Arial"/>
                <w:spacing w:val="1"/>
                <w:sz w:val="22"/>
              </w:rPr>
              <w:t>tr</w:t>
            </w:r>
            <w:r w:rsidR="000959AB" w:rsidRPr="009E7C01">
              <w:rPr>
                <w:rStyle w:val="Hipervnculo"/>
                <w:rFonts w:cs="Arial"/>
                <w:spacing w:val="-3"/>
                <w:sz w:val="22"/>
              </w:rPr>
              <w:t>a</w:t>
            </w:r>
            <w:r w:rsidR="000959AB" w:rsidRPr="009E7C01">
              <w:rPr>
                <w:rStyle w:val="Hipervnculo"/>
                <w:rFonts w:cs="Arial"/>
                <w:spacing w:val="1"/>
                <w:sz w:val="22"/>
              </w:rPr>
              <w:t>t</w:t>
            </w:r>
            <w:r w:rsidR="000959AB" w:rsidRPr="009E7C01">
              <w:rPr>
                <w:rStyle w:val="Hipervnculo"/>
                <w:rFonts w:cs="Arial"/>
                <w:sz w:val="22"/>
              </w:rPr>
              <w:t>o,</w:t>
            </w:r>
            <w:r w:rsidR="000959AB" w:rsidRPr="009E7C01">
              <w:rPr>
                <w:rStyle w:val="Hipervnculo"/>
                <w:rFonts w:cs="Arial"/>
                <w:spacing w:val="-5"/>
                <w:sz w:val="22"/>
              </w:rPr>
              <w:t xml:space="preserve"> </w:t>
            </w:r>
            <w:r w:rsidR="000959AB" w:rsidRPr="009E7C01">
              <w:rPr>
                <w:rStyle w:val="Hipervnculo"/>
                <w:rFonts w:cs="Arial"/>
                <w:sz w:val="22"/>
              </w:rPr>
              <w:t>p</w:t>
            </w:r>
            <w:r w:rsidR="000959AB" w:rsidRPr="009E7C01">
              <w:rPr>
                <w:rStyle w:val="Hipervnculo"/>
                <w:rFonts w:cs="Arial"/>
                <w:spacing w:val="-1"/>
                <w:sz w:val="22"/>
              </w:rPr>
              <w:t>u</w:t>
            </w:r>
            <w:r w:rsidR="000959AB" w:rsidRPr="009E7C01">
              <w:rPr>
                <w:rStyle w:val="Hipervnculo"/>
                <w:rFonts w:cs="Arial"/>
                <w:sz w:val="22"/>
              </w:rPr>
              <w:t>d</w:t>
            </w:r>
            <w:r w:rsidR="000959AB" w:rsidRPr="009E7C01">
              <w:rPr>
                <w:rStyle w:val="Hipervnculo"/>
                <w:rFonts w:cs="Arial"/>
                <w:spacing w:val="-1"/>
                <w:sz w:val="22"/>
              </w:rPr>
              <w:t>i</w:t>
            </w:r>
            <w:r w:rsidR="000959AB" w:rsidRPr="009E7C01">
              <w:rPr>
                <w:rStyle w:val="Hipervnculo"/>
                <w:rFonts w:cs="Arial"/>
                <w:sz w:val="22"/>
              </w:rPr>
              <w:t>e</w:t>
            </w:r>
            <w:r w:rsidR="000959AB" w:rsidRPr="009E7C01">
              <w:rPr>
                <w:rStyle w:val="Hipervnculo"/>
                <w:rFonts w:cs="Arial"/>
                <w:spacing w:val="-1"/>
                <w:sz w:val="22"/>
              </w:rPr>
              <w:t>n</w:t>
            </w:r>
            <w:r w:rsidR="000959AB" w:rsidRPr="009E7C01">
              <w:rPr>
                <w:rStyle w:val="Hipervnculo"/>
                <w:rFonts w:cs="Arial"/>
                <w:sz w:val="22"/>
              </w:rPr>
              <w:t>do</w:t>
            </w:r>
            <w:r w:rsidR="000959AB" w:rsidRPr="009E7C01">
              <w:rPr>
                <w:rStyle w:val="Hipervnculo"/>
                <w:rFonts w:cs="Arial"/>
                <w:spacing w:val="-9"/>
                <w:sz w:val="22"/>
              </w:rPr>
              <w:t xml:space="preserve"> </w:t>
            </w:r>
            <w:r w:rsidR="000959AB" w:rsidRPr="009E7C01">
              <w:rPr>
                <w:rStyle w:val="Hipervnculo"/>
                <w:rFonts w:cs="Arial"/>
                <w:sz w:val="22"/>
              </w:rPr>
              <w:t>a</w:t>
            </w:r>
            <w:r w:rsidR="000959AB" w:rsidRPr="009E7C01">
              <w:rPr>
                <w:rStyle w:val="Hipervnculo"/>
                <w:rFonts w:cs="Arial"/>
                <w:spacing w:val="-1"/>
                <w:sz w:val="22"/>
              </w:rPr>
              <w:t>d</w:t>
            </w:r>
            <w:r w:rsidR="000959AB" w:rsidRPr="009E7C01">
              <w:rPr>
                <w:rStyle w:val="Hipervnculo"/>
                <w:rFonts w:cs="Arial"/>
                <w:spacing w:val="1"/>
                <w:sz w:val="22"/>
              </w:rPr>
              <w:t>j</w:t>
            </w:r>
            <w:r w:rsidR="000959AB" w:rsidRPr="009E7C01">
              <w:rPr>
                <w:rStyle w:val="Hipervnculo"/>
                <w:rFonts w:cs="Arial"/>
                <w:sz w:val="22"/>
              </w:rPr>
              <w:t>u</w:t>
            </w:r>
            <w:r w:rsidR="000959AB" w:rsidRPr="009E7C01">
              <w:rPr>
                <w:rStyle w:val="Hipervnculo"/>
                <w:rFonts w:cs="Arial"/>
                <w:spacing w:val="-1"/>
                <w:sz w:val="22"/>
              </w:rPr>
              <w:t>d</w:t>
            </w:r>
            <w:r w:rsidR="000959AB" w:rsidRPr="009E7C01">
              <w:rPr>
                <w:rStyle w:val="Hipervnculo"/>
                <w:rFonts w:cs="Arial"/>
                <w:spacing w:val="-3"/>
                <w:sz w:val="22"/>
              </w:rPr>
              <w:t>i</w:t>
            </w:r>
            <w:r w:rsidR="000959AB" w:rsidRPr="009E7C01">
              <w:rPr>
                <w:rStyle w:val="Hipervnculo"/>
                <w:rFonts w:cs="Arial"/>
                <w:sz w:val="22"/>
              </w:rPr>
              <w:t>cárse</w:t>
            </w:r>
            <w:r w:rsidR="000959AB" w:rsidRPr="009E7C01">
              <w:rPr>
                <w:rStyle w:val="Hipervnculo"/>
                <w:rFonts w:cs="Arial"/>
                <w:spacing w:val="-1"/>
                <w:sz w:val="22"/>
              </w:rPr>
              <w:t>l</w:t>
            </w:r>
            <w:r w:rsidR="000959AB" w:rsidRPr="009E7C01">
              <w:rPr>
                <w:rStyle w:val="Hipervnculo"/>
                <w:rFonts w:cs="Arial"/>
                <w:sz w:val="22"/>
              </w:rPr>
              <w:t>e</w:t>
            </w:r>
            <w:r w:rsidR="000959AB" w:rsidRPr="009E7C01">
              <w:rPr>
                <w:rStyle w:val="Hipervnculo"/>
                <w:rFonts w:cs="Arial"/>
                <w:spacing w:val="-6"/>
                <w:sz w:val="22"/>
              </w:rPr>
              <w:t xml:space="preserve"> </w:t>
            </w:r>
            <w:r w:rsidR="000959AB" w:rsidRPr="009E7C01">
              <w:rPr>
                <w:rStyle w:val="Hipervnculo"/>
                <w:rFonts w:cs="Arial"/>
                <w:sz w:val="22"/>
              </w:rPr>
              <w:t>al</w:t>
            </w:r>
            <w:r w:rsidR="000959AB" w:rsidRPr="009E7C01">
              <w:rPr>
                <w:rStyle w:val="Hipervnculo"/>
                <w:rFonts w:cs="Arial"/>
                <w:spacing w:val="-10"/>
                <w:sz w:val="22"/>
              </w:rPr>
              <w:t xml:space="preserve"> </w:t>
            </w:r>
            <w:r w:rsidR="000959AB" w:rsidRPr="009E7C01">
              <w:rPr>
                <w:rStyle w:val="Hipervnculo"/>
                <w:rFonts w:cs="Arial"/>
                <w:sz w:val="22"/>
              </w:rPr>
              <w:t>s</w:t>
            </w:r>
            <w:r w:rsidR="000959AB" w:rsidRPr="009E7C01">
              <w:rPr>
                <w:rStyle w:val="Hipervnculo"/>
                <w:rFonts w:cs="Arial"/>
                <w:spacing w:val="-3"/>
                <w:sz w:val="22"/>
              </w:rPr>
              <w:t>e</w:t>
            </w:r>
            <w:r w:rsidR="000959AB" w:rsidRPr="009E7C01">
              <w:rPr>
                <w:rStyle w:val="Hipervnculo"/>
                <w:rFonts w:cs="Arial"/>
                <w:spacing w:val="2"/>
                <w:sz w:val="22"/>
              </w:rPr>
              <w:t>g</w:t>
            </w:r>
            <w:r w:rsidR="000959AB" w:rsidRPr="009E7C01">
              <w:rPr>
                <w:rStyle w:val="Hipervnculo"/>
                <w:rFonts w:cs="Arial"/>
                <w:sz w:val="22"/>
              </w:rPr>
              <w:t>u</w:t>
            </w:r>
            <w:r w:rsidR="000959AB" w:rsidRPr="009E7C01">
              <w:rPr>
                <w:rStyle w:val="Hipervnculo"/>
                <w:rFonts w:cs="Arial"/>
                <w:spacing w:val="-1"/>
                <w:sz w:val="22"/>
              </w:rPr>
              <w:t>n</w:t>
            </w:r>
            <w:r w:rsidR="000959AB" w:rsidRPr="009E7C01">
              <w:rPr>
                <w:rStyle w:val="Hipervnculo"/>
                <w:rFonts w:cs="Arial"/>
                <w:sz w:val="22"/>
              </w:rPr>
              <w:t>do</w:t>
            </w:r>
            <w:r w:rsidR="000959AB" w:rsidRPr="009E7C01">
              <w:rPr>
                <w:rStyle w:val="Hipervnculo"/>
                <w:rFonts w:cs="Arial"/>
                <w:spacing w:val="-9"/>
                <w:sz w:val="22"/>
              </w:rPr>
              <w:t xml:space="preserve"> </w:t>
            </w:r>
            <w:r w:rsidR="000959AB" w:rsidRPr="009E7C01">
              <w:rPr>
                <w:rStyle w:val="Hipervnculo"/>
                <w:rFonts w:cs="Arial"/>
                <w:spacing w:val="-1"/>
                <w:sz w:val="22"/>
              </w:rPr>
              <w:t>l</w:t>
            </w:r>
            <w:r w:rsidR="000959AB" w:rsidRPr="009E7C01">
              <w:rPr>
                <w:rStyle w:val="Hipervnculo"/>
                <w:rFonts w:cs="Arial"/>
                <w:spacing w:val="-3"/>
                <w:sz w:val="22"/>
              </w:rPr>
              <w:t>u</w:t>
            </w:r>
            <w:r w:rsidR="000959AB" w:rsidRPr="009E7C01">
              <w:rPr>
                <w:rStyle w:val="Hipervnculo"/>
                <w:rFonts w:cs="Arial"/>
                <w:spacing w:val="2"/>
                <w:sz w:val="22"/>
              </w:rPr>
              <w:t>g</w:t>
            </w:r>
            <w:r w:rsidR="000959AB" w:rsidRPr="009E7C01">
              <w:rPr>
                <w:rStyle w:val="Hipervnculo"/>
                <w:rFonts w:cs="Arial"/>
                <w:sz w:val="22"/>
              </w:rPr>
              <w:t>ar</w:t>
            </w:r>
            <w:r w:rsidR="000959AB" w:rsidRPr="009E7C01">
              <w:rPr>
                <w:rStyle w:val="Hipervnculo"/>
                <w:rFonts w:cs="Arial"/>
                <w:spacing w:val="-10"/>
                <w:sz w:val="22"/>
              </w:rPr>
              <w:t xml:space="preserve"> </w:t>
            </w:r>
            <w:r w:rsidR="000959AB" w:rsidRPr="009E7C01">
              <w:rPr>
                <w:rStyle w:val="Hipervnculo"/>
                <w:rFonts w:cs="Arial"/>
                <w:spacing w:val="2"/>
                <w:sz w:val="22"/>
              </w:rPr>
              <w:t>q</w:t>
            </w:r>
            <w:r w:rsidR="000959AB" w:rsidRPr="009E7C01">
              <w:rPr>
                <w:rStyle w:val="Hipervnculo"/>
                <w:rFonts w:cs="Arial"/>
                <w:sz w:val="22"/>
              </w:rPr>
              <w:t>ue</w:t>
            </w:r>
            <w:r w:rsidR="000959AB" w:rsidRPr="009E7C01">
              <w:rPr>
                <w:rStyle w:val="Hipervnculo"/>
                <w:rFonts w:cs="Arial"/>
                <w:spacing w:val="-9"/>
                <w:sz w:val="22"/>
              </w:rPr>
              <w:t xml:space="preserve"> </w:t>
            </w:r>
            <w:r w:rsidR="000959AB" w:rsidRPr="009E7C01">
              <w:rPr>
                <w:rStyle w:val="Hipervnculo"/>
                <w:rFonts w:cs="Arial"/>
                <w:sz w:val="22"/>
              </w:rPr>
              <w:t>h</w:t>
            </w:r>
            <w:r w:rsidR="000959AB" w:rsidRPr="009E7C01">
              <w:rPr>
                <w:rStyle w:val="Hipervnculo"/>
                <w:rFonts w:cs="Arial"/>
                <w:spacing w:val="-1"/>
                <w:sz w:val="22"/>
              </w:rPr>
              <w:t>a</w:t>
            </w:r>
            <w:r w:rsidR="000959AB" w:rsidRPr="009E7C01">
              <w:rPr>
                <w:rStyle w:val="Hipervnculo"/>
                <w:rFonts w:cs="Arial"/>
                <w:spacing w:val="-2"/>
                <w:sz w:val="22"/>
              </w:rPr>
              <w:t>y</w:t>
            </w:r>
            <w:r w:rsidR="000959AB" w:rsidRPr="009E7C01">
              <w:rPr>
                <w:rStyle w:val="Hipervnculo"/>
                <w:rFonts w:cs="Arial"/>
                <w:sz w:val="22"/>
              </w:rPr>
              <w:t>a</w:t>
            </w:r>
            <w:r w:rsidR="000959AB" w:rsidRPr="009E7C01">
              <w:rPr>
                <w:rStyle w:val="Hipervnculo"/>
                <w:rFonts w:cs="Arial"/>
                <w:spacing w:val="-6"/>
                <w:sz w:val="22"/>
              </w:rPr>
              <w:t xml:space="preserve"> </w:t>
            </w:r>
            <w:r w:rsidR="000959AB" w:rsidRPr="009E7C01">
              <w:rPr>
                <w:rStyle w:val="Hipervnculo"/>
                <w:rFonts w:cs="Arial"/>
                <w:spacing w:val="-3"/>
                <w:sz w:val="22"/>
              </w:rPr>
              <w:t>p</w:t>
            </w:r>
            <w:r w:rsidR="000959AB" w:rsidRPr="009E7C01">
              <w:rPr>
                <w:rStyle w:val="Hipervnculo"/>
                <w:rFonts w:cs="Arial"/>
                <w:spacing w:val="1"/>
                <w:sz w:val="22"/>
              </w:rPr>
              <w:t>r</w:t>
            </w:r>
            <w:r w:rsidR="000959AB" w:rsidRPr="009E7C01">
              <w:rPr>
                <w:rStyle w:val="Hipervnculo"/>
                <w:rFonts w:cs="Arial"/>
                <w:sz w:val="22"/>
              </w:rPr>
              <w:t>es</w:t>
            </w:r>
            <w:r w:rsidR="000959AB" w:rsidRPr="009E7C01">
              <w:rPr>
                <w:rStyle w:val="Hipervnculo"/>
                <w:rFonts w:cs="Arial"/>
                <w:spacing w:val="-1"/>
                <w:sz w:val="22"/>
              </w:rPr>
              <w:t>e</w:t>
            </w:r>
            <w:r w:rsidR="000959AB" w:rsidRPr="009E7C01">
              <w:rPr>
                <w:rStyle w:val="Hipervnculo"/>
                <w:rFonts w:cs="Arial"/>
                <w:sz w:val="22"/>
              </w:rPr>
              <w:t>n</w:t>
            </w:r>
            <w:r w:rsidR="000959AB" w:rsidRPr="009E7C01">
              <w:rPr>
                <w:rStyle w:val="Hipervnculo"/>
                <w:rFonts w:cs="Arial"/>
                <w:spacing w:val="6"/>
                <w:sz w:val="22"/>
              </w:rPr>
              <w:t>t</w:t>
            </w:r>
            <w:r w:rsidR="000959AB" w:rsidRPr="009E7C01">
              <w:rPr>
                <w:rStyle w:val="Hipervnculo"/>
                <w:rFonts w:cs="Arial"/>
                <w:sz w:val="22"/>
              </w:rPr>
              <w:t>a</w:t>
            </w:r>
            <w:r w:rsidR="000959AB" w:rsidRPr="009E7C01">
              <w:rPr>
                <w:rStyle w:val="Hipervnculo"/>
                <w:rFonts w:cs="Arial"/>
                <w:spacing w:val="-1"/>
                <w:sz w:val="22"/>
              </w:rPr>
              <w:t>d</w:t>
            </w:r>
            <w:r w:rsidR="000959AB" w:rsidRPr="009E7C01">
              <w:rPr>
                <w:rStyle w:val="Hipervnculo"/>
                <w:rFonts w:cs="Arial"/>
                <w:sz w:val="22"/>
              </w:rPr>
              <w:t>o</w:t>
            </w:r>
            <w:r w:rsidR="000959AB" w:rsidRPr="009E7C01">
              <w:rPr>
                <w:rStyle w:val="Hipervnculo"/>
                <w:rFonts w:cs="Arial"/>
                <w:spacing w:val="-9"/>
                <w:sz w:val="22"/>
              </w:rPr>
              <w:t xml:space="preserve"> </w:t>
            </w:r>
            <w:r w:rsidR="000959AB" w:rsidRPr="009E7C01">
              <w:rPr>
                <w:rStyle w:val="Hipervnculo"/>
                <w:rFonts w:cs="Arial"/>
                <w:spacing w:val="-1"/>
                <w:sz w:val="22"/>
              </w:rPr>
              <w:t>l</w:t>
            </w:r>
            <w:r w:rsidR="000959AB" w:rsidRPr="009E7C01">
              <w:rPr>
                <w:rStyle w:val="Hipervnculo"/>
                <w:rFonts w:cs="Arial"/>
                <w:sz w:val="22"/>
              </w:rPr>
              <w:t>a</w:t>
            </w:r>
            <w:r w:rsidR="000959AB" w:rsidRPr="009E7C01">
              <w:rPr>
                <w:rStyle w:val="Hipervnculo"/>
                <w:rFonts w:cs="Arial"/>
                <w:spacing w:val="-11"/>
                <w:sz w:val="22"/>
              </w:rPr>
              <w:t xml:space="preserve"> </w:t>
            </w:r>
            <w:r w:rsidR="000959AB" w:rsidRPr="009E7C01">
              <w:rPr>
                <w:rStyle w:val="Hipervnculo"/>
                <w:rFonts w:cs="Arial"/>
                <w:spacing w:val="1"/>
                <w:sz w:val="22"/>
              </w:rPr>
              <w:t>m</w:t>
            </w:r>
            <w:r w:rsidR="000959AB" w:rsidRPr="009E7C01">
              <w:rPr>
                <w:rStyle w:val="Hipervnculo"/>
                <w:rFonts w:cs="Arial"/>
                <w:sz w:val="22"/>
              </w:rPr>
              <w:t>e</w:t>
            </w:r>
            <w:r w:rsidR="000959AB" w:rsidRPr="009E7C01">
              <w:rPr>
                <w:rStyle w:val="Hipervnculo"/>
                <w:rFonts w:cs="Arial"/>
                <w:spacing w:val="1"/>
                <w:sz w:val="22"/>
              </w:rPr>
              <w:t>j</w:t>
            </w:r>
            <w:r w:rsidR="000959AB" w:rsidRPr="009E7C01">
              <w:rPr>
                <w:rStyle w:val="Hipervnculo"/>
                <w:rFonts w:cs="Arial"/>
                <w:spacing w:val="-5"/>
                <w:sz w:val="22"/>
              </w:rPr>
              <w:t>o</w:t>
            </w:r>
            <w:r w:rsidR="000959AB" w:rsidRPr="009E7C01">
              <w:rPr>
                <w:rStyle w:val="Hipervnculo"/>
                <w:rFonts w:cs="Arial"/>
                <w:sz w:val="22"/>
              </w:rPr>
              <w:t>r propu</w:t>
            </w:r>
            <w:r w:rsidR="000959AB" w:rsidRPr="009E7C01">
              <w:rPr>
                <w:rStyle w:val="Hipervnculo"/>
                <w:rFonts w:cs="Arial"/>
                <w:spacing w:val="-1"/>
                <w:sz w:val="22"/>
              </w:rPr>
              <w:t>e</w:t>
            </w:r>
            <w:r w:rsidR="000959AB" w:rsidRPr="009E7C01">
              <w:rPr>
                <w:rStyle w:val="Hipervnculo"/>
                <w:rFonts w:cs="Arial"/>
                <w:sz w:val="22"/>
              </w:rPr>
              <w:t>s</w:t>
            </w:r>
            <w:r w:rsidR="000959AB" w:rsidRPr="009E7C01">
              <w:rPr>
                <w:rStyle w:val="Hipervnculo"/>
                <w:rFonts w:cs="Arial"/>
                <w:spacing w:val="1"/>
                <w:sz w:val="22"/>
              </w:rPr>
              <w:t>t</w:t>
            </w:r>
            <w:r w:rsidR="000959AB" w:rsidRPr="009E7C01">
              <w:rPr>
                <w:rStyle w:val="Hipervnculo"/>
                <w:rFonts w:cs="Arial"/>
                <w:sz w:val="22"/>
              </w:rPr>
              <w:t>a</w:t>
            </w:r>
            <w:r w:rsidR="000959AB" w:rsidRPr="009E7C01">
              <w:rPr>
                <w:rStyle w:val="Hipervnculo"/>
                <w:rFonts w:cs="Arial"/>
                <w:spacing w:val="-2"/>
                <w:sz w:val="22"/>
              </w:rPr>
              <w:t xml:space="preserve"> </w:t>
            </w:r>
            <w:r w:rsidR="000959AB" w:rsidRPr="009E7C01">
              <w:rPr>
                <w:rStyle w:val="Hipervnculo"/>
                <w:rFonts w:cs="Arial"/>
                <w:sz w:val="22"/>
              </w:rPr>
              <w:t>d</w:t>
            </w:r>
            <w:r w:rsidR="000959AB" w:rsidRPr="009E7C01">
              <w:rPr>
                <w:rStyle w:val="Hipervnculo"/>
                <w:rFonts w:cs="Arial"/>
                <w:spacing w:val="-1"/>
                <w:sz w:val="22"/>
              </w:rPr>
              <w:t>e</w:t>
            </w:r>
            <w:r w:rsidR="000959AB" w:rsidRPr="009E7C01">
              <w:rPr>
                <w:rStyle w:val="Hipervnculo"/>
                <w:rFonts w:cs="Arial"/>
                <w:sz w:val="22"/>
              </w:rPr>
              <w:t>n</w:t>
            </w:r>
            <w:r w:rsidR="000959AB" w:rsidRPr="009E7C01">
              <w:rPr>
                <w:rStyle w:val="Hipervnculo"/>
                <w:rFonts w:cs="Arial"/>
                <w:spacing w:val="-2"/>
                <w:sz w:val="22"/>
              </w:rPr>
              <w:t>t</w:t>
            </w:r>
            <w:r w:rsidR="000959AB" w:rsidRPr="009E7C01">
              <w:rPr>
                <w:rStyle w:val="Hipervnculo"/>
                <w:rFonts w:cs="Arial"/>
                <w:spacing w:val="1"/>
                <w:sz w:val="22"/>
              </w:rPr>
              <w:t>r</w:t>
            </w:r>
            <w:r w:rsidR="000959AB" w:rsidRPr="009E7C01">
              <w:rPr>
                <w:rStyle w:val="Hipervnculo"/>
                <w:rFonts w:cs="Arial"/>
                <w:sz w:val="22"/>
              </w:rPr>
              <w:t>o de</w:t>
            </w:r>
            <w:r w:rsidR="000959AB" w:rsidRPr="009E7C01">
              <w:rPr>
                <w:rStyle w:val="Hipervnculo"/>
                <w:rFonts w:cs="Arial"/>
                <w:spacing w:val="-1"/>
                <w:sz w:val="22"/>
              </w:rPr>
              <w:t xml:space="preserve">l </w:t>
            </w:r>
            <w:r w:rsidR="000959AB" w:rsidRPr="009E7C01">
              <w:rPr>
                <w:rStyle w:val="Hipervnculo"/>
                <w:rFonts w:cs="Arial"/>
                <w:sz w:val="22"/>
              </w:rPr>
              <w:t>procedimiento</w:t>
            </w:r>
            <w:r w:rsidR="000959AB" w:rsidRPr="009E7C01">
              <w:rPr>
                <w:rStyle w:val="Hipervnculo"/>
                <w:rFonts w:cs="Arial"/>
                <w:spacing w:val="-2"/>
                <w:sz w:val="22"/>
              </w:rPr>
              <w:t xml:space="preserve"> </w:t>
            </w:r>
            <w:r w:rsidR="000959AB" w:rsidRPr="009E7C01">
              <w:rPr>
                <w:rStyle w:val="Hipervnculo"/>
                <w:rFonts w:cs="Arial"/>
                <w:sz w:val="22"/>
              </w:rPr>
              <w:t xml:space="preserve">de </w:t>
            </w:r>
            <w:r w:rsidR="000959AB" w:rsidRPr="009E7C01">
              <w:rPr>
                <w:rStyle w:val="Hipervnculo"/>
                <w:rFonts w:cs="Arial"/>
                <w:spacing w:val="-3"/>
                <w:sz w:val="22"/>
              </w:rPr>
              <w:t>ad</w:t>
            </w:r>
            <w:r w:rsidR="000959AB" w:rsidRPr="009E7C01">
              <w:rPr>
                <w:rStyle w:val="Hipervnculo"/>
                <w:rFonts w:cs="Arial"/>
                <w:spacing w:val="2"/>
                <w:sz w:val="22"/>
              </w:rPr>
              <w:t>q</w:t>
            </w:r>
            <w:r w:rsidR="000959AB" w:rsidRPr="009E7C01">
              <w:rPr>
                <w:rStyle w:val="Hipervnculo"/>
                <w:rFonts w:cs="Arial"/>
                <w:sz w:val="22"/>
              </w:rPr>
              <w:t>u</w:t>
            </w:r>
            <w:r w:rsidR="000959AB" w:rsidRPr="009E7C01">
              <w:rPr>
                <w:rStyle w:val="Hipervnculo"/>
                <w:rFonts w:cs="Arial"/>
                <w:spacing w:val="-1"/>
                <w:sz w:val="22"/>
              </w:rPr>
              <w:t>i</w:t>
            </w:r>
            <w:r w:rsidR="000959AB" w:rsidRPr="009E7C01">
              <w:rPr>
                <w:rStyle w:val="Hipervnculo"/>
                <w:rFonts w:cs="Arial"/>
                <w:sz w:val="22"/>
              </w:rPr>
              <w:t>s</w:t>
            </w:r>
            <w:r w:rsidR="000959AB" w:rsidRPr="009E7C01">
              <w:rPr>
                <w:rStyle w:val="Hipervnculo"/>
                <w:rFonts w:cs="Arial"/>
                <w:spacing w:val="-1"/>
                <w:sz w:val="22"/>
              </w:rPr>
              <w:t>i</w:t>
            </w:r>
            <w:r w:rsidR="000959AB" w:rsidRPr="009E7C01">
              <w:rPr>
                <w:rStyle w:val="Hipervnculo"/>
                <w:rFonts w:cs="Arial"/>
                <w:sz w:val="22"/>
              </w:rPr>
              <w:t>c</w:t>
            </w:r>
            <w:r w:rsidR="000959AB" w:rsidRPr="009E7C01">
              <w:rPr>
                <w:rStyle w:val="Hipervnculo"/>
                <w:rFonts w:cs="Arial"/>
                <w:spacing w:val="-1"/>
                <w:sz w:val="22"/>
              </w:rPr>
              <w:t>i</w:t>
            </w:r>
            <w:r w:rsidR="000959AB" w:rsidRPr="009E7C01">
              <w:rPr>
                <w:rStyle w:val="Hipervnculo"/>
                <w:rFonts w:cs="Arial"/>
                <w:sz w:val="22"/>
              </w:rPr>
              <w:t>ó</w:t>
            </w:r>
            <w:r w:rsidR="000959AB" w:rsidRPr="009E7C01">
              <w:rPr>
                <w:rStyle w:val="Hipervnculo"/>
                <w:rFonts w:cs="Arial"/>
                <w:spacing w:val="-1"/>
                <w:sz w:val="22"/>
              </w:rPr>
              <w:t>n</w:t>
            </w:r>
            <w:r w:rsidR="000959AB" w:rsidRPr="009E7C01">
              <w:rPr>
                <w:rStyle w:val="Hipervnculo"/>
                <w:rFonts w:cs="Arial"/>
                <w:sz w:val="22"/>
              </w:rPr>
              <w:t>, cuando aplique.</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_Toc201224583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31</w:t>
            </w:r>
            <w:r w:rsidR="000959AB" w:rsidRPr="009E7C01">
              <w:rPr>
                <w:rFonts w:cs="Arial"/>
                <w:webHidden/>
                <w:sz w:val="22"/>
              </w:rPr>
              <w:fldChar w:fldCharType="end"/>
            </w:r>
          </w:hyperlink>
        </w:p>
        <w:p w14:paraId="18E033CC" w14:textId="03AE4BE4" w:rsidR="000959AB" w:rsidRPr="009E7C01" w:rsidRDefault="009A5699">
          <w:pPr>
            <w:pStyle w:val="TDC1"/>
            <w:rPr>
              <w:rFonts w:eastAsiaTheme="minorEastAsia" w:cs="Arial"/>
              <w:b w:val="0"/>
              <w:sz w:val="22"/>
              <w:lang w:val="es-MX" w:eastAsia="es-MX"/>
            </w:rPr>
          </w:pPr>
          <w:hyperlink w:anchor="_Toc201224584" w:history="1">
            <w:r w:rsidR="000959AB" w:rsidRPr="009E7C01">
              <w:rPr>
                <w:rStyle w:val="Hipervnculo"/>
                <w:rFonts w:cs="Arial"/>
                <w:sz w:val="22"/>
              </w:rPr>
              <w:t>28. FORMA DE PAGO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_Toc201224584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31</w:t>
            </w:r>
            <w:r w:rsidR="000959AB" w:rsidRPr="009E7C01">
              <w:rPr>
                <w:rFonts w:cs="Arial"/>
                <w:webHidden/>
                <w:sz w:val="22"/>
              </w:rPr>
              <w:fldChar w:fldCharType="end"/>
            </w:r>
          </w:hyperlink>
        </w:p>
        <w:p w14:paraId="6C2FE469" w14:textId="7567F539" w:rsidR="000959AB" w:rsidRPr="009E7C01" w:rsidRDefault="009A5699">
          <w:pPr>
            <w:pStyle w:val="TDC2"/>
            <w:tabs>
              <w:tab w:val="right" w:leader="dot" w:pos="8828"/>
            </w:tabs>
            <w:rPr>
              <w:rFonts w:cs="Arial"/>
              <w:noProof/>
              <w:sz w:val="22"/>
              <w:lang w:val="es-MX" w:eastAsia="es-MX"/>
            </w:rPr>
          </w:pPr>
          <w:hyperlink w:anchor="_Toc201224585" w:history="1">
            <w:r w:rsidR="000959AB" w:rsidRPr="009E7C01">
              <w:rPr>
                <w:rStyle w:val="Hipervnculo"/>
                <w:rFonts w:cs="Arial"/>
                <w:noProof/>
                <w:sz w:val="22"/>
              </w:rPr>
              <w:t>28.1 Documentos para ingresar pagos en caso de otorgar anticipo: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_Toc201224585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31</w:t>
            </w:r>
            <w:r w:rsidR="000959AB" w:rsidRPr="009E7C01">
              <w:rPr>
                <w:rFonts w:cs="Arial"/>
                <w:noProof/>
                <w:webHidden/>
                <w:sz w:val="22"/>
              </w:rPr>
              <w:fldChar w:fldCharType="end"/>
            </w:r>
          </w:hyperlink>
        </w:p>
        <w:p w14:paraId="045A7F0B" w14:textId="5AF9FE41" w:rsidR="000959AB" w:rsidRPr="009E7C01" w:rsidRDefault="009A5699">
          <w:pPr>
            <w:pStyle w:val="TDC2"/>
            <w:tabs>
              <w:tab w:val="right" w:leader="dot" w:pos="8828"/>
            </w:tabs>
            <w:rPr>
              <w:rFonts w:cs="Arial"/>
              <w:noProof/>
              <w:sz w:val="22"/>
              <w:lang w:val="es-MX" w:eastAsia="es-MX"/>
            </w:rPr>
          </w:pPr>
          <w:hyperlink w:anchor="_Toc201224586" w:history="1">
            <w:r w:rsidR="000959AB" w:rsidRPr="009E7C01">
              <w:rPr>
                <w:rStyle w:val="Hipervnculo"/>
                <w:rFonts w:cs="Arial"/>
                <w:noProof/>
                <w:sz w:val="22"/>
              </w:rPr>
              <w:t>28.2 Documentos para ingresar pagos por concepto de mantenimientos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_Toc201224586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31</w:t>
            </w:r>
            <w:r w:rsidR="000959AB" w:rsidRPr="009E7C01">
              <w:rPr>
                <w:rFonts w:cs="Arial"/>
                <w:noProof/>
                <w:webHidden/>
                <w:sz w:val="22"/>
              </w:rPr>
              <w:fldChar w:fldCharType="end"/>
            </w:r>
          </w:hyperlink>
        </w:p>
        <w:p w14:paraId="1EC875E1" w14:textId="4EF88C63" w:rsidR="000959AB" w:rsidRPr="009E7C01" w:rsidRDefault="009A5699">
          <w:pPr>
            <w:pStyle w:val="TDC2"/>
            <w:tabs>
              <w:tab w:val="right" w:leader="dot" w:pos="8828"/>
            </w:tabs>
            <w:rPr>
              <w:rFonts w:cs="Arial"/>
              <w:noProof/>
              <w:sz w:val="22"/>
              <w:lang w:val="es-MX" w:eastAsia="es-MX"/>
            </w:rPr>
          </w:pPr>
          <w:hyperlink w:anchor="_Toc201224587" w:history="1">
            <w:r w:rsidR="000959AB" w:rsidRPr="009E7C01">
              <w:rPr>
                <w:rStyle w:val="Hipervnculo"/>
                <w:rFonts w:cs="Arial"/>
                <w:noProof/>
                <w:sz w:val="22"/>
              </w:rPr>
              <w:t>28.3 Documentos para ingresar pagos por concepto de estimaciones (en su caso)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_Toc201224587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0B5F0B03" w14:textId="06B2F89F" w:rsidR="000959AB" w:rsidRPr="009E7C01" w:rsidRDefault="009A5699">
          <w:pPr>
            <w:pStyle w:val="TDC2"/>
            <w:tabs>
              <w:tab w:val="right" w:leader="dot" w:pos="8828"/>
            </w:tabs>
            <w:rPr>
              <w:rFonts w:cs="Arial"/>
              <w:noProof/>
              <w:sz w:val="22"/>
              <w:lang w:val="es-MX" w:eastAsia="es-MX"/>
            </w:rPr>
          </w:pPr>
          <w:hyperlink w:anchor="_Toc201224588" w:history="1">
            <w:r w:rsidR="000959AB" w:rsidRPr="009E7C01">
              <w:rPr>
                <w:rStyle w:val="Hipervnculo"/>
                <w:rFonts w:cs="Arial"/>
                <w:noProof/>
                <w:sz w:val="22"/>
              </w:rPr>
              <w:t>28.4 Documentos para ingresar pagos por concepto de finiquito (en su caso)</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_Toc201224588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58363680" w14:textId="4EDC5A83" w:rsidR="000959AB" w:rsidRPr="009E7C01" w:rsidRDefault="009A5699">
          <w:pPr>
            <w:pStyle w:val="TDC2"/>
            <w:tabs>
              <w:tab w:val="right" w:leader="dot" w:pos="8828"/>
            </w:tabs>
            <w:rPr>
              <w:rFonts w:cs="Arial"/>
              <w:noProof/>
              <w:sz w:val="22"/>
              <w:lang w:val="es-MX" w:eastAsia="es-MX"/>
            </w:rPr>
          </w:pPr>
          <w:hyperlink w:anchor="_Toc201224589" w:history="1">
            <w:r w:rsidR="000959AB" w:rsidRPr="009E7C01">
              <w:rPr>
                <w:rStyle w:val="Hipervnculo"/>
                <w:rFonts w:cs="Arial"/>
                <w:noProof/>
                <w:sz w:val="22"/>
              </w:rPr>
              <w:t>28.5 Documentos que deberán entregar para el expediente de contratación</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_Toc201224589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32</w:t>
            </w:r>
            <w:r w:rsidR="000959AB" w:rsidRPr="009E7C01">
              <w:rPr>
                <w:rFonts w:cs="Arial"/>
                <w:noProof/>
                <w:webHidden/>
                <w:sz w:val="22"/>
              </w:rPr>
              <w:fldChar w:fldCharType="end"/>
            </w:r>
          </w:hyperlink>
        </w:p>
        <w:p w14:paraId="32D5A01F" w14:textId="09D6ED29" w:rsidR="000959AB" w:rsidRPr="009E7C01" w:rsidRDefault="009A5699">
          <w:pPr>
            <w:pStyle w:val="TDC2"/>
            <w:tabs>
              <w:tab w:val="right" w:leader="dot" w:pos="8828"/>
            </w:tabs>
            <w:rPr>
              <w:rFonts w:cs="Arial"/>
              <w:noProof/>
              <w:sz w:val="22"/>
              <w:lang w:val="es-MX" w:eastAsia="es-MX"/>
            </w:rPr>
          </w:pPr>
          <w:hyperlink w:anchor="_Toc201224590" w:history="1">
            <w:r w:rsidR="000959AB" w:rsidRPr="009E7C01">
              <w:rPr>
                <w:rStyle w:val="Hipervnculo"/>
                <w:rFonts w:cs="Arial"/>
                <w:noProof/>
                <w:sz w:val="22"/>
              </w:rPr>
              <w:t>28.6 Vigencia de precios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_Toc201224590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33</w:t>
            </w:r>
            <w:r w:rsidR="000959AB" w:rsidRPr="009E7C01">
              <w:rPr>
                <w:rFonts w:cs="Arial"/>
                <w:noProof/>
                <w:webHidden/>
                <w:sz w:val="22"/>
              </w:rPr>
              <w:fldChar w:fldCharType="end"/>
            </w:r>
          </w:hyperlink>
        </w:p>
        <w:p w14:paraId="486C9403" w14:textId="75BFA690" w:rsidR="000959AB" w:rsidRPr="009E7C01" w:rsidRDefault="009A5699">
          <w:pPr>
            <w:pStyle w:val="TDC2"/>
            <w:tabs>
              <w:tab w:val="right" w:leader="dot" w:pos="8828"/>
            </w:tabs>
            <w:rPr>
              <w:rFonts w:cs="Arial"/>
              <w:noProof/>
              <w:sz w:val="22"/>
              <w:lang w:val="es-MX" w:eastAsia="es-MX"/>
            </w:rPr>
          </w:pPr>
          <w:hyperlink w:anchor="_Toc201224591" w:history="1">
            <w:r w:rsidR="000959AB" w:rsidRPr="009E7C01">
              <w:rPr>
                <w:rStyle w:val="Hipervnculo"/>
                <w:rFonts w:cs="Arial"/>
                <w:noProof/>
                <w:sz w:val="22"/>
              </w:rPr>
              <w:t>28.7 Impuestos y derechos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_Toc201224591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34</w:t>
            </w:r>
            <w:r w:rsidR="000959AB" w:rsidRPr="009E7C01">
              <w:rPr>
                <w:rFonts w:cs="Arial"/>
                <w:noProof/>
                <w:webHidden/>
                <w:sz w:val="22"/>
              </w:rPr>
              <w:fldChar w:fldCharType="end"/>
            </w:r>
          </w:hyperlink>
        </w:p>
        <w:p w14:paraId="08770D43" w14:textId="607998AF" w:rsidR="000959AB" w:rsidRPr="009E7C01" w:rsidRDefault="009A5699">
          <w:pPr>
            <w:pStyle w:val="TDC1"/>
            <w:rPr>
              <w:rFonts w:eastAsiaTheme="minorEastAsia" w:cs="Arial"/>
              <w:b w:val="0"/>
              <w:sz w:val="22"/>
              <w:lang w:val="es-MX" w:eastAsia="es-MX"/>
            </w:rPr>
          </w:pPr>
          <w:hyperlink w:anchor="_Toc201224592" w:history="1">
            <w:r w:rsidR="000959AB" w:rsidRPr="009E7C01">
              <w:rPr>
                <w:rStyle w:val="Hipervnculo"/>
                <w:rFonts w:cs="Arial"/>
                <w:sz w:val="22"/>
              </w:rPr>
              <w:t>29. SANCIONES.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34</w:t>
            </w:r>
            <w:r w:rsidR="000959AB" w:rsidRPr="009E7C01">
              <w:rPr>
                <w:rFonts w:cs="Arial"/>
                <w:webHidden/>
                <w:sz w:val="22"/>
              </w:rPr>
              <w:fldChar w:fldCharType="end"/>
            </w:r>
          </w:hyperlink>
        </w:p>
        <w:p w14:paraId="5A447278" w14:textId="36F29814" w:rsidR="000959AB" w:rsidRPr="009E7C01" w:rsidRDefault="009A5699">
          <w:pPr>
            <w:pStyle w:val="TDC2"/>
            <w:tabs>
              <w:tab w:val="right" w:leader="dot" w:pos="8828"/>
            </w:tabs>
            <w:rPr>
              <w:rFonts w:cs="Arial"/>
              <w:noProof/>
              <w:sz w:val="22"/>
              <w:lang w:val="es-MX" w:eastAsia="es-MX"/>
            </w:rPr>
          </w:pPr>
          <w:hyperlink w:anchor="_Toc201224593" w:history="1">
            <w:r w:rsidR="000959AB" w:rsidRPr="009E7C01">
              <w:rPr>
                <w:rStyle w:val="Hipervnculo"/>
                <w:rFonts w:cs="Arial"/>
                <w:noProof/>
                <w:sz w:val="22"/>
              </w:rPr>
              <w:t>29.1 Penas convencionales</w:t>
            </w:r>
            <w:r w:rsidR="000959AB" w:rsidRPr="009E7C01">
              <w:rPr>
                <w:rFonts w:cs="Arial"/>
                <w:noProof/>
                <w:webHidden/>
                <w:sz w:val="22"/>
              </w:rPr>
              <w:tab/>
            </w:r>
            <w:r w:rsidR="000959AB" w:rsidRPr="009E7C01">
              <w:rPr>
                <w:rFonts w:cs="Arial"/>
                <w:noProof/>
                <w:webHidden/>
                <w:sz w:val="22"/>
              </w:rPr>
              <w:fldChar w:fldCharType="begin"/>
            </w:r>
            <w:r w:rsidR="000959AB" w:rsidRPr="009E7C01">
              <w:rPr>
                <w:rFonts w:cs="Arial"/>
                <w:noProof/>
                <w:webHidden/>
                <w:sz w:val="22"/>
              </w:rPr>
              <w:instrText xml:space="preserve"> PAGEREF _Toc201224593 \h </w:instrText>
            </w:r>
            <w:r w:rsidR="000959AB" w:rsidRPr="009E7C01">
              <w:rPr>
                <w:rFonts w:cs="Arial"/>
                <w:noProof/>
                <w:webHidden/>
                <w:sz w:val="22"/>
              </w:rPr>
            </w:r>
            <w:r w:rsidR="000959AB" w:rsidRPr="009E7C01">
              <w:rPr>
                <w:rFonts w:cs="Arial"/>
                <w:noProof/>
                <w:webHidden/>
                <w:sz w:val="22"/>
              </w:rPr>
              <w:fldChar w:fldCharType="separate"/>
            </w:r>
            <w:r w:rsidR="00D95AC6" w:rsidRPr="009E7C01">
              <w:rPr>
                <w:rFonts w:cs="Arial"/>
                <w:noProof/>
                <w:webHidden/>
                <w:sz w:val="22"/>
              </w:rPr>
              <w:t>34</w:t>
            </w:r>
            <w:r w:rsidR="000959AB" w:rsidRPr="009E7C01">
              <w:rPr>
                <w:rFonts w:cs="Arial"/>
                <w:noProof/>
                <w:webHidden/>
                <w:sz w:val="22"/>
              </w:rPr>
              <w:fldChar w:fldCharType="end"/>
            </w:r>
          </w:hyperlink>
        </w:p>
        <w:p w14:paraId="0EE8491A" w14:textId="7021B155" w:rsidR="000959AB" w:rsidRPr="009E7C01" w:rsidRDefault="009A5699">
          <w:pPr>
            <w:pStyle w:val="TDC1"/>
            <w:rPr>
              <w:rFonts w:eastAsiaTheme="minorEastAsia" w:cs="Arial"/>
              <w:b w:val="0"/>
              <w:sz w:val="22"/>
              <w:lang w:val="es-MX" w:eastAsia="es-MX"/>
            </w:rPr>
          </w:pPr>
          <w:hyperlink w:anchor="_Toc201224594" w:history="1">
            <w:r w:rsidR="000959AB" w:rsidRPr="009E7C01">
              <w:rPr>
                <w:rStyle w:val="Hipervnculo"/>
                <w:rFonts w:cs="Arial"/>
                <w:sz w:val="22"/>
              </w:rPr>
              <w:t>30. DE LA RESCISIÓN</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_Toc201224594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00492651" w14:textId="3CC40E62" w:rsidR="000959AB" w:rsidRPr="009E7C01" w:rsidRDefault="009A5699">
          <w:pPr>
            <w:pStyle w:val="TDC1"/>
            <w:rPr>
              <w:rFonts w:eastAsiaTheme="minorEastAsia" w:cs="Arial"/>
              <w:b w:val="0"/>
              <w:sz w:val="22"/>
              <w:lang w:val="es-MX" w:eastAsia="es-MX"/>
            </w:rPr>
          </w:pPr>
          <w:hyperlink w:anchor="_Toc201224595" w:history="1">
            <w:r w:rsidR="000959AB" w:rsidRPr="009E7C01">
              <w:rPr>
                <w:rStyle w:val="Hipervnculo"/>
                <w:rFonts w:cs="Arial"/>
                <w:sz w:val="22"/>
              </w:rPr>
              <w:t>31. DE LA SUSPENSIÓN DEL BIEN Y/O SERVICIO</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_Toc201224595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114FA9ED" w14:textId="6DD6C4F5" w:rsidR="000959AB" w:rsidRPr="009E7C01" w:rsidRDefault="009A5699">
          <w:pPr>
            <w:pStyle w:val="TDC1"/>
            <w:rPr>
              <w:rFonts w:eastAsiaTheme="minorEastAsia" w:cs="Arial"/>
              <w:b w:val="0"/>
              <w:sz w:val="22"/>
              <w:lang w:val="es-MX" w:eastAsia="es-MX"/>
            </w:rPr>
          </w:pPr>
          <w:hyperlink w:anchor="_Toc201224596" w:history="1">
            <w:r w:rsidR="000959AB" w:rsidRPr="009E7C01">
              <w:rPr>
                <w:rStyle w:val="Hipervnculo"/>
                <w:rFonts w:cs="Arial"/>
                <w:sz w:val="22"/>
              </w:rPr>
              <w:t>32. RELACIONES LABORALES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_Toc201224596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38369AED" w14:textId="634F1CB2" w:rsidR="000959AB" w:rsidRPr="009E7C01" w:rsidRDefault="009A5699">
          <w:pPr>
            <w:pStyle w:val="TDC1"/>
            <w:rPr>
              <w:rFonts w:eastAsiaTheme="minorEastAsia" w:cs="Arial"/>
              <w:b w:val="0"/>
              <w:sz w:val="22"/>
              <w:lang w:val="es-MX" w:eastAsia="es-MX"/>
            </w:rPr>
          </w:pPr>
          <w:hyperlink w:anchor="_Toc201224597" w:history="1">
            <w:r w:rsidR="000959AB" w:rsidRPr="009E7C01">
              <w:rPr>
                <w:rStyle w:val="Hipervnculo"/>
                <w:rFonts w:cs="Arial"/>
                <w:sz w:val="22"/>
              </w:rPr>
              <w:t>33. DE LA CESIÓN DE DERECHOS Y OBLIGACIONES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_Toc201224597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36</w:t>
            </w:r>
            <w:r w:rsidR="000959AB" w:rsidRPr="009E7C01">
              <w:rPr>
                <w:rFonts w:cs="Arial"/>
                <w:webHidden/>
                <w:sz w:val="22"/>
              </w:rPr>
              <w:fldChar w:fldCharType="end"/>
            </w:r>
          </w:hyperlink>
        </w:p>
        <w:p w14:paraId="21E2564A" w14:textId="1C7361AA" w:rsidR="000959AB" w:rsidRPr="009E7C01" w:rsidRDefault="009A5699">
          <w:pPr>
            <w:pStyle w:val="TDC1"/>
            <w:rPr>
              <w:rFonts w:eastAsiaTheme="minorEastAsia" w:cs="Arial"/>
              <w:b w:val="0"/>
              <w:sz w:val="22"/>
              <w:lang w:val="es-MX" w:eastAsia="es-MX"/>
            </w:rPr>
          </w:pPr>
          <w:hyperlink w:anchor="_Toc201224598" w:history="1">
            <w:r w:rsidR="000959AB" w:rsidRPr="009E7C01">
              <w:rPr>
                <w:rStyle w:val="Hipervnculo"/>
                <w:rFonts w:cs="Arial"/>
                <w:sz w:val="22"/>
              </w:rPr>
              <w:t>34. DEL ÁREA REQUIRIENTE RECEPTORA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_Toc201224598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031518EC" w14:textId="0A7F6750" w:rsidR="000959AB" w:rsidRPr="009E7C01" w:rsidRDefault="009A5699">
          <w:pPr>
            <w:pStyle w:val="TDC1"/>
            <w:rPr>
              <w:rFonts w:eastAsiaTheme="minorEastAsia" w:cs="Arial"/>
              <w:b w:val="0"/>
              <w:sz w:val="22"/>
              <w:lang w:val="es-MX" w:eastAsia="es-MX"/>
            </w:rPr>
          </w:pPr>
          <w:hyperlink w:anchor="_Toc201224599" w:history="1">
            <w:r w:rsidR="000959AB" w:rsidRPr="009E7C01">
              <w:rPr>
                <w:rStyle w:val="Hipervnculo"/>
                <w:rFonts w:cs="Arial"/>
                <w:sz w:val="22"/>
              </w:rPr>
              <w:t>35. DERECHOS DE LOS LICITANTES Y/O PROVEEDORES</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_Toc201224599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5B69C683" w14:textId="431E50E0" w:rsidR="000959AB" w:rsidRPr="009E7C01" w:rsidRDefault="009A5699">
          <w:pPr>
            <w:pStyle w:val="TDC1"/>
            <w:rPr>
              <w:rFonts w:eastAsiaTheme="minorEastAsia" w:cs="Arial"/>
              <w:b w:val="0"/>
              <w:sz w:val="22"/>
              <w:lang w:val="es-MX" w:eastAsia="es-MX"/>
            </w:rPr>
          </w:pPr>
          <w:hyperlink w:anchor="_Toc201224600" w:history="1">
            <w:r w:rsidR="000959AB" w:rsidRPr="009E7C01">
              <w:rPr>
                <w:rStyle w:val="Hipervnculo"/>
                <w:rFonts w:cs="Arial"/>
                <w:sz w:val="22"/>
              </w:rPr>
              <w:t>36. LEGISLACIÓN SUPLETORIA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_Toc201224600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37</w:t>
            </w:r>
            <w:r w:rsidR="000959AB" w:rsidRPr="009E7C01">
              <w:rPr>
                <w:rFonts w:cs="Arial"/>
                <w:webHidden/>
                <w:sz w:val="22"/>
              </w:rPr>
              <w:fldChar w:fldCharType="end"/>
            </w:r>
          </w:hyperlink>
        </w:p>
        <w:p w14:paraId="03F172F3" w14:textId="2101920E" w:rsidR="000959AB" w:rsidRPr="009E7C01" w:rsidRDefault="009A5699">
          <w:pPr>
            <w:pStyle w:val="TDC1"/>
            <w:rPr>
              <w:rFonts w:eastAsiaTheme="minorEastAsia" w:cs="Arial"/>
              <w:b w:val="0"/>
              <w:sz w:val="22"/>
              <w:lang w:val="es-MX" w:eastAsia="es-MX"/>
            </w:rPr>
          </w:pPr>
          <w:hyperlink w:anchor="_Toc201224601" w:history="1">
            <w:r w:rsidR="000959AB" w:rsidRPr="009E7C01">
              <w:rPr>
                <w:rStyle w:val="Hipervnculo"/>
                <w:rFonts w:cs="Arial"/>
                <w:sz w:val="22"/>
              </w:rPr>
              <w:t>37. DE LA COMPETENCIA</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_Toc201224601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38</w:t>
            </w:r>
            <w:r w:rsidR="000959AB" w:rsidRPr="009E7C01">
              <w:rPr>
                <w:rFonts w:cs="Arial"/>
                <w:webHidden/>
                <w:sz w:val="22"/>
              </w:rPr>
              <w:fldChar w:fldCharType="end"/>
            </w:r>
          </w:hyperlink>
        </w:p>
        <w:p w14:paraId="60D39936" w14:textId="23659D43" w:rsidR="000959AB" w:rsidRPr="009E7C01" w:rsidRDefault="009A5699">
          <w:pPr>
            <w:pStyle w:val="TDC1"/>
            <w:rPr>
              <w:rFonts w:eastAsiaTheme="minorEastAsia" w:cs="Arial"/>
              <w:b w:val="0"/>
              <w:sz w:val="22"/>
              <w:lang w:val="es-MX" w:eastAsia="es-MX"/>
            </w:rPr>
          </w:pPr>
          <w:hyperlink w:anchor="_Toc201224602" w:history="1">
            <w:r w:rsidR="000959AB" w:rsidRPr="009E7C01">
              <w:rPr>
                <w:rStyle w:val="Hipervnculo"/>
                <w:rFonts w:cs="Arial"/>
                <w:sz w:val="22"/>
              </w:rPr>
              <w:t>38. NORMAS OFICIALES MEXICANAS (NOM)</w:t>
            </w:r>
            <w:r w:rsidR="000959AB" w:rsidRPr="009E7C01">
              <w:rPr>
                <w:rFonts w:cs="Arial"/>
                <w:webHidden/>
                <w:sz w:val="22"/>
              </w:rPr>
              <w:tab/>
            </w:r>
            <w:r w:rsidR="000959AB" w:rsidRPr="009E7C01">
              <w:rPr>
                <w:rFonts w:cs="Arial"/>
                <w:webHidden/>
                <w:sz w:val="22"/>
              </w:rPr>
              <w:fldChar w:fldCharType="begin"/>
            </w:r>
            <w:r w:rsidR="000959AB" w:rsidRPr="009E7C01">
              <w:rPr>
                <w:rFonts w:cs="Arial"/>
                <w:webHidden/>
                <w:sz w:val="22"/>
              </w:rPr>
              <w:instrText xml:space="preserve"> PAGEREF _Toc201224602 \h </w:instrText>
            </w:r>
            <w:r w:rsidR="000959AB" w:rsidRPr="009E7C01">
              <w:rPr>
                <w:rFonts w:cs="Arial"/>
                <w:webHidden/>
                <w:sz w:val="22"/>
              </w:rPr>
            </w:r>
            <w:r w:rsidR="000959AB" w:rsidRPr="009E7C01">
              <w:rPr>
                <w:rFonts w:cs="Arial"/>
                <w:webHidden/>
                <w:sz w:val="22"/>
              </w:rPr>
              <w:fldChar w:fldCharType="separate"/>
            </w:r>
            <w:r w:rsidR="00D95AC6" w:rsidRPr="009E7C01">
              <w:rPr>
                <w:rFonts w:cs="Arial"/>
                <w:webHidden/>
                <w:sz w:val="22"/>
              </w:rPr>
              <w:t>38</w:t>
            </w:r>
            <w:r w:rsidR="000959AB" w:rsidRPr="009E7C01">
              <w:rPr>
                <w:rFonts w:cs="Arial"/>
                <w:webHidden/>
                <w:sz w:val="22"/>
              </w:rPr>
              <w:fldChar w:fldCharType="end"/>
            </w:r>
          </w:hyperlink>
        </w:p>
        <w:p w14:paraId="03450808" w14:textId="77777777" w:rsidR="009E7C01" w:rsidRDefault="00986BBC" w:rsidP="009E7C01">
          <w:pPr>
            <w:rPr>
              <w:rFonts w:cs="Arial"/>
              <w:b/>
              <w:bCs/>
              <w:sz w:val="22"/>
            </w:rPr>
          </w:pPr>
          <w:r w:rsidRPr="009E7C01">
            <w:rPr>
              <w:rFonts w:cs="Arial"/>
              <w:b/>
              <w:bCs/>
              <w:sz w:val="22"/>
            </w:rPr>
            <w:fldChar w:fldCharType="end"/>
          </w:r>
        </w:p>
        <w:p w14:paraId="15AD4827" w14:textId="77777777" w:rsidR="009E7C01" w:rsidRDefault="009E7C01" w:rsidP="009E7C01">
          <w:pPr>
            <w:rPr>
              <w:rFonts w:cs="Arial"/>
              <w:b/>
              <w:bCs/>
              <w:sz w:val="22"/>
            </w:rPr>
          </w:pPr>
        </w:p>
        <w:p w14:paraId="0CC2415E" w14:textId="7EB8E16E" w:rsidR="009E7C01" w:rsidRPr="009E7C01" w:rsidRDefault="009A5699" w:rsidP="009E7C01"/>
      </w:sdtContent>
    </w:sdt>
    <w:bookmarkStart w:id="0" w:name="_Toc201224544" w:displacedByCustomXml="prev"/>
    <w:p w14:paraId="6869F3C2" w14:textId="7EBBFC12" w:rsidR="00ED14C4" w:rsidRPr="00BB4ECD" w:rsidRDefault="00E87FCF" w:rsidP="00BB4ECD">
      <w:pPr>
        <w:pStyle w:val="Ttulo1"/>
        <w:rPr>
          <w:rFonts w:cs="Arial"/>
          <w:b w:val="0"/>
          <w:color w:val="auto"/>
          <w:szCs w:val="28"/>
        </w:rPr>
      </w:pPr>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370D2B78"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w:t>
            </w:r>
            <w:r w:rsidR="001F3600">
              <w:rPr>
                <w:rFonts w:cs="Arial"/>
                <w:sz w:val="20"/>
                <w:szCs w:val="20"/>
              </w:rPr>
              <w:t xml:space="preserve">        </w:t>
            </w:r>
            <w:r w:rsidRPr="00061BB1">
              <w:rPr>
                <w:rFonts w:cs="Arial"/>
                <w:sz w:val="20"/>
                <w:szCs w:val="20"/>
              </w:rPr>
              <w:t>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lastRenderedPageBreak/>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7C6C396B" w:rsidR="00E87FCF" w:rsidRPr="00FA3609" w:rsidRDefault="009E7C01" w:rsidP="00023DF0">
            <w:pPr>
              <w:rPr>
                <w:rFonts w:cs="Arial"/>
                <w:sz w:val="20"/>
                <w:szCs w:val="20"/>
              </w:rPr>
            </w:pPr>
            <w:r>
              <w:rPr>
                <w:rFonts w:cs="Arial"/>
                <w:sz w:val="20"/>
                <w:szCs w:val="20"/>
              </w:rPr>
              <w:t>07 jul</w:t>
            </w:r>
            <w:r w:rsidR="001F3600">
              <w:rPr>
                <w:rFonts w:cs="Arial"/>
                <w:sz w:val="20"/>
                <w:szCs w:val="20"/>
              </w:rPr>
              <w:t>io</w:t>
            </w:r>
            <w:r w:rsidR="00347435">
              <w:rPr>
                <w:rFonts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9A5699"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9E7C01" w:rsidRPr="009E15A4" w14:paraId="717E1D99" w14:textId="77777777" w:rsidTr="009E7C01">
        <w:trPr>
          <w:trHeight w:val="920"/>
        </w:trPr>
        <w:tc>
          <w:tcPr>
            <w:tcW w:w="562" w:type="dxa"/>
            <w:shd w:val="clear" w:color="auto" w:fill="BFBFBF" w:themeFill="background1" w:themeFillShade="BF"/>
            <w:vAlign w:val="center"/>
          </w:tcPr>
          <w:p w14:paraId="4A1D66A2" w14:textId="2B43CFC3" w:rsidR="009E7C01" w:rsidRPr="009E15A4" w:rsidRDefault="009E7C01" w:rsidP="001D3950">
            <w:pPr>
              <w:jc w:val="center"/>
              <w:rPr>
                <w:rFonts w:cs="Arial"/>
                <w:b/>
                <w:sz w:val="20"/>
                <w:szCs w:val="20"/>
              </w:rPr>
            </w:pPr>
            <w:r>
              <w:rPr>
                <w:rFonts w:cs="Arial"/>
                <w:b/>
                <w:sz w:val="20"/>
                <w:szCs w:val="20"/>
              </w:rPr>
              <w:t>2</w:t>
            </w:r>
          </w:p>
        </w:tc>
        <w:tc>
          <w:tcPr>
            <w:tcW w:w="2410" w:type="dxa"/>
            <w:vAlign w:val="center"/>
          </w:tcPr>
          <w:p w14:paraId="64F72506" w14:textId="48E7691B" w:rsidR="009E7C01" w:rsidRPr="009E15A4" w:rsidRDefault="009E7C01"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1189575" w:rsidR="009E7C01" w:rsidRPr="009E15A4" w:rsidRDefault="009E7C01" w:rsidP="001323EB">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2DE2DCA6" w:rsidR="00886770" w:rsidRPr="009E15A4" w:rsidRDefault="009E7C01" w:rsidP="008F129C">
            <w:pPr>
              <w:rPr>
                <w:rFonts w:cs="Arial"/>
                <w:sz w:val="20"/>
                <w:szCs w:val="20"/>
              </w:rPr>
            </w:pPr>
            <w:r>
              <w:rPr>
                <w:rFonts w:cs="Arial"/>
                <w:sz w:val="20"/>
                <w:szCs w:val="20"/>
              </w:rPr>
              <w:t>09 de jul</w:t>
            </w:r>
            <w:r w:rsidR="006855DD">
              <w:rPr>
                <w:rFonts w:cs="Arial"/>
                <w:sz w:val="20"/>
                <w:szCs w:val="20"/>
              </w:rPr>
              <w:t xml:space="preserve">io </w:t>
            </w:r>
            <w:r w:rsidR="00347435">
              <w:rPr>
                <w:rFonts w:cs="Arial"/>
                <w:sz w:val="20"/>
                <w:szCs w:val="20"/>
              </w:rPr>
              <w:t>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7A7566D9" w:rsidR="00886770" w:rsidRPr="009E15A4" w:rsidRDefault="00726BC0" w:rsidP="000A2120">
            <w:pPr>
              <w:rPr>
                <w:rFonts w:cs="Arial"/>
                <w:sz w:val="20"/>
                <w:szCs w:val="20"/>
              </w:rPr>
            </w:pPr>
            <w:r>
              <w:rPr>
                <w:rFonts w:cs="Arial"/>
                <w:sz w:val="20"/>
                <w:szCs w:val="20"/>
              </w:rPr>
              <w:t xml:space="preserve">Junta de Aclaraciones </w:t>
            </w:r>
          </w:p>
        </w:tc>
        <w:tc>
          <w:tcPr>
            <w:tcW w:w="1843" w:type="dxa"/>
            <w:vAlign w:val="center"/>
          </w:tcPr>
          <w:p w14:paraId="30BF9800" w14:textId="2DC4B945" w:rsidR="00886770" w:rsidRPr="00FA3609" w:rsidRDefault="009E7C01" w:rsidP="006855DD">
            <w:pPr>
              <w:rPr>
                <w:rFonts w:cs="Arial"/>
                <w:sz w:val="20"/>
                <w:szCs w:val="20"/>
              </w:rPr>
            </w:pPr>
            <w:r>
              <w:rPr>
                <w:rFonts w:cs="Arial"/>
                <w:sz w:val="20"/>
                <w:szCs w:val="20"/>
              </w:rPr>
              <w:t>14</w:t>
            </w:r>
            <w:r w:rsidR="006855DD">
              <w:rPr>
                <w:rFonts w:cs="Arial"/>
                <w:sz w:val="20"/>
                <w:szCs w:val="20"/>
              </w:rPr>
              <w:t xml:space="preserve"> de julio </w:t>
            </w:r>
            <w:r w:rsidR="00347435">
              <w:rPr>
                <w:rFonts w:cs="Arial"/>
                <w:sz w:val="20"/>
                <w:szCs w:val="20"/>
              </w:rPr>
              <w:t>de 2025</w:t>
            </w:r>
          </w:p>
        </w:tc>
        <w:tc>
          <w:tcPr>
            <w:tcW w:w="2410" w:type="dxa"/>
            <w:vAlign w:val="center"/>
          </w:tcPr>
          <w:p w14:paraId="41371463" w14:textId="55B50200" w:rsidR="00886770" w:rsidRPr="009E15A4" w:rsidRDefault="007E1E9B" w:rsidP="007E1E9B">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512BC78A" w:rsidR="007B3A4D" w:rsidRPr="00733FA9" w:rsidRDefault="00F41569" w:rsidP="001347EB">
            <w:pPr>
              <w:rPr>
                <w:rFonts w:cs="Arial"/>
                <w:sz w:val="20"/>
                <w:szCs w:val="20"/>
              </w:rPr>
            </w:pPr>
            <w:r w:rsidRPr="0022060B">
              <w:rPr>
                <w:rFonts w:cs="Arial"/>
                <w:sz w:val="20"/>
                <w:szCs w:val="20"/>
                <w:highlight w:val="yellow"/>
              </w:rPr>
              <w:t>Desde la publicación d</w:t>
            </w:r>
            <w:r w:rsidR="006855DD" w:rsidRPr="0022060B">
              <w:rPr>
                <w:rFonts w:cs="Arial"/>
                <w:sz w:val="20"/>
                <w:szCs w:val="20"/>
                <w:highlight w:val="yellow"/>
              </w:rPr>
              <w:t>e la Convocatori</w:t>
            </w:r>
            <w:r w:rsidR="009E7C01">
              <w:rPr>
                <w:rFonts w:cs="Arial"/>
                <w:sz w:val="20"/>
                <w:szCs w:val="20"/>
                <w:highlight w:val="yellow"/>
              </w:rPr>
              <w:t>a y hasta las 10:00 horas del 18</w:t>
            </w:r>
            <w:r w:rsidR="009A5699">
              <w:rPr>
                <w:rFonts w:cs="Arial"/>
                <w:sz w:val="20"/>
                <w:szCs w:val="20"/>
                <w:highlight w:val="yellow"/>
              </w:rPr>
              <w:t xml:space="preserve"> de jul</w:t>
            </w:r>
            <w:r w:rsidR="006855DD" w:rsidRPr="0022060B">
              <w:rPr>
                <w:rFonts w:cs="Arial"/>
                <w:sz w:val="20"/>
                <w:szCs w:val="20"/>
                <w:highlight w:val="yellow"/>
              </w:rPr>
              <w:t>io</w:t>
            </w:r>
            <w:r w:rsidRPr="0022060B">
              <w:rPr>
                <w:rFonts w:cs="Arial"/>
                <w:sz w:val="20"/>
                <w:szCs w:val="20"/>
                <w:highlight w:val="yellow"/>
              </w:rPr>
              <w:t xml:space="preserve"> 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631DF838" w:rsidR="00886770" w:rsidRPr="009E15A4" w:rsidRDefault="009E7C01" w:rsidP="003317EB">
            <w:pPr>
              <w:rPr>
                <w:rFonts w:cs="Arial"/>
                <w:sz w:val="20"/>
                <w:szCs w:val="20"/>
              </w:rPr>
            </w:pPr>
            <w:r>
              <w:rPr>
                <w:rFonts w:cs="Arial"/>
                <w:sz w:val="20"/>
                <w:szCs w:val="20"/>
              </w:rPr>
              <w:t>18</w:t>
            </w:r>
            <w:r w:rsidR="006855DD">
              <w:rPr>
                <w:rFonts w:cs="Arial"/>
                <w:sz w:val="20"/>
                <w:szCs w:val="20"/>
              </w:rPr>
              <w:t xml:space="preserve"> de julio</w:t>
            </w:r>
            <w:r w:rsidR="00347435">
              <w:rPr>
                <w:rFonts w:cs="Arial"/>
                <w:sz w:val="20"/>
                <w:szCs w:val="20"/>
              </w:rPr>
              <w:t xml:space="preserve"> 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17946F11" w:rsidR="007B3A4D" w:rsidRPr="009E15A4" w:rsidRDefault="007E1E9B"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bookmarkStart w:id="2" w:name="_GoBack"/>
            <w:bookmarkEnd w:id="2"/>
            <w:r w:rsidRPr="009E15A4">
              <w:rPr>
                <w:rFonts w:cs="Arial"/>
                <w:sz w:val="20"/>
                <w:szCs w:val="20"/>
              </w:rPr>
              <w:t>.</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1A01E05" w:rsidR="002F5EB0"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66AC644E" w14:textId="3DCE8297" w:rsidR="00ED1B41" w:rsidRDefault="00ED1B41" w:rsidP="001F625C">
      <w:pPr>
        <w:widowControl w:val="0"/>
        <w:autoSpaceDE w:val="0"/>
        <w:autoSpaceDN w:val="0"/>
        <w:adjustRightInd w:val="0"/>
        <w:spacing w:line="257" w:lineRule="auto"/>
        <w:ind w:right="62"/>
        <w:rPr>
          <w:rFonts w:cs="Arial"/>
          <w:color w:val="000000"/>
          <w:szCs w:val="24"/>
        </w:rPr>
      </w:pPr>
    </w:p>
    <w:p w14:paraId="3674B18C" w14:textId="77777777" w:rsidR="00ED1B41" w:rsidRPr="001F625C" w:rsidRDefault="00ED1B41" w:rsidP="001F625C">
      <w:pPr>
        <w:widowControl w:val="0"/>
        <w:autoSpaceDE w:val="0"/>
        <w:autoSpaceDN w:val="0"/>
        <w:adjustRightInd w:val="0"/>
        <w:spacing w:line="257" w:lineRule="auto"/>
        <w:ind w:right="62"/>
        <w:rPr>
          <w:rFonts w:cs="Arial"/>
          <w:color w:val="000000"/>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5BD60C4D" w:rsidR="00F9166E" w:rsidRPr="001323EB" w:rsidRDefault="009E7C01" w:rsidP="00835FF7">
            <w:pPr>
              <w:pStyle w:val="Sinespaciado"/>
              <w:ind w:left="720"/>
              <w:jc w:val="both"/>
              <w:rPr>
                <w:rFonts w:ascii="Arial" w:hAnsi="Arial" w:cs="Arial"/>
                <w:color w:val="000000"/>
                <w:sz w:val="20"/>
                <w:szCs w:val="20"/>
              </w:rPr>
            </w:pPr>
            <w:r>
              <w:rPr>
                <w:rFonts w:ascii="Arial" w:hAnsi="Arial" w:cs="Arial"/>
                <w:color w:val="000000"/>
                <w:sz w:val="20"/>
                <w:szCs w:val="20"/>
              </w:rPr>
              <w:t>Adquisición de siete unidades vehiculares.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05F8EB75" w:rsidR="001A485B" w:rsidRPr="007222C4" w:rsidRDefault="009E7C01" w:rsidP="00835FF7">
            <w:pPr>
              <w:pStyle w:val="Prrafodelista"/>
              <w:rPr>
                <w:rFonts w:ascii="Arial" w:hAnsi="Arial" w:cs="Arial"/>
                <w:color w:val="000000"/>
                <w:sz w:val="20"/>
                <w:szCs w:val="20"/>
              </w:rPr>
            </w:pPr>
            <w:r>
              <w:rPr>
                <w:rFonts w:ascii="Arial" w:hAnsi="Arial" w:cs="Arial"/>
                <w:color w:val="000000"/>
                <w:sz w:val="20"/>
                <w:szCs w:val="20"/>
              </w:rPr>
              <w:t>30</w:t>
            </w:r>
            <w:r w:rsidR="001323EB">
              <w:rPr>
                <w:rFonts w:ascii="Arial" w:hAnsi="Arial" w:cs="Arial"/>
                <w:color w:val="000000"/>
                <w:sz w:val="20"/>
                <w:szCs w:val="20"/>
              </w:rPr>
              <w:t xml:space="preserve"> días hábiles posterior a la emisión del fallo, previa entrega de la orden de compra.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28E7F4C9" w14:textId="40BA5670" w:rsidR="00E90554" w:rsidRDefault="00A60FC7" w:rsidP="00E90554">
            <w:pPr>
              <w:pStyle w:val="Sinespaciado"/>
              <w:ind w:left="720"/>
              <w:jc w:val="both"/>
              <w:rPr>
                <w:rFonts w:ascii="Arial" w:eastAsia="Times New Roman" w:hAnsi="Arial" w:cs="Arial"/>
                <w:color w:val="000000"/>
                <w:sz w:val="20"/>
                <w:szCs w:val="20"/>
                <w:highlight w:val="yellow"/>
                <w:lang w:eastAsia="es-MX"/>
              </w:rPr>
            </w:pPr>
            <w:r w:rsidRPr="00ED1B41">
              <w:rPr>
                <w:rFonts w:ascii="Arial" w:eastAsia="Times New Roman" w:hAnsi="Arial" w:cs="Arial"/>
                <w:b/>
                <w:color w:val="000000"/>
                <w:sz w:val="20"/>
                <w:szCs w:val="20"/>
                <w:highlight w:val="yellow"/>
                <w:lang w:eastAsia="es-MX"/>
              </w:rPr>
              <w:t>Partida única</w:t>
            </w:r>
            <w:r w:rsidRPr="00C25144">
              <w:rPr>
                <w:rFonts w:ascii="Arial" w:eastAsia="Times New Roman" w:hAnsi="Arial" w:cs="Arial"/>
                <w:color w:val="000000"/>
                <w:sz w:val="20"/>
                <w:szCs w:val="20"/>
                <w:highlight w:val="yellow"/>
                <w:lang w:eastAsia="es-MX"/>
              </w:rPr>
              <w:t>. La partida podrá</w:t>
            </w:r>
            <w:r w:rsidR="00C25144" w:rsidRPr="00C25144">
              <w:rPr>
                <w:rFonts w:ascii="Arial" w:eastAsia="Times New Roman" w:hAnsi="Arial" w:cs="Arial"/>
                <w:color w:val="000000"/>
                <w:sz w:val="20"/>
                <w:szCs w:val="20"/>
                <w:highlight w:val="yellow"/>
                <w:lang w:eastAsia="es-MX"/>
              </w:rPr>
              <w:t xml:space="preserve"> ser adjudicada</w:t>
            </w:r>
            <w:r w:rsidR="00E90554">
              <w:rPr>
                <w:rFonts w:ascii="Arial" w:eastAsia="Times New Roman" w:hAnsi="Arial" w:cs="Arial"/>
                <w:color w:val="000000"/>
                <w:sz w:val="20"/>
                <w:szCs w:val="20"/>
                <w:highlight w:val="yellow"/>
                <w:lang w:eastAsia="es-MX"/>
              </w:rPr>
              <w:t xml:space="preserve"> m</w:t>
            </w:r>
            <w:r w:rsidR="00607335">
              <w:rPr>
                <w:rFonts w:ascii="Arial" w:eastAsia="Times New Roman" w:hAnsi="Arial" w:cs="Arial"/>
                <w:color w:val="000000"/>
                <w:sz w:val="20"/>
                <w:szCs w:val="20"/>
                <w:highlight w:val="yellow"/>
                <w:lang w:eastAsia="es-MX"/>
              </w:rPr>
              <w:t xml:space="preserve">ediante el procedimiento de abastecimiento simultaneo previsto en el </w:t>
            </w:r>
            <w:r w:rsidR="00E90554">
              <w:rPr>
                <w:rFonts w:ascii="Arial" w:eastAsia="Times New Roman" w:hAnsi="Arial" w:cs="Arial"/>
                <w:color w:val="000000"/>
                <w:sz w:val="20"/>
                <w:szCs w:val="20"/>
                <w:highlight w:val="yellow"/>
                <w:lang w:eastAsia="es-MX"/>
              </w:rPr>
              <w:t>artículo</w:t>
            </w:r>
            <w:r w:rsidR="00607335">
              <w:rPr>
                <w:rFonts w:ascii="Arial" w:eastAsia="Times New Roman" w:hAnsi="Arial" w:cs="Arial"/>
                <w:color w:val="000000"/>
                <w:sz w:val="20"/>
                <w:szCs w:val="20"/>
                <w:highlight w:val="yellow"/>
                <w:lang w:eastAsia="es-MX"/>
              </w:rPr>
              <w:t xml:space="preserve"> 5</w:t>
            </w:r>
            <w:r w:rsidR="00E90554">
              <w:rPr>
                <w:rFonts w:ascii="Arial" w:eastAsia="Times New Roman" w:hAnsi="Arial" w:cs="Arial"/>
                <w:color w:val="000000"/>
                <w:sz w:val="20"/>
                <w:szCs w:val="20"/>
                <w:highlight w:val="yellow"/>
                <w:lang w:eastAsia="es-MX"/>
              </w:rPr>
              <w:t>9</w:t>
            </w:r>
            <w:r w:rsidR="00C06BA7">
              <w:rPr>
                <w:rFonts w:ascii="Arial" w:eastAsia="Times New Roman" w:hAnsi="Arial" w:cs="Arial"/>
                <w:color w:val="000000"/>
                <w:sz w:val="20"/>
                <w:szCs w:val="20"/>
                <w:highlight w:val="yellow"/>
                <w:lang w:eastAsia="es-MX"/>
              </w:rPr>
              <w:t>,</w:t>
            </w:r>
            <w:r w:rsidR="00577D88">
              <w:rPr>
                <w:rFonts w:ascii="Arial" w:eastAsia="Times New Roman" w:hAnsi="Arial" w:cs="Arial"/>
                <w:color w:val="000000"/>
                <w:sz w:val="20"/>
                <w:szCs w:val="20"/>
                <w:highlight w:val="yellow"/>
                <w:lang w:eastAsia="es-MX"/>
              </w:rPr>
              <w:t xml:space="preserve"> fracción XI</w:t>
            </w:r>
            <w:r w:rsidR="00E90554">
              <w:rPr>
                <w:rFonts w:ascii="Arial" w:eastAsia="Times New Roman" w:hAnsi="Arial" w:cs="Arial"/>
                <w:color w:val="000000"/>
                <w:sz w:val="20"/>
                <w:szCs w:val="20"/>
                <w:highlight w:val="yellow"/>
                <w:lang w:eastAsia="es-MX"/>
              </w:rPr>
              <w:t xml:space="preserve"> </w:t>
            </w:r>
            <w:r w:rsidR="00607335">
              <w:rPr>
                <w:rFonts w:ascii="Arial" w:eastAsia="Times New Roman" w:hAnsi="Arial" w:cs="Arial"/>
                <w:color w:val="000000"/>
                <w:sz w:val="20"/>
                <w:szCs w:val="20"/>
                <w:highlight w:val="yellow"/>
                <w:lang w:eastAsia="es-MX"/>
              </w:rPr>
              <w:t>de la Ley</w:t>
            </w:r>
            <w:r w:rsidR="009E7C01">
              <w:rPr>
                <w:rFonts w:ascii="Arial" w:eastAsia="Times New Roman" w:hAnsi="Arial" w:cs="Arial"/>
                <w:color w:val="000000"/>
                <w:sz w:val="20"/>
                <w:szCs w:val="20"/>
                <w:highlight w:val="yellow"/>
                <w:lang w:eastAsia="es-MX"/>
              </w:rPr>
              <w:t xml:space="preserve"> de Compras</w:t>
            </w:r>
            <w:r w:rsidR="00864BB7">
              <w:rPr>
                <w:rFonts w:ascii="Arial" w:eastAsia="Times New Roman" w:hAnsi="Arial" w:cs="Arial"/>
                <w:color w:val="000000"/>
                <w:sz w:val="20"/>
                <w:szCs w:val="20"/>
                <w:highlight w:val="yellow"/>
                <w:lang w:eastAsia="es-MX"/>
              </w:rPr>
              <w:t xml:space="preserve"> Gubernamentales, Enajenaciones y Contratación de Servicios del Estado de Jalisco y sus Municipios</w:t>
            </w:r>
            <w:r w:rsidR="00E90554" w:rsidRPr="00E90554">
              <w:rPr>
                <w:rFonts w:ascii="Arial" w:eastAsia="Times New Roman" w:hAnsi="Arial" w:cs="Arial"/>
                <w:color w:val="000000"/>
                <w:sz w:val="20"/>
                <w:szCs w:val="20"/>
                <w:highlight w:val="yellow"/>
                <w:lang w:eastAsia="es-MX"/>
              </w:rPr>
              <w:t>.</w:t>
            </w:r>
          </w:p>
          <w:p w14:paraId="03628A32" w14:textId="4BF49D93" w:rsidR="00E90554" w:rsidRDefault="00E90554" w:rsidP="00E90554">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sidR="009E7C01">
              <w:rPr>
                <w:rFonts w:ascii="Arial" w:eastAsia="Times New Roman" w:hAnsi="Arial" w:cs="Arial"/>
                <w:color w:val="000000"/>
                <w:sz w:val="20"/>
                <w:szCs w:val="20"/>
                <w:highlight w:val="yellow"/>
                <w:lang w:eastAsia="es-MX"/>
              </w:rPr>
              <w:t>serán al menos dos;</w:t>
            </w:r>
            <w:r w:rsidRPr="00E90554">
              <w:rPr>
                <w:rFonts w:ascii="Arial" w:eastAsia="Times New Roman" w:hAnsi="Arial" w:cs="Arial"/>
                <w:color w:val="000000"/>
                <w:sz w:val="20"/>
                <w:szCs w:val="20"/>
                <w:highlight w:val="yellow"/>
                <w:lang w:eastAsia="es-MX"/>
              </w:rPr>
              <w:t xml:space="preserve"> </w:t>
            </w:r>
            <w:r w:rsidR="009E7C01">
              <w:rPr>
                <w:rFonts w:ascii="Arial" w:eastAsia="Times New Roman" w:hAnsi="Arial" w:cs="Arial"/>
                <w:color w:val="000000"/>
                <w:sz w:val="20"/>
                <w:szCs w:val="20"/>
                <w:highlight w:val="yellow"/>
                <w:lang w:eastAsia="es-MX"/>
              </w:rPr>
              <w:t>el porcentaje</w:t>
            </w:r>
            <w:r w:rsidRPr="00E90554">
              <w:rPr>
                <w:rFonts w:ascii="Arial" w:eastAsia="Times New Roman" w:hAnsi="Arial" w:cs="Arial"/>
                <w:color w:val="000000"/>
                <w:sz w:val="20"/>
                <w:szCs w:val="20"/>
                <w:highlight w:val="yellow"/>
                <w:lang w:eastAsia="es-MX"/>
              </w:rPr>
              <w:t xml:space="preserve"> que se </w:t>
            </w:r>
            <w:r w:rsidR="009E7C01">
              <w:rPr>
                <w:rFonts w:ascii="Arial" w:eastAsia="Times New Roman" w:hAnsi="Arial" w:cs="Arial"/>
                <w:color w:val="000000"/>
                <w:sz w:val="20"/>
                <w:szCs w:val="20"/>
                <w:highlight w:val="yellow"/>
                <w:lang w:eastAsia="es-MX"/>
              </w:rPr>
              <w:t>podrá asignar</w:t>
            </w:r>
            <w:r w:rsidRPr="00E90554">
              <w:rPr>
                <w:rFonts w:ascii="Arial" w:eastAsia="Times New Roman" w:hAnsi="Arial" w:cs="Arial"/>
                <w:color w:val="000000"/>
                <w:sz w:val="20"/>
                <w:szCs w:val="20"/>
                <w:highlight w:val="yellow"/>
                <w:lang w:eastAsia="es-MX"/>
              </w:rPr>
              <w:t xml:space="preserve"> a cada una</w:t>
            </w:r>
            <w:r w:rsidR="009E7C01">
              <w:rPr>
                <w:rFonts w:ascii="Arial" w:eastAsia="Times New Roman" w:hAnsi="Arial" w:cs="Arial"/>
                <w:color w:val="000000"/>
                <w:sz w:val="20"/>
                <w:szCs w:val="20"/>
                <w:highlight w:val="yellow"/>
                <w:lang w:eastAsia="es-MX"/>
              </w:rPr>
              <w:t xml:space="preserve"> será</w:t>
            </w:r>
            <w:r w:rsidR="009E7C01" w:rsidRPr="00E90554">
              <w:rPr>
                <w:rFonts w:ascii="Arial" w:eastAsia="Times New Roman" w:hAnsi="Arial" w:cs="Arial"/>
                <w:color w:val="000000"/>
                <w:sz w:val="20"/>
                <w:szCs w:val="20"/>
                <w:highlight w:val="yellow"/>
                <w:lang w:eastAsia="es-MX"/>
              </w:rPr>
              <w:t xml:space="preserve"> en atención </w:t>
            </w:r>
            <w:r w:rsidR="009E7C01">
              <w:rPr>
                <w:rFonts w:ascii="Arial" w:eastAsia="Times New Roman" w:hAnsi="Arial" w:cs="Arial"/>
                <w:color w:val="000000"/>
                <w:sz w:val="20"/>
                <w:szCs w:val="20"/>
                <w:highlight w:val="yellow"/>
                <w:lang w:eastAsia="es-MX"/>
              </w:rPr>
              <w:t>a un criterio de proporcionalidad</w:t>
            </w:r>
            <w:r w:rsidR="00ED1B41">
              <w:rPr>
                <w:rFonts w:ascii="Arial" w:eastAsia="Times New Roman" w:hAnsi="Arial" w:cs="Arial"/>
                <w:color w:val="000000"/>
                <w:sz w:val="20"/>
                <w:szCs w:val="20"/>
                <w:highlight w:val="yellow"/>
                <w:lang w:eastAsia="es-MX"/>
              </w:rPr>
              <w:t xml:space="preserve"> que corresponda a números enteros de unidades vehiculares</w:t>
            </w:r>
            <w:r w:rsidR="009E7C01">
              <w:rPr>
                <w:rFonts w:ascii="Arial" w:eastAsia="Times New Roman" w:hAnsi="Arial" w:cs="Arial"/>
                <w:color w:val="000000"/>
                <w:sz w:val="20"/>
                <w:szCs w:val="20"/>
                <w:highlight w:val="yellow"/>
                <w:lang w:eastAsia="es-MX"/>
              </w:rPr>
              <w:t>,</w:t>
            </w:r>
            <w:r w:rsidRPr="00E90554">
              <w:rPr>
                <w:rFonts w:ascii="Arial" w:eastAsia="Times New Roman" w:hAnsi="Arial" w:cs="Arial"/>
                <w:color w:val="000000"/>
                <w:sz w:val="20"/>
                <w:szCs w:val="20"/>
                <w:highlight w:val="yellow"/>
                <w:lang w:eastAsia="es-MX"/>
              </w:rPr>
              <w:t xml:space="preserve"> </w:t>
            </w:r>
            <w:r w:rsidR="009E7C01">
              <w:rPr>
                <w:rFonts w:ascii="Arial" w:eastAsia="Times New Roman" w:hAnsi="Arial" w:cs="Arial"/>
                <w:color w:val="000000"/>
                <w:sz w:val="20"/>
                <w:szCs w:val="20"/>
                <w:highlight w:val="yellow"/>
                <w:lang w:eastAsia="es-MX"/>
              </w:rPr>
              <w:t>y el porcentaje diferencial en precio que se considerará será de máximo un 10%</w:t>
            </w:r>
            <w:r w:rsidR="00ED1B41">
              <w:rPr>
                <w:rFonts w:ascii="Arial" w:eastAsia="Times New Roman" w:hAnsi="Arial" w:cs="Arial"/>
                <w:color w:val="000000"/>
                <w:sz w:val="20"/>
                <w:szCs w:val="20"/>
                <w:highlight w:val="yellow"/>
                <w:lang w:eastAsia="es-MX"/>
              </w:rPr>
              <w:t xml:space="preserve"> entre ellas. Lo anterior</w:t>
            </w:r>
            <w:r w:rsidR="009E7C01">
              <w:rPr>
                <w:rFonts w:ascii="Arial" w:eastAsia="Times New Roman" w:hAnsi="Arial" w:cs="Arial"/>
                <w:color w:val="000000"/>
                <w:sz w:val="20"/>
                <w:szCs w:val="20"/>
                <w:highlight w:val="yellow"/>
                <w:lang w:eastAsia="es-MX"/>
              </w:rPr>
              <w:t xml:space="preserve"> en relación </w:t>
            </w:r>
            <w:r w:rsidR="00C06BA7">
              <w:rPr>
                <w:rFonts w:ascii="Arial" w:eastAsia="Times New Roman" w:hAnsi="Arial" w:cs="Arial"/>
                <w:color w:val="000000"/>
                <w:sz w:val="20"/>
                <w:szCs w:val="20"/>
                <w:highlight w:val="yellow"/>
                <w:lang w:eastAsia="es-MX"/>
              </w:rPr>
              <w:t xml:space="preserve">con lo </w:t>
            </w:r>
            <w:r w:rsidR="0096724D">
              <w:rPr>
                <w:rFonts w:ascii="Arial" w:eastAsia="Times New Roman" w:hAnsi="Arial" w:cs="Arial"/>
                <w:color w:val="000000"/>
                <w:sz w:val="20"/>
                <w:szCs w:val="20"/>
                <w:highlight w:val="yellow"/>
                <w:lang w:eastAsia="es-MX"/>
              </w:rPr>
              <w:t xml:space="preserve">señalado </w:t>
            </w:r>
            <w:r w:rsidR="00864BB7">
              <w:rPr>
                <w:rFonts w:ascii="Arial" w:eastAsia="Times New Roman" w:hAnsi="Arial" w:cs="Arial"/>
                <w:color w:val="000000"/>
                <w:sz w:val="20"/>
                <w:szCs w:val="20"/>
                <w:highlight w:val="yellow"/>
                <w:lang w:eastAsia="es-MX"/>
              </w:rPr>
              <w:t xml:space="preserve">por el artículo 59, fracción XI de la aducida Ley y </w:t>
            </w:r>
            <w:r w:rsidR="0096724D">
              <w:rPr>
                <w:rFonts w:ascii="Arial" w:eastAsia="Times New Roman" w:hAnsi="Arial" w:cs="Arial"/>
                <w:color w:val="000000"/>
                <w:sz w:val="20"/>
                <w:szCs w:val="20"/>
                <w:highlight w:val="yellow"/>
                <w:lang w:eastAsia="es-MX"/>
              </w:rPr>
              <w:t>en e</w:t>
            </w:r>
            <w:r w:rsidR="00C06BA7">
              <w:rPr>
                <w:rFonts w:ascii="Arial" w:eastAsia="Times New Roman" w:hAnsi="Arial" w:cs="Arial"/>
                <w:color w:val="000000"/>
                <w:sz w:val="20"/>
                <w:szCs w:val="20"/>
                <w:highlight w:val="yellow"/>
                <w:lang w:eastAsia="es-MX"/>
              </w:rPr>
              <w:t xml:space="preserve">l </w:t>
            </w:r>
            <w:r w:rsidR="00C06BA7" w:rsidRPr="0096724D">
              <w:rPr>
                <w:rFonts w:ascii="Arial" w:eastAsia="Times New Roman" w:hAnsi="Arial" w:cs="Arial"/>
                <w:color w:val="000000"/>
                <w:sz w:val="20"/>
                <w:szCs w:val="20"/>
                <w:highlight w:val="yellow"/>
                <w:lang w:eastAsia="es-MX"/>
              </w:rPr>
              <w:t>punto 10 de las presentes bases</w:t>
            </w:r>
            <w:r w:rsidR="00C06BA7">
              <w:rPr>
                <w:rFonts w:ascii="Arial" w:eastAsia="Times New Roman" w:hAnsi="Arial" w:cs="Arial"/>
                <w:color w:val="000000"/>
                <w:sz w:val="20"/>
                <w:szCs w:val="20"/>
                <w:highlight w:val="yellow"/>
                <w:lang w:eastAsia="es-MX"/>
              </w:rPr>
              <w:t>.</w:t>
            </w:r>
          </w:p>
          <w:p w14:paraId="63BAAC19" w14:textId="7FA85EDA" w:rsidR="00577D88" w:rsidRPr="00E90554" w:rsidRDefault="00577D88" w:rsidP="00E90554">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lastRenderedPageBreak/>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w:t>
      </w:r>
      <w:r w:rsidRPr="00B84813">
        <w:rPr>
          <w:rFonts w:ascii="Arial" w:hAnsi="Arial" w:cs="Arial"/>
          <w:color w:val="000000"/>
          <w:spacing w:val="-1"/>
        </w:rPr>
        <w:lastRenderedPageBreak/>
        <w:t xml:space="preserve">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6F256B04" w:rsidR="004574EB" w:rsidRPr="004574EB" w:rsidRDefault="001323EB" w:rsidP="004574EB">
      <w:r w:rsidRPr="006B0319">
        <w:rPr>
          <w:highlight w:val="yellow"/>
        </w:rPr>
        <w:t>El</w:t>
      </w:r>
      <w:r w:rsidR="00AF2061" w:rsidRPr="006B0319">
        <w:rPr>
          <w:highlight w:val="yellow"/>
        </w:rPr>
        <w:t xml:space="preserve"> (los)</w:t>
      </w:r>
      <w:r w:rsidRPr="006B0319">
        <w:rPr>
          <w:highlight w:val="yellow"/>
        </w:rPr>
        <w:t xml:space="preserve"> licitante</w:t>
      </w:r>
      <w:r w:rsidR="00AF2061" w:rsidRPr="006B0319">
        <w:rPr>
          <w:highlight w:val="yellow"/>
        </w:rPr>
        <w:t>(s)</w:t>
      </w:r>
      <w:r w:rsidRPr="006B0319">
        <w:rPr>
          <w:highlight w:val="yellow"/>
        </w:rPr>
        <w:t xml:space="preserve"> que resulte</w:t>
      </w:r>
      <w:r w:rsidR="00AF2061" w:rsidRPr="006B0319">
        <w:rPr>
          <w:highlight w:val="yellow"/>
        </w:rPr>
        <w:t>(n)</w:t>
      </w:r>
      <w:r w:rsidRPr="006B0319">
        <w:rPr>
          <w:highlight w:val="yellow"/>
        </w:rPr>
        <w:t xml:space="preserve"> adjudicado</w:t>
      </w:r>
      <w:r w:rsidR="00AF2061" w:rsidRPr="006B0319">
        <w:rPr>
          <w:highlight w:val="yellow"/>
        </w:rPr>
        <w:t>(s)</w:t>
      </w:r>
      <w:r w:rsidR="00A43E8B" w:rsidRPr="006B0319">
        <w:rPr>
          <w:highlight w:val="yellow"/>
        </w:rPr>
        <w:t xml:space="preserve"> deberá</w:t>
      </w:r>
      <w:r w:rsidR="00AF2061" w:rsidRPr="006B0319">
        <w:rPr>
          <w:highlight w:val="yellow"/>
        </w:rPr>
        <w:t>(</w:t>
      </w:r>
      <w:r w:rsidR="00A43E8B" w:rsidRPr="006B0319">
        <w:rPr>
          <w:highlight w:val="yellow"/>
        </w:rPr>
        <w:t>n</w:t>
      </w:r>
      <w:r w:rsidR="00AF2061" w:rsidRPr="006B0319">
        <w:rPr>
          <w:highlight w:val="yellow"/>
        </w:rPr>
        <w:t>)</w:t>
      </w:r>
      <w:r w:rsidR="00A43E8B" w:rsidRPr="006B0319">
        <w:rPr>
          <w:highlight w:val="yellow"/>
        </w:rPr>
        <w:t xml:space="preserve"> realizar su pre registro y registro en el Registro Único de Proveedores y Contratistas de la Secretaría de Administración del Gobierno del Estado de Jalisco, según las fechas y periodos disponibles, de conformidad con la información publicada por la Secretaría.</w:t>
      </w:r>
      <w:r w:rsidR="00AF2061" w:rsidRPr="006B0319">
        <w:rPr>
          <w:highlight w:val="yellow"/>
        </w:rPr>
        <w:t xml:space="preserve"> El licitante adjudicado quedará</w:t>
      </w:r>
      <w:r w:rsidR="006B0319" w:rsidRPr="006B0319">
        <w:rPr>
          <w:highlight w:val="yellow"/>
        </w:rPr>
        <w:t xml:space="preserve">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1323EB">
        <w:rPr>
          <w:rFonts w:eastAsia="Times New Roman"/>
          <w:lang w:val="es-ES" w:eastAsia="es-ES"/>
        </w:rPr>
        <w:t xml:space="preserve">7. VISITA </w:t>
      </w:r>
      <w:r w:rsidR="002F17AF" w:rsidRPr="001323EB">
        <w:rPr>
          <w:rFonts w:eastAsia="Times New Roman"/>
          <w:lang w:val="es-ES" w:eastAsia="es-ES"/>
        </w:rPr>
        <w:t>GUIADA</w:t>
      </w:r>
      <w:r w:rsidR="000535E7" w:rsidRPr="001323EB">
        <w:rPr>
          <w:rFonts w:eastAsia="Times New Roman"/>
          <w:lang w:val="es-ES" w:eastAsia="es-ES"/>
        </w:rPr>
        <w:t xml:space="preserve"> Y </w:t>
      </w:r>
      <w:r w:rsidR="000535E7" w:rsidRPr="001323EB">
        <w:t>JUNTA</w:t>
      </w:r>
      <w:r w:rsidR="000535E7" w:rsidRPr="001323EB">
        <w:rPr>
          <w:rFonts w:eastAsia="Times New Roman"/>
          <w:lang w:val="es-ES" w:eastAsia="es-ES"/>
        </w:rPr>
        <w:t xml:space="preserve"> DE </w:t>
      </w:r>
      <w:r w:rsidR="000535E7" w:rsidRPr="001323EB">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xml:space="preserve">, que tengan relación con la licitación, la cual será guiada </w:t>
      </w:r>
      <w:r w:rsidR="000535E7" w:rsidRPr="002A38F1">
        <w:rPr>
          <w:rFonts w:cs="Arial"/>
          <w:szCs w:val="24"/>
        </w:rPr>
        <w:lastRenderedPageBreak/>
        <w:t>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lastRenderedPageBreak/>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lastRenderedPageBreak/>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03AA8315" w14:textId="1435B3B9" w:rsidR="001B6438" w:rsidRDefault="00E87FCF" w:rsidP="000B7F8E">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2491AD1A"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4B178985" w:rsidR="00E87FCF" w:rsidRPr="00B84813" w:rsidRDefault="003E7F4B" w:rsidP="00D25F1E">
            <w:pPr>
              <w:rPr>
                <w:rFonts w:cs="Arial"/>
                <w:color w:val="000000"/>
                <w:sz w:val="20"/>
                <w:szCs w:val="20"/>
                <w:lang w:eastAsia="es-MX"/>
              </w:rPr>
            </w:pPr>
            <w:r>
              <w:rPr>
                <w:rFonts w:cs="Arial"/>
                <w:color w:val="000000"/>
                <w:sz w:val="20"/>
                <w:szCs w:val="20"/>
                <w:lang w:eastAsia="es-MX"/>
              </w:rPr>
              <w:t xml:space="preserve">Acuse </w:t>
            </w:r>
            <w:r w:rsidR="00AF2061">
              <w:rPr>
                <w:rFonts w:cs="Arial"/>
                <w:color w:val="000000"/>
                <w:sz w:val="20"/>
                <w:szCs w:val="20"/>
                <w:lang w:eastAsia="es-MX"/>
              </w:rPr>
              <w:t xml:space="preserve">de recibido </w:t>
            </w:r>
            <w:r>
              <w:rPr>
                <w:rFonts w:cs="Arial"/>
                <w:color w:val="000000"/>
                <w:sz w:val="20"/>
                <w:szCs w:val="20"/>
                <w:lang w:eastAsia="es-MX"/>
              </w:rPr>
              <w:t>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FA38D13" w:rsidR="00E87FCF" w:rsidRPr="00B84813" w:rsidRDefault="001B6438" w:rsidP="008A616A">
            <w:pPr>
              <w:rPr>
                <w:rFonts w:cs="Arial"/>
                <w:color w:val="000000"/>
                <w:sz w:val="20"/>
                <w:szCs w:val="20"/>
                <w:lang w:eastAsia="es-MX"/>
              </w:rPr>
            </w:pPr>
            <w:r>
              <w:rPr>
                <w:rFonts w:cs="Arial"/>
                <w:color w:val="000000"/>
                <w:sz w:val="20"/>
                <w:szCs w:val="20"/>
                <w:lang w:eastAsia="es-MX"/>
              </w:rPr>
              <w:t xml:space="preserve">Recibo oficial </w:t>
            </w:r>
            <w:r w:rsidR="008A616A">
              <w:rPr>
                <w:rFonts w:cs="Arial"/>
                <w:color w:val="000000"/>
                <w:sz w:val="20"/>
                <w:szCs w:val="20"/>
                <w:lang w:eastAsia="es-MX"/>
              </w:rPr>
              <w:t>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AF2061">
              <w:rPr>
                <w:rFonts w:cs="Arial"/>
                <w:color w:val="000000"/>
                <w:sz w:val="20"/>
                <w:szCs w:val="20"/>
                <w:u w:val="single"/>
                <w:lang w:eastAsia="es-MX"/>
              </w:rPr>
              <w:t>En caso de contar con ello</w:t>
            </w:r>
            <w:r w:rsidRPr="00B84813">
              <w:rPr>
                <w:rFonts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19C27BE8"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001B6438">
        <w:rPr>
          <w:rFonts w:cs="Arial"/>
          <w:b/>
          <w:color w:val="000000"/>
          <w:spacing w:val="-1"/>
          <w:szCs w:val="24"/>
          <w:highlight w:val="yellow"/>
        </w:rPr>
        <w:t xml:space="preserve"> puntos 2, 3</w:t>
      </w:r>
      <w:r w:rsidRPr="00A43E8B">
        <w:rPr>
          <w:rFonts w:cs="Arial"/>
          <w:b/>
          <w:color w:val="000000"/>
          <w:spacing w:val="-1"/>
          <w:szCs w:val="24"/>
          <w:highlight w:val="yellow"/>
        </w:rPr>
        <w:t xml:space="preserve">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1B6438">
      <w:pPr>
        <w:spacing w:after="0"/>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w:t>
      </w:r>
      <w:r w:rsidRPr="00721713">
        <w:rPr>
          <w:rFonts w:ascii="Arial" w:hAnsi="Arial" w:cs="Arial"/>
          <w:color w:val="000000"/>
          <w:spacing w:val="-1"/>
        </w:rPr>
        <w:lastRenderedPageBreak/>
        <w:t>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0B7F8E">
        <w:rPr>
          <w:rFonts w:ascii="Arial" w:hAnsi="Arial" w:cs="Arial"/>
          <w:color w:val="000000"/>
          <w:spacing w:val="-1"/>
          <w:highlight w:val="yellow"/>
        </w:rPr>
        <w:t>Todas y cada una de las hojas de la propuesta elaborada por el licitante, deberán presentarse firmadas de forma autógrafa por el titular o su representante legal.</w:t>
      </w:r>
      <w:r w:rsidRPr="00721713">
        <w:rPr>
          <w:rFonts w:ascii="Arial" w:hAnsi="Arial" w:cs="Arial"/>
          <w:color w:val="000000"/>
          <w:spacing w:val="-1"/>
        </w:rPr>
        <w:t xml:space="preserve">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lastRenderedPageBreak/>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1B6438">
        <w:rPr>
          <w:rFonts w:eastAsia="Times New Roman" w:cs="Arial"/>
          <w:color w:val="000000"/>
          <w:szCs w:val="24"/>
          <w:highlight w:val="yellow"/>
          <w:lang w:val="es-ES" w:eastAsia="es-ES"/>
        </w:rPr>
        <w:t xml:space="preserve">, </w:t>
      </w:r>
      <w:r w:rsidRPr="001B6438">
        <w:rPr>
          <w:rFonts w:eastAsia="Times New Roman" w:cs="Arial"/>
          <w:b/>
          <w:color w:val="000000"/>
          <w:szCs w:val="24"/>
          <w:highlight w:val="yellow"/>
          <w:u w:val="single"/>
          <w:shd w:val="clear" w:color="auto" w:fill="A8D08D" w:themeFill="accent6" w:themeFillTint="99"/>
          <w:lang w:val="es-ES" w:eastAsia="es-ES"/>
        </w:rPr>
        <w:t>Anexo 7</w:t>
      </w:r>
      <w:r w:rsidR="00366F11" w:rsidRPr="001B6438">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1B6438">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w:t>
      </w:r>
      <w:r w:rsidR="00705AA6" w:rsidRPr="00F25A77">
        <w:rPr>
          <w:rFonts w:eastAsia="Times New Roman" w:cs="Arial"/>
          <w:color w:val="000000"/>
          <w:szCs w:val="24"/>
          <w:u w:val="single"/>
          <w:lang w:val="es-ES" w:eastAsia="es-ES"/>
        </w:rPr>
        <w:t>costo beneficio</w:t>
      </w:r>
      <w:r w:rsidR="00705AA6">
        <w:rPr>
          <w:rFonts w:eastAsia="Times New Roman" w:cs="Arial"/>
          <w:color w:val="000000"/>
          <w:szCs w:val="24"/>
          <w:lang w:val="es-ES" w:eastAsia="es-ES"/>
        </w:rPr>
        <w:t>.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26E024FC"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1B6438">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68C0D89E" w14:textId="6D2895FE" w:rsidR="00A05111" w:rsidRPr="00A05111" w:rsidRDefault="00A05111" w:rsidP="00A05111">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sidR="00715B8F">
        <w:rPr>
          <w:rFonts w:cs="Arial"/>
          <w:b/>
          <w:szCs w:val="24"/>
        </w:rPr>
        <w:t xml:space="preserve">posiciones contenidas en </w:t>
      </w:r>
      <w:r w:rsidR="003C3D77">
        <w:rPr>
          <w:rFonts w:cs="Arial"/>
          <w:b/>
          <w:szCs w:val="24"/>
        </w:rPr>
        <w:t>la</w:t>
      </w:r>
      <w:r w:rsidR="00715B8F">
        <w:rPr>
          <w:rFonts w:cs="Arial"/>
          <w:b/>
          <w:szCs w:val="24"/>
        </w:rPr>
        <w:t xml:space="preserve"> </w:t>
      </w:r>
      <w:r w:rsidRPr="00A05111">
        <w:rPr>
          <w:rFonts w:cs="Arial"/>
          <w:b/>
          <w:szCs w:val="24"/>
        </w:rPr>
        <w:t>Ley, serán sancionados conforme a lo establecido en el Capítulo VII Sanciones de la misma</w:t>
      </w:r>
      <w:r w:rsidR="00410CA7">
        <w:rPr>
          <w:rFonts w:cs="Arial"/>
          <w:b/>
          <w:szCs w:val="24"/>
        </w:rPr>
        <w:t>, sin embargo, la Convocante podrá llevar a cabo el trámite de lo señalado directamente</w:t>
      </w:r>
      <w:r>
        <w:rPr>
          <w:rFonts w:cs="Arial"/>
          <w:b/>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sidR="00B21002">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w:t>
      </w:r>
      <w:r w:rsidR="008211BD" w:rsidRPr="00A05111">
        <w:rPr>
          <w:rFonts w:eastAsia="Times New Roman" w:cs="Arial"/>
          <w:color w:val="000000"/>
          <w:spacing w:val="-1"/>
          <w:szCs w:val="24"/>
          <w:lang w:val="es-ES" w:eastAsia="es-ES"/>
        </w:rPr>
        <w:t>del dictamen de fallo</w:t>
      </w:r>
      <w:r w:rsidRPr="00A05111">
        <w:rPr>
          <w:rFonts w:eastAsia="Times New Roman" w:cs="Arial"/>
          <w:color w:val="000000"/>
          <w:spacing w:val="-1"/>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00D25F1E" w:rsidRPr="00A05111">
        <w:rPr>
          <w:rFonts w:eastAsia="Times New Roman" w:cs="Arial"/>
          <w:color w:val="000000"/>
          <w:spacing w:val="-1"/>
          <w:szCs w:val="24"/>
          <w:lang w:val="es-ES" w:eastAsia="es-ES"/>
        </w:rPr>
        <w:t xml:space="preserve">l </w:t>
      </w:r>
      <w:r w:rsidR="008211BD" w:rsidRPr="00A05111">
        <w:rPr>
          <w:rFonts w:eastAsia="Times New Roman" w:cs="Arial"/>
          <w:color w:val="000000"/>
          <w:spacing w:val="-1"/>
          <w:szCs w:val="24"/>
          <w:lang w:val="es-ES" w:eastAsia="es-ES"/>
        </w:rPr>
        <w:t>p</w:t>
      </w:r>
      <w:r w:rsidR="00D25F1E" w:rsidRPr="00A05111">
        <w:rPr>
          <w:rFonts w:eastAsia="Times New Roman" w:cs="Arial"/>
          <w:color w:val="000000"/>
          <w:spacing w:val="-1"/>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00D25F1E"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entregar </w:t>
      </w:r>
      <w:r w:rsidR="001A64A0" w:rsidRPr="00A05111">
        <w:rPr>
          <w:rFonts w:eastAsia="Times New Roman" w:cs="Arial"/>
          <w:color w:val="000000"/>
          <w:spacing w:val="-1"/>
          <w:szCs w:val="24"/>
          <w:lang w:val="es-ES" w:eastAsia="es-ES"/>
        </w:rPr>
        <w:t xml:space="preserve">bienes y/o </w:t>
      </w:r>
      <w:r w:rsidRPr="00A05111">
        <w:rPr>
          <w:rFonts w:eastAsia="Times New Roman" w:cs="Arial"/>
          <w:color w:val="000000"/>
          <w:spacing w:val="-1"/>
          <w:szCs w:val="24"/>
          <w:lang w:val="es-ES" w:eastAsia="es-ES"/>
        </w:rPr>
        <w:t>servicios con especificaciones diferentes a las ofertadas, que por defectos, vicios ocultos o falta de calidad en general o por cualquier otro incumplimiento d</w:t>
      </w:r>
      <w:r w:rsidR="00B21002">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FD1EBFE" w14:textId="0C279661" w:rsidR="00D25F1E"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2F6FF156" w14:textId="77777777" w:rsidR="00410CA7" w:rsidRDefault="00410CA7" w:rsidP="00410CA7">
      <w:pPr>
        <w:pStyle w:val="Prrafodelista"/>
        <w:rPr>
          <w:rFonts w:cs="Arial"/>
          <w:color w:val="000000"/>
          <w:spacing w:val="-1"/>
        </w:rPr>
      </w:pPr>
    </w:p>
    <w:p w14:paraId="65C0AF2C" w14:textId="51DDE7A0" w:rsidR="00410CA7" w:rsidRPr="00B21002" w:rsidRDefault="00410CA7" w:rsidP="00410CA7">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Adicionalmente, se estará a lo dispuesto por el artículo 22, numerales 1 y 2 de la Ley de Compras Gubernamentales, Enajenaciones y Contratación de Servicios del Estado de Jalisco y sus Municipios. </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420016B3" w:rsidR="00CF57E1"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18739883" w14:textId="77777777" w:rsidR="001B6438" w:rsidRPr="00721713" w:rsidRDefault="001B6438"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lastRenderedPageBreak/>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w:t>
      </w:r>
      <w:r w:rsidRPr="00721713">
        <w:rPr>
          <w:rFonts w:eastAsia="Times New Roman" w:cs="Arial"/>
          <w:spacing w:val="-1"/>
          <w:szCs w:val="24"/>
          <w:lang w:val="es-ES" w:eastAsia="es-ES"/>
        </w:rPr>
        <w:lastRenderedPageBreak/>
        <w:t xml:space="preserve">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9E7C01" w:rsidRDefault="009E7C01" w:rsidP="00203087">
      <w:pPr>
        <w:spacing w:after="0" w:line="240" w:lineRule="auto"/>
      </w:pPr>
      <w:r>
        <w:separator/>
      </w:r>
    </w:p>
  </w:endnote>
  <w:endnote w:type="continuationSeparator" w:id="0">
    <w:p w14:paraId="58B83D90" w14:textId="77777777" w:rsidR="009E7C01" w:rsidRDefault="009E7C01"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D2D12D4" w:rsidR="009E7C01" w:rsidRPr="00FE3509" w:rsidRDefault="009E7C01"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A5699">
          <w:rPr>
            <w:rFonts w:ascii="Arial" w:hAnsi="Arial" w:cs="Arial"/>
            <w:noProof/>
            <w:sz w:val="22"/>
          </w:rPr>
          <w:t>22</w:t>
        </w:r>
        <w:r w:rsidRPr="00FE3509">
          <w:rPr>
            <w:rFonts w:ascii="Arial" w:hAnsi="Arial" w:cs="Arial"/>
            <w:sz w:val="22"/>
          </w:rPr>
          <w:fldChar w:fldCharType="end"/>
        </w:r>
      </w:p>
    </w:sdtContent>
  </w:sdt>
  <w:p w14:paraId="4BD93C9F" w14:textId="77777777" w:rsidR="009E7C01" w:rsidRDefault="009E7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9E7C01" w:rsidRDefault="009E7C01" w:rsidP="00203087">
      <w:pPr>
        <w:spacing w:after="0" w:line="240" w:lineRule="auto"/>
      </w:pPr>
      <w:r>
        <w:separator/>
      </w:r>
    </w:p>
  </w:footnote>
  <w:footnote w:type="continuationSeparator" w:id="0">
    <w:p w14:paraId="703C51DA" w14:textId="77777777" w:rsidR="009E7C01" w:rsidRDefault="009E7C01"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8F5077A"/>
    <w:multiLevelType w:val="hybridMultilevel"/>
    <w:tmpl w:val="E8E085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1"/>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8"/>
  </w:num>
  <w:num w:numId="39">
    <w:abstractNumId w:val="41"/>
  </w:num>
  <w:num w:numId="40">
    <w:abstractNumId w:val="39"/>
  </w:num>
  <w:num w:numId="41">
    <w:abstractNumId w:val="4"/>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4304"/>
    <w:rsid w:val="000667B0"/>
    <w:rsid w:val="00067533"/>
    <w:rsid w:val="00072B87"/>
    <w:rsid w:val="000763AA"/>
    <w:rsid w:val="0008563A"/>
    <w:rsid w:val="00085C0E"/>
    <w:rsid w:val="00086437"/>
    <w:rsid w:val="00091F9B"/>
    <w:rsid w:val="00092B91"/>
    <w:rsid w:val="0009432D"/>
    <w:rsid w:val="000959AB"/>
    <w:rsid w:val="000A2120"/>
    <w:rsid w:val="000A26CB"/>
    <w:rsid w:val="000A26EB"/>
    <w:rsid w:val="000A385B"/>
    <w:rsid w:val="000A578C"/>
    <w:rsid w:val="000B365F"/>
    <w:rsid w:val="000B7F8E"/>
    <w:rsid w:val="000C341B"/>
    <w:rsid w:val="000C5354"/>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23EB"/>
    <w:rsid w:val="0013382B"/>
    <w:rsid w:val="001347EB"/>
    <w:rsid w:val="00150792"/>
    <w:rsid w:val="001535ED"/>
    <w:rsid w:val="001553B4"/>
    <w:rsid w:val="00156AB9"/>
    <w:rsid w:val="001611AF"/>
    <w:rsid w:val="00161382"/>
    <w:rsid w:val="00163A3F"/>
    <w:rsid w:val="0016493C"/>
    <w:rsid w:val="0016509C"/>
    <w:rsid w:val="001731C2"/>
    <w:rsid w:val="0018205D"/>
    <w:rsid w:val="0018304E"/>
    <w:rsid w:val="00197543"/>
    <w:rsid w:val="001A11E4"/>
    <w:rsid w:val="001A485B"/>
    <w:rsid w:val="001A64A0"/>
    <w:rsid w:val="001B6438"/>
    <w:rsid w:val="001D08DD"/>
    <w:rsid w:val="001D3950"/>
    <w:rsid w:val="001D4611"/>
    <w:rsid w:val="001F3600"/>
    <w:rsid w:val="001F625C"/>
    <w:rsid w:val="00203087"/>
    <w:rsid w:val="00204520"/>
    <w:rsid w:val="0022060B"/>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2F6BB3"/>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0CA7"/>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2F18"/>
    <w:rsid w:val="004B36AC"/>
    <w:rsid w:val="004B4436"/>
    <w:rsid w:val="004C001C"/>
    <w:rsid w:val="004C34D2"/>
    <w:rsid w:val="004C3E29"/>
    <w:rsid w:val="004D3756"/>
    <w:rsid w:val="004D4E7D"/>
    <w:rsid w:val="004D62B4"/>
    <w:rsid w:val="004D6D6A"/>
    <w:rsid w:val="004E4940"/>
    <w:rsid w:val="004E735F"/>
    <w:rsid w:val="004F4F72"/>
    <w:rsid w:val="004F5973"/>
    <w:rsid w:val="004F6617"/>
    <w:rsid w:val="004F6C91"/>
    <w:rsid w:val="004F7B0E"/>
    <w:rsid w:val="005005E4"/>
    <w:rsid w:val="00503E8B"/>
    <w:rsid w:val="0052360D"/>
    <w:rsid w:val="00526E59"/>
    <w:rsid w:val="005273D8"/>
    <w:rsid w:val="00530EFE"/>
    <w:rsid w:val="005314F3"/>
    <w:rsid w:val="00535361"/>
    <w:rsid w:val="005375E2"/>
    <w:rsid w:val="005379FC"/>
    <w:rsid w:val="005425DB"/>
    <w:rsid w:val="0054361C"/>
    <w:rsid w:val="00546B42"/>
    <w:rsid w:val="0056427E"/>
    <w:rsid w:val="005672D9"/>
    <w:rsid w:val="00570029"/>
    <w:rsid w:val="00577D88"/>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07335"/>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55DD"/>
    <w:rsid w:val="00687A82"/>
    <w:rsid w:val="0069336B"/>
    <w:rsid w:val="006975BC"/>
    <w:rsid w:val="006A453B"/>
    <w:rsid w:val="006A58DB"/>
    <w:rsid w:val="006B0319"/>
    <w:rsid w:val="006B0A1A"/>
    <w:rsid w:val="006B1FB0"/>
    <w:rsid w:val="006B2A37"/>
    <w:rsid w:val="006B518E"/>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26BC0"/>
    <w:rsid w:val="007306CF"/>
    <w:rsid w:val="00732669"/>
    <w:rsid w:val="00733FA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1E9B"/>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4BB7"/>
    <w:rsid w:val="00867A7C"/>
    <w:rsid w:val="00870DA0"/>
    <w:rsid w:val="00886770"/>
    <w:rsid w:val="00887860"/>
    <w:rsid w:val="008918D7"/>
    <w:rsid w:val="008A616A"/>
    <w:rsid w:val="008B2B60"/>
    <w:rsid w:val="008C488F"/>
    <w:rsid w:val="008E0A7E"/>
    <w:rsid w:val="008F0B5F"/>
    <w:rsid w:val="008F129C"/>
    <w:rsid w:val="008F7045"/>
    <w:rsid w:val="009010AD"/>
    <w:rsid w:val="00910B7B"/>
    <w:rsid w:val="009148DE"/>
    <w:rsid w:val="00914F42"/>
    <w:rsid w:val="00916C04"/>
    <w:rsid w:val="00923D2C"/>
    <w:rsid w:val="00925056"/>
    <w:rsid w:val="00926113"/>
    <w:rsid w:val="0092756D"/>
    <w:rsid w:val="00932C85"/>
    <w:rsid w:val="0094249D"/>
    <w:rsid w:val="00952BA3"/>
    <w:rsid w:val="009530A6"/>
    <w:rsid w:val="00954037"/>
    <w:rsid w:val="00954103"/>
    <w:rsid w:val="00962C33"/>
    <w:rsid w:val="009636C7"/>
    <w:rsid w:val="0096724D"/>
    <w:rsid w:val="0098398A"/>
    <w:rsid w:val="0098563D"/>
    <w:rsid w:val="00986BBC"/>
    <w:rsid w:val="00987C2E"/>
    <w:rsid w:val="00994EA7"/>
    <w:rsid w:val="0099555A"/>
    <w:rsid w:val="009A02D9"/>
    <w:rsid w:val="009A5699"/>
    <w:rsid w:val="009A7FDC"/>
    <w:rsid w:val="009B0282"/>
    <w:rsid w:val="009B0C4B"/>
    <w:rsid w:val="009B16AF"/>
    <w:rsid w:val="009B34D5"/>
    <w:rsid w:val="009B59CC"/>
    <w:rsid w:val="009B7AD7"/>
    <w:rsid w:val="009C248B"/>
    <w:rsid w:val="009E15A4"/>
    <w:rsid w:val="009E7AA9"/>
    <w:rsid w:val="009E7C01"/>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0FC7"/>
    <w:rsid w:val="00A7179D"/>
    <w:rsid w:val="00A779D0"/>
    <w:rsid w:val="00A77E90"/>
    <w:rsid w:val="00A80157"/>
    <w:rsid w:val="00A939BC"/>
    <w:rsid w:val="00A951AA"/>
    <w:rsid w:val="00AA04D1"/>
    <w:rsid w:val="00AA1349"/>
    <w:rsid w:val="00AB5F9A"/>
    <w:rsid w:val="00AC2910"/>
    <w:rsid w:val="00AC353A"/>
    <w:rsid w:val="00AF2061"/>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06BA7"/>
    <w:rsid w:val="00C14743"/>
    <w:rsid w:val="00C155C8"/>
    <w:rsid w:val="00C17491"/>
    <w:rsid w:val="00C17719"/>
    <w:rsid w:val="00C25144"/>
    <w:rsid w:val="00C32784"/>
    <w:rsid w:val="00C36A1D"/>
    <w:rsid w:val="00C36E07"/>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D4C21"/>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5AC6"/>
    <w:rsid w:val="00D96D3D"/>
    <w:rsid w:val="00DA0B8F"/>
    <w:rsid w:val="00DA14F0"/>
    <w:rsid w:val="00DA16BF"/>
    <w:rsid w:val="00DB5A03"/>
    <w:rsid w:val="00DD5A52"/>
    <w:rsid w:val="00DE0E6D"/>
    <w:rsid w:val="00DE36FD"/>
    <w:rsid w:val="00DE4FE9"/>
    <w:rsid w:val="00DF77CF"/>
    <w:rsid w:val="00E07012"/>
    <w:rsid w:val="00E078F4"/>
    <w:rsid w:val="00E107A4"/>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0554"/>
    <w:rsid w:val="00E91A0A"/>
    <w:rsid w:val="00EB2361"/>
    <w:rsid w:val="00EB79B5"/>
    <w:rsid w:val="00EC365B"/>
    <w:rsid w:val="00EC3D11"/>
    <w:rsid w:val="00ED14C4"/>
    <w:rsid w:val="00ED1805"/>
    <w:rsid w:val="00ED1B41"/>
    <w:rsid w:val="00ED3479"/>
    <w:rsid w:val="00ED49E8"/>
    <w:rsid w:val="00EE122E"/>
    <w:rsid w:val="00EE6479"/>
    <w:rsid w:val="00EF18D4"/>
    <w:rsid w:val="00F02A1E"/>
    <w:rsid w:val="00F06316"/>
    <w:rsid w:val="00F25A77"/>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B0F1-A999-4CDD-99E6-F8C26A71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38</Pages>
  <Words>13481</Words>
  <Characters>75401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25</cp:revision>
  <cp:lastPrinted>2025-06-20T15:40:00Z</cp:lastPrinted>
  <dcterms:created xsi:type="dcterms:W3CDTF">2025-06-19T20:12:00Z</dcterms:created>
  <dcterms:modified xsi:type="dcterms:W3CDTF">2025-07-07T19:56:00Z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